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f9f7" w14:paraId="d21f9f7" w:rsidRDefault="00D93F34" w:rsidP="00D40DEE" w:rsidR="00D93F34">
      <w:pPr>
        <w:pStyle w:val="Tijeloteksta"/>
        <w:jc w:val="right"/>
        <w15:collapsed w:val="false"/>
      </w:pPr>
    </w:p>
    <w:p w:rsidRDefault="00D40DEE" w:rsidP="00D40DEE" w:rsidR="00D40DEE">
      <w:r>
        <w:rPr>
          <w:rStyle w:val="Naglaeno"/>
        </w:rPr>
        <w:t xml:space="preserve">             </w:t>
      </w:r>
      <w:r w:rsidR="00D871C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0DEE" w:rsidP="00D40DEE" w:rsidR="00D40DEE" w:rsidRPr="00D21A2C"/>
    <w:p w:rsidRDefault="00D40DEE" w:rsidP="00D40DEE" w:rsidR="00D40DE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40DEE" w:rsidP="00D40DEE" w:rsidR="00D40DEE" w:rsidRPr="00D40DE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40DEE" w:rsidP="00D40DEE" w:rsidR="00D40DEE">
      <w:pPr>
        <w:pStyle w:val="Tijeloteksta"/>
      </w:pPr>
      <w:r>
        <w:t xml:space="preserve">     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R</w:t>
      </w:r>
      <w:r w:rsidR="00A01A20">
        <w:t xml:space="preserve"> </w:t>
      </w:r>
      <w:r>
        <w:t>E</w:t>
      </w:r>
      <w:r w:rsidR="00A01A20">
        <w:t xml:space="preserve"> </w:t>
      </w:r>
      <w:r>
        <w:t>P</w:t>
      </w:r>
      <w:r w:rsidR="00A01A20">
        <w:t xml:space="preserve"> </w:t>
      </w:r>
      <w:r>
        <w:t>U</w:t>
      </w:r>
      <w:r w:rsidR="00A01A20">
        <w:t xml:space="preserve"> </w:t>
      </w:r>
      <w:r>
        <w:t>B</w:t>
      </w:r>
      <w:r w:rsidR="00A01A20">
        <w:t xml:space="preserve"> </w:t>
      </w:r>
      <w:r>
        <w:t>L</w:t>
      </w:r>
      <w:r w:rsidR="00A01A20">
        <w:t xml:space="preserve"> </w:t>
      </w:r>
      <w:r>
        <w:t>I</w:t>
      </w:r>
      <w:r w:rsidR="00A01A20">
        <w:t xml:space="preserve"> </w:t>
      </w:r>
      <w:r>
        <w:t>K</w:t>
      </w:r>
      <w:r w:rsidR="00A01A20">
        <w:t xml:space="preserve"> </w:t>
      </w:r>
      <w:r>
        <w:t>A</w:t>
      </w:r>
      <w:r w:rsidR="00A01A20">
        <w:t xml:space="preserve"> </w:t>
      </w:r>
      <w:r>
        <w:t xml:space="preserve"> H</w:t>
      </w:r>
      <w:r w:rsidR="00A01A20">
        <w:t xml:space="preserve"> </w:t>
      </w:r>
      <w:r>
        <w:t>R</w:t>
      </w:r>
      <w:r w:rsidR="00A01A20">
        <w:t xml:space="preserve"> </w:t>
      </w:r>
      <w:r>
        <w:t>V</w:t>
      </w:r>
      <w:r w:rsidR="00A01A20">
        <w:t xml:space="preserve"> </w:t>
      </w:r>
      <w:r>
        <w:t>A</w:t>
      </w:r>
      <w:r w:rsidR="00A01A20">
        <w:t xml:space="preserve"> </w:t>
      </w:r>
      <w:r>
        <w:t>T</w:t>
      </w:r>
      <w:r w:rsidR="00A01A20">
        <w:t xml:space="preserve"> </w:t>
      </w:r>
      <w:r>
        <w:t>K</w:t>
      </w:r>
      <w:r w:rsidR="00A01A20">
        <w:t xml:space="preserve"> </w:t>
      </w:r>
      <w:r>
        <w:t>S</w:t>
      </w:r>
      <w:r w:rsidR="00A01A20">
        <w:t xml:space="preserve"> </w:t>
      </w:r>
      <w:r>
        <w:t>A</w:t>
      </w:r>
    </w:p>
    <w:p w:rsidRDefault="00D40DEE" w:rsidP="00D40DEE" w:rsidR="00D40DEE">
      <w:pPr>
        <w:pStyle w:val="Tijeloteksta"/>
        <w:jc w:val="center"/>
      </w:pPr>
    </w:p>
    <w:p w:rsidRDefault="00D40DEE" w:rsidP="00D40DEE" w:rsidR="00D40DEE">
      <w:pPr>
        <w:pStyle w:val="Tijeloteksta"/>
        <w:jc w:val="center"/>
      </w:pPr>
      <w:r>
        <w:t>Z A K L J U Č A K</w:t>
      </w:r>
    </w:p>
    <w:p w:rsidRDefault="00D40DEE" w:rsidP="00D40DEE" w:rsidR="00D40DEE">
      <w:pPr>
        <w:pStyle w:val="Tijeloteksta"/>
        <w:jc w:val="center"/>
      </w:pPr>
    </w:p>
    <w:p w:rsidRDefault="00D40DEE" w:rsidP="00D40DEE" w:rsidR="00D40DEE">
      <w:pPr>
        <w:pStyle w:val="Tijeloteksta"/>
      </w:pPr>
    </w:p>
    <w:p w:rsidRDefault="00D40DEE" w:rsidP="00D44EFF" w:rsidR="00D40DEE">
      <w:pPr>
        <w:pStyle w:val="Tijeloteksta"/>
        <w:ind w:firstLine="708"/>
      </w:pPr>
      <w:r>
        <w:t xml:space="preserve">Trgovački sud u Osijeku, po </w:t>
      </w:r>
      <w:r w:rsidR="00BE2CA1">
        <w:t>stečajnoj sutkinji</w:t>
      </w:r>
      <w:r>
        <w:t xml:space="preserve"> Nadi Roso, </w:t>
      </w:r>
      <w:r w:rsidR="0050777E">
        <w:t>u predstečajnom postupku nad dužnikom:</w:t>
      </w:r>
      <w:r w:rsidR="0050777E">
        <w:rPr>
          <w:b/>
        </w:rPr>
        <w:t xml:space="preserve"> GRADNJA d.o.o. Osijek, Ribarska 1, OIB: 77971360833, MBS: 030018618</w:t>
      </w:r>
      <w:r>
        <w:t xml:space="preserve">, dana </w:t>
      </w:r>
      <w:r w:rsidR="0050777E">
        <w:t>2. siječnja 2018. g.,</w:t>
      </w:r>
      <w:r w:rsidR="006A4475">
        <w:t xml:space="preserve"> </w:t>
      </w:r>
    </w:p>
    <w:p w:rsidRDefault="00D40DEE" w:rsidP="00D40DEE" w:rsidR="00D40DEE">
      <w:pPr>
        <w:pStyle w:val="Tijeloteksta"/>
      </w:pPr>
    </w:p>
    <w:p w:rsidRDefault="0050777E" w:rsidP="00D40DEE" w:rsidR="0050777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z a k l j u č i o    j  e</w:t>
      </w:r>
    </w:p>
    <w:p w:rsidRDefault="00D40DEE" w:rsidP="00D40DEE" w:rsidR="00D40DEE">
      <w:pPr>
        <w:pStyle w:val="Tijeloteksta"/>
      </w:pPr>
    </w:p>
    <w:p w:rsidRDefault="0050777E" w:rsidP="00D40DEE" w:rsidR="0050777E">
      <w:pPr>
        <w:pStyle w:val="Tijeloteksta"/>
      </w:pPr>
    </w:p>
    <w:p w:rsidRDefault="00B80DB3" w:rsidP="00B80DB3" w:rsidR="00B80DB3">
      <w:pPr>
        <w:pStyle w:val="Tijeloteksta"/>
        <w:numPr>
          <w:ilvl w:val="0"/>
          <w:numId w:val="6"/>
        </w:numPr>
        <w:tabs>
          <w:tab w:pos="720" w:val="clear"/>
        </w:tabs>
        <w:ind w:firstLine="709" w:left="0"/>
        <w:rPr>
          <w:bCs/>
        </w:rPr>
      </w:pPr>
      <w:r w:rsidRPr="00163D1C">
        <w:rPr>
          <w:color w:val="000000"/>
        </w:rPr>
        <w:t xml:space="preserve">Nalaže se </w:t>
      </w:r>
      <w:r w:rsidRPr="00295D78">
        <w:rPr>
          <w:b/>
          <w:bCs/>
        </w:rPr>
        <w:t>RH MUP Policijsk</w:t>
      </w:r>
      <w:r w:rsidR="00295D78">
        <w:rPr>
          <w:b/>
          <w:bCs/>
        </w:rPr>
        <w:t>a</w:t>
      </w:r>
      <w:r w:rsidRPr="00295D78">
        <w:rPr>
          <w:b/>
          <w:bCs/>
        </w:rPr>
        <w:t xml:space="preserve"> uprav</w:t>
      </w:r>
      <w:r w:rsidR="00295D78">
        <w:rPr>
          <w:b/>
          <w:bCs/>
        </w:rPr>
        <w:t>a</w:t>
      </w:r>
      <w:r w:rsidRPr="00295D78">
        <w:rPr>
          <w:b/>
          <w:bCs/>
        </w:rPr>
        <w:t xml:space="preserve"> Osječko-baranjsk</w:t>
      </w:r>
      <w:r w:rsidR="00295D78">
        <w:rPr>
          <w:b/>
          <w:bCs/>
        </w:rPr>
        <w:t>a</w:t>
      </w:r>
      <w:r w:rsidRPr="00F72D6B">
        <w:rPr>
          <w:bCs/>
        </w:rPr>
        <w:t xml:space="preserve"> </w:t>
      </w:r>
      <w:r w:rsidR="0050777E">
        <w:rPr>
          <w:bCs/>
        </w:rPr>
        <w:t xml:space="preserve">da provede upis u </w:t>
      </w:r>
      <w:r w:rsidR="00D44EFF">
        <w:rPr>
          <w:bCs/>
        </w:rPr>
        <w:t>Registar motornih vozila</w:t>
      </w:r>
      <w:r>
        <w:rPr>
          <w:bCs/>
        </w:rPr>
        <w:t xml:space="preserve"> </w:t>
      </w:r>
      <w:r w:rsidR="0050777E">
        <w:rPr>
          <w:bCs/>
        </w:rPr>
        <w:t>Rješen</w:t>
      </w:r>
      <w:r w:rsidR="00295D78">
        <w:rPr>
          <w:bCs/>
        </w:rPr>
        <w:t>ja</w:t>
      </w:r>
      <w:r w:rsidR="0050777E">
        <w:rPr>
          <w:bCs/>
        </w:rPr>
        <w:t xml:space="preserve"> Trgovačkog suda u Osijeku poslovni broj 6 St-1703/17-5 od 22. prosinca 2017. g. kojim je otvoren predstečajni postupak nad dužnikom te se nalaže </w:t>
      </w:r>
      <w:r w:rsidR="0050777E" w:rsidRPr="00295D78">
        <w:rPr>
          <w:b/>
          <w:bCs/>
        </w:rPr>
        <w:t>FINI RC Osijek</w:t>
      </w:r>
      <w:r w:rsidR="0050777E">
        <w:rPr>
          <w:bCs/>
        </w:rPr>
        <w:t xml:space="preserve"> da u Upisnik sudskih i javnobilježničkih osiguranja tražbina vjerovnika na pokretnim stvarima i pravima provede upis  Rješenja Trgovačkog suda u Osijeku poslovni broj 6 St-1703/17-5 od 22. prosinca 2017. g. kojim je otvoren predstečajni postupak nad dužnikom </w:t>
      </w:r>
      <w:r w:rsidR="007702AE">
        <w:rPr>
          <w:bCs/>
        </w:rPr>
        <w:t>na slijedećim m</w:t>
      </w:r>
      <w:r>
        <w:rPr>
          <w:bCs/>
        </w:rPr>
        <w:t>o</w:t>
      </w:r>
      <w:r w:rsidR="007702AE">
        <w:rPr>
          <w:bCs/>
        </w:rPr>
        <w:t>to</w:t>
      </w:r>
      <w:r>
        <w:rPr>
          <w:bCs/>
        </w:rPr>
        <w:t>rnim vozilima:</w:t>
      </w:r>
    </w:p>
    <w:p w:rsidRDefault="00B80DB3" w:rsidP="00B80DB3" w:rsidR="00B80DB3">
      <w:pPr>
        <w:pStyle w:val="Tijeloteksta"/>
        <w:ind w:left="720"/>
      </w:pP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M1, marke MERCEDES VITO 111 CDI, godina proizvodnje 2009, broj šasije WDF63970313528043, reg. oznaka OS437JC.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M1, marke MERCEDES VITO 111 CDI, godina proizvodnje 2009, broj šasije WDF639703506330, reg. oznaka OS471JC.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M1, marke MERCEDES VITO 111 CDI, godina proizvodnje 2009, broj šasije WDF63970313528476. Reg. oznaka OS473JC.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M1, marke MERCEDES VITO 111 CDI, godina proizvodnje 2009, broj šasije WDF63970313529037, reg. oznaka OS478JC.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M2, marke MERCEDES SPRINTER 515 CDI, godina proizvodnje 2008, broj šasije WDB9066578S282113, reg. oznaka OS431IE.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MERCEDES SPRINTER 209 CDI, godina proizvodnje 2007, broj šasije WDB9062131N357704, reg. oznaka OS283JC.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MERCEDES SPRINTER 209 CDI, godina proizvodnje 2007, broj šasije WDB9062131N358136, reg oznaka OS284JC.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MERCEDES SPRINTER 209 CDI, godina proizvodnje 2007, broj šasije WDB9062131N330216, reg. oznaka OS579JG.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lastRenderedPageBreak/>
        <w:t xml:space="preserve">N1, marke MERCEDES SPRINTER 209 CDI, godina proizvodnje 2008, broj šasije WDB9062131N374042, reg. oznaka OS452IZ.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MERCEDES SPRINTER 209 CDI, godina proizvodnje 2008, broj šasije WDB9062131N376257, reg, oznaka OS826LP.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MERCEDES SPRINTER 311 CDI, godina proizvodnje 2008, broj šasije WDB9062331N396983, reg, oznaka OS179II.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MERCEDES SPRINTER 315CDI 3665, godina proizvodnje 2008, broj šasije WDB9062331N369733, reg. oznaka OS231HR.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MERCEDES VITO 109 CDI, godina proizvodnje 2006, broj šasije WDF63960113271515, reg. oznaka OS548HC.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MERCEDES VITO 111 CDI, godina proizvodnje 2007, broj šasije WDF63960113322550, reg. oznaka OS741HI.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N1, marke VOLKSWAGEN CRAFTER 35 DUPLA KABINA, godina proizvodnje 2009, broj šasije WV1ZZZ2FZ97002237, reg. oznaka OS631KS.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1841 LS, godina proizvodnje 2008, broj šasije WDB9340321L307128, reg. oznaka OS102HS.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1841 LS, godina proizvodnje 2011, broj šasije WDB9340321L580698, reg. oznaka OS638JH.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1844, godina proizvodnje 2008, broj šasije WDB9340321L320823, reg. oznaka OS611IU.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1844, godina proizvodnje 2008, broj šasije WDB9340321L316540, reg. oznaka OS612IU.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3241 B C-152001, godina proizvodnje 2006, broj šasije WDB9333041L083622, reg. oznaka OS198GA.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3241B C166034, godina proizvodnje 2006, broj šasije WDB9333041L165790, reg. oznaka OS781HF.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4144 K, godina proizvodnje 2008, broj šasije WDB9323151L374138, reg. oznaka OS592IH.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4144 K C-160472, godina proizvodnje 2006, broj šasije WDB9323141L151068, reg. oznaka OS807JH.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C-134607 3241 B 8X4/4, godina proizvodnje 2004, broj šasije WDB9333041K945795, reg. oznaka OS297FF.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C-146855 3241 B 8X4/4, godina proizvodnje 2005, broj šasije WDB9333055L038937, reg. oznaka OS263FF.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C-224932 2644 K 6X4, godina proizvodnje 2008, broj šasije WDB9321411L321586, reg. oznaka OS795HZ.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C-235925 2641 K 6X4, godina proizvodnje 2008, broj šasije WDB9321411L373757, reg. oznaka OS291IC.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N3, marke MERCEDES ACTROS C-249569 2644L6X4, godina proizvodnje 2009, broj šasije WDB9302441L351884, reg. oznaka OS543IJ.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O3, marke KOTTE VT 7000/8, godina proizvodnje 1994, broj šasije 13402, reg. oznaka OS876IK.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O4, marke BROSHUIS 31N5, godina proizvodnje 2007, broj XL931N5SA7L007081, reg. oznaka OS211IE.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lastRenderedPageBreak/>
        <w:t xml:space="preserve">O4, marke KAESSBOHRER LB 4, godina proizvodnje 2007, broj šasije WKV46345871000867, reg. oznaka OS429GD.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O4, marke MEILLER MHPS, godina proizvodnje 2008, broj šasije W09SHL3358SM08059, reg. oznaka OS697IU.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O4, marke SCHMITZ AWF 18, godina proizvodnje 2004, broj šasije W09250218X0G22445, reg. oznaka OS784KS.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O4, marke SCHMITZ S01, godina proizvodnje 2000, broj šasije WSMS6080000473957, reg. oznaka OS567JO.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O4, marke SCHMITZ SKI 24 SL, godina proizvodnje 2009, broj šasije WSK00000001250026, REG. OZNAKA OS132JH.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04, marke SCHMITZ SKI 24 SL06-7.2 AK, godina proizvodnje 2008, broj šasije WSK00000001230884, reg. oznaka OS590GA.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04 marke SCHWARZMULLER HKS 3/E-S1, godina proizvodnje 2007, broj šasije VAVSAK3387H244256, reg. oznaka OS135JH.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04, marke SCHWARZMULLER SPA 3/E, godina proizvodnje 2002, broj šasije VAVSAP3382H170248, reg. oznaka OS709ED.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RS, marke CATERPILLAR 930H, godina proizvodnje 2008, broj šasije CAT0930HKFTD00905, reg. oznaka OS249KF.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RS, marke GROVE GMK 4100-L C-232624, godina proizvodnje 2007, broj šasije W091004507WG12134, reg. oznaka OS861FM.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RS, marke HYUNDAI BAGER 200W-W7A., godina proizvodnje 2007, broj šasije N61410060, reg. oznaka OS328KM.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RS, marke HYUNDAI R200W-7A, godina proizvodnje 2010, broj šasije N61410078, reg. oznaka OS562KH. </w:t>
      </w:r>
    </w:p>
    <w:p w:rsidRDefault="0050777E" w:rsidP="0050777E" w:rsidR="0050777E" w:rsidRPr="0050777E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RS, marke MANITOU MRT 2540 PRIVILEGE, godina proizvodnje 2010, broj šasije PR6700022893, reg. oznaka OS316IO. </w:t>
      </w:r>
    </w:p>
    <w:p w:rsidRDefault="0050777E" w:rsidP="004C7687" w:rsidR="00B80DB3" w:rsidRPr="004C7687">
      <w:pPr>
        <w:pStyle w:val="Odlomakpopisa"/>
        <w:numPr>
          <w:ilvl w:val="0"/>
          <w:numId w:val="11"/>
        </w:numPr>
        <w:spacing w:lineRule="auto" w:line="259" w:after="160"/>
        <w:contextualSpacing/>
        <w:jc w:val="both"/>
        <w:rPr>
          <w:lang w:val="en-GB"/>
        </w:rPr>
      </w:pPr>
      <w:r w:rsidRPr="0050777E">
        <w:rPr>
          <w:lang w:val="en-GB"/>
        </w:rPr>
        <w:t xml:space="preserve">T, marke CASE IH JX 70, godina proizvodnje 2008, broj šasije HJJ116344, reg. oznaka OS711II. </w:t>
      </w:r>
    </w:p>
    <w:p w:rsidRDefault="00D44EFF" w:rsidP="00B80DB3" w:rsidR="00D44EFF" w:rsidRPr="00163D1C">
      <w:pPr>
        <w:pStyle w:val="Tijeloteksta"/>
        <w:ind w:left="720"/>
      </w:pPr>
    </w:p>
    <w:p w:rsidRDefault="00D44EFF" w:rsidP="00D40DEE" w:rsidR="007702AE">
      <w:pPr>
        <w:pStyle w:val="Tijeloteksta"/>
        <w:jc w:val="center"/>
      </w:pPr>
      <w:r>
        <w:t>Obrazloženje:</w:t>
      </w:r>
    </w:p>
    <w:p w:rsidRDefault="007702AE" w:rsidP="00D40DEE" w:rsidR="007702AE">
      <w:pPr>
        <w:pStyle w:val="Tijeloteksta"/>
        <w:jc w:val="center"/>
      </w:pPr>
    </w:p>
    <w:p w:rsidRDefault="00D44EFF" w:rsidP="00D44EFF" w:rsidR="007702AE" w:rsidRPr="00D44EFF">
      <w:pPr>
        <w:pStyle w:val="Tijeloteksta"/>
      </w:pPr>
      <w:r>
        <w:tab/>
      </w:r>
      <w:r w:rsidR="00295D78">
        <w:t xml:space="preserve">Rješenjem TS Osijek poslovni broj 6 St-1703/17-5 od 22. prosinca 2017. g. otvoren je predstečajni postupak nad dužnikom te je valjalo sukladno čl. 34 st. 3 </w:t>
      </w:r>
      <w:r w:rsidR="004C7687">
        <w:t xml:space="preserve">Stečajnog zakona (NN br. 71/15 i 104/17 u daljnjem tekstu SZ) i čl. 161 st. 3 Ovršnog zakona /NN br. 112/12, 25/13, 93/14, 55/16, 73/17) odlučiti kao u izreci. </w:t>
      </w:r>
    </w:p>
    <w:p w:rsidRDefault="00D44EFF" w:rsidP="00D44EFF" w:rsidR="00D44EF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8784" w:val="right"/>
        </w:tabs>
        <w:rPr>
          <w:b/>
        </w:rPr>
      </w:pPr>
      <w:r w:rsidRPr="00D44EFF">
        <w:tab/>
      </w:r>
    </w:p>
    <w:p w:rsidRDefault="00D44EFF" w:rsidP="00D44EFF" w:rsidR="00D44EFF">
      <w:pPr>
        <w:pStyle w:val="Tijeloteksta"/>
        <w:rPr>
          <w:b/>
        </w:rPr>
      </w:pPr>
    </w:p>
    <w:p w:rsidRDefault="00D44EFF" w:rsidP="00D44EFF" w:rsidR="00D44EFF">
      <w:pPr>
        <w:pStyle w:val="Tijeloteksta"/>
      </w:pPr>
    </w:p>
    <w:p w:rsidRDefault="004C7687" w:rsidP="004C7687" w:rsidR="00D40DEE">
      <w:pPr>
        <w:pStyle w:val="Tijeloteksta"/>
        <w:tabs>
          <w:tab w:pos="4392" w:val="center"/>
          <w:tab w:pos="6405" w:val="left"/>
        </w:tabs>
        <w:jc w:val="left"/>
      </w:pPr>
      <w:r>
        <w:tab/>
      </w:r>
      <w:r w:rsidR="00D40DEE">
        <w:t xml:space="preserve">U Osijeku </w:t>
      </w:r>
      <w:r>
        <w:t>2. siječnja 2018. g.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STEČAJN</w:t>
      </w:r>
      <w:r w:rsidR="00BE2CA1">
        <w:t>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                   Nada Roso</w:t>
      </w: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 xml:space="preserve">Protiv zaključka nije dopušten pravni lijek.(čl. </w:t>
      </w:r>
      <w:r w:rsidR="00F21E46">
        <w:t>19. st 7</w:t>
      </w:r>
      <w:r>
        <w:t>. Stečajnog zakona)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7702AE" w:rsidP="007702AE" w:rsidR="00D40DEE">
      <w:pPr>
        <w:pStyle w:val="Tijeloteksta"/>
        <w:numPr>
          <w:ilvl w:val="0"/>
          <w:numId w:val="8"/>
        </w:numPr>
      </w:pPr>
      <w:r>
        <w:t xml:space="preserve">MUP Osječko-baranjska PP </w:t>
      </w:r>
      <w:r w:rsidR="00D44EFF">
        <w:t>Osijek registar vozila</w:t>
      </w:r>
      <w:r w:rsidR="004C7687">
        <w:t xml:space="preserve"> uz rj. od 22.12.2017. g.</w:t>
      </w:r>
    </w:p>
    <w:p w:rsidRDefault="004C7687" w:rsidP="007702AE" w:rsidR="004C7687" w:rsidRPr="00E77199">
      <w:pPr>
        <w:pStyle w:val="Tijeloteksta"/>
        <w:numPr>
          <w:ilvl w:val="0"/>
          <w:numId w:val="8"/>
        </w:numPr>
      </w:pPr>
      <w:r>
        <w:t xml:space="preserve">FINA RC Osijek </w:t>
      </w:r>
      <w:r w:rsidRPr="004C7687">
        <w:rPr>
          <w:b/>
          <w:bCs/>
        </w:rPr>
        <w:t>Upisnik sudskih i javnobilježničkih osiguranja tražbina vjerovnika na pokretnim stvarima i pravima</w:t>
      </w:r>
      <w:r>
        <w:rPr>
          <w:b/>
          <w:bCs/>
        </w:rPr>
        <w:t xml:space="preserve"> </w:t>
      </w:r>
      <w:r>
        <w:rPr>
          <w:bCs/>
        </w:rPr>
        <w:t>uz rj. od 22.12.2017. g.</w:t>
      </w:r>
    </w:p>
    <w:p w:rsidRDefault="00E77199" w:rsidP="007702AE" w:rsidR="00E77199">
      <w:pPr>
        <w:pStyle w:val="Tijeloteksta"/>
        <w:numPr>
          <w:ilvl w:val="0"/>
          <w:numId w:val="8"/>
        </w:numPr>
      </w:pPr>
      <w:r>
        <w:rPr>
          <w:bCs/>
        </w:rPr>
        <w:t>e-ogl. pl. suda</w:t>
      </w:r>
      <w:bookmarkStart w:name="_GoBack" w:id="0"/>
      <w:bookmarkEnd w:id="0"/>
    </w:p>
    <w:p w:rsidRDefault="004C7687" w:rsidP="00D40DEE" w:rsidR="00D40DEE">
      <w:pPr>
        <w:pStyle w:val="Tijeloteksta"/>
        <w:numPr>
          <w:ilvl w:val="0"/>
          <w:numId w:val="8"/>
        </w:numPr>
      </w:pPr>
      <w:r>
        <w:t>R-27.3.</w:t>
      </w:r>
    </w:p>
    <w:p w:rsidRDefault="00614B56" w:rsidR="00614B56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E2CA1" w:rsidP="00147357" w:rsidR="009E536C" w:rsidRPr="00F92416">
      <w:pPr>
        <w:jc w:val="both"/>
      </w:pPr>
      <w:r>
        <w:t xml:space="preserve">                                                                                                          </w:t>
      </w:r>
    </w:p>
    <w:p w:rsidRDefault="00BA45E2" w:rsidP="0004597F" w:rsidR="00BA45E2">
      <w:pPr>
        <w:pStyle w:val="Tijeloteksta"/>
        <w:ind w:left="5664"/>
      </w:pPr>
    </w:p>
    <w:sectPr w:rsidR="00BA45E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94E" w:rsidP="0050777E" w:rsidR="001A494E">
      <w:r>
        <w:separator/>
      </w:r>
    </w:p>
  </w:endnote>
  <w:endnote w:id="0" w:type="continuationSeparator">
    <w:p w:rsidRDefault="001A494E" w:rsidP="0050777E" w:rsidR="001A4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94E" w:rsidP="0050777E" w:rsidR="001A494E">
      <w:r>
        <w:separator/>
      </w:r>
    </w:p>
  </w:footnote>
  <w:footnote w:id="0" w:type="continuationSeparator">
    <w:p w:rsidRDefault="001A494E" w:rsidP="0050777E" w:rsidR="001A4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5495019"/>
      <w:docPartObj>
        <w:docPartGallery w:val="Page Numbers (Top of Page)"/>
        <w:docPartUnique/>
      </w:docPartObj>
    </w:sdtPr>
    <w:sdtEndPr/>
    <w:sdtContent>
      <w:p w:rsidRDefault="0050777E" w:rsidR="005077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199">
          <w:rPr>
            <w:noProof/>
          </w:rPr>
          <w:t>4</w:t>
        </w:r>
        <w:r>
          <w:fldChar w:fldCharType="end"/>
        </w:r>
      </w:p>
    </w:sdtContent>
  </w:sdt>
  <w:p w:rsidRDefault="0050777E" w:rsidR="0050777E">
    <w:pPr>
      <w:pStyle w:val="Zaglavlje"/>
    </w:pPr>
  </w:p>
  <w:p w:rsidRDefault="0050777E" w:rsidP="0050777E" w:rsidR="0050777E">
    <w:pPr>
      <w:pStyle w:val="Tijeloteksta"/>
      <w:jc w:val="right"/>
    </w:pPr>
    <w:r>
      <w:t>6 St-1703/17-13</w:t>
    </w:r>
  </w:p>
  <w:p w:rsidRDefault="0050777E" w:rsidP="0050777E" w:rsidR="0050777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E7CD1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04B49"/>
    <w:multiLevelType w:val="hybridMultilevel"/>
    <w:tmpl w:val="DEF850FA"/>
    <w:lvl w:tplc="B12C8AD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4430B5"/>
    <w:multiLevelType w:val="hybridMultilevel"/>
    <w:tmpl w:val="F41EB900"/>
    <w:lvl w:tplc="B816CB54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AE1091"/>
    <w:multiLevelType w:val="hybridMultilevel"/>
    <w:tmpl w:val="0A3E6B64"/>
    <w:lvl w:tplc="5FEC7E98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72744D"/>
    <w:multiLevelType w:val="hybridMultilevel"/>
    <w:tmpl w:val="94BC9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137863"/>
    <w:rsid w:val="00147357"/>
    <w:rsid w:val="00157286"/>
    <w:rsid w:val="00172A7B"/>
    <w:rsid w:val="001A4785"/>
    <w:rsid w:val="001A494E"/>
    <w:rsid w:val="001C0B82"/>
    <w:rsid w:val="001C0F29"/>
    <w:rsid w:val="002521E7"/>
    <w:rsid w:val="002553C1"/>
    <w:rsid w:val="00260FFD"/>
    <w:rsid w:val="00295D78"/>
    <w:rsid w:val="00297D28"/>
    <w:rsid w:val="002A77C2"/>
    <w:rsid w:val="002C2752"/>
    <w:rsid w:val="0032250B"/>
    <w:rsid w:val="0033269D"/>
    <w:rsid w:val="003B6B24"/>
    <w:rsid w:val="003B6C82"/>
    <w:rsid w:val="003C1A32"/>
    <w:rsid w:val="003E6A42"/>
    <w:rsid w:val="003F5BB4"/>
    <w:rsid w:val="00416271"/>
    <w:rsid w:val="0042787A"/>
    <w:rsid w:val="004569C8"/>
    <w:rsid w:val="004909AC"/>
    <w:rsid w:val="0049290D"/>
    <w:rsid w:val="004C7687"/>
    <w:rsid w:val="004D1B08"/>
    <w:rsid w:val="0050777E"/>
    <w:rsid w:val="00520114"/>
    <w:rsid w:val="00544009"/>
    <w:rsid w:val="005709F5"/>
    <w:rsid w:val="005A4A48"/>
    <w:rsid w:val="005C5406"/>
    <w:rsid w:val="005E3291"/>
    <w:rsid w:val="006127EF"/>
    <w:rsid w:val="00614B56"/>
    <w:rsid w:val="0062505C"/>
    <w:rsid w:val="00636F03"/>
    <w:rsid w:val="00665EDE"/>
    <w:rsid w:val="006A4475"/>
    <w:rsid w:val="006B2DEC"/>
    <w:rsid w:val="0071540A"/>
    <w:rsid w:val="00746C0F"/>
    <w:rsid w:val="00755DC7"/>
    <w:rsid w:val="007702AE"/>
    <w:rsid w:val="007712AC"/>
    <w:rsid w:val="00777E05"/>
    <w:rsid w:val="00785253"/>
    <w:rsid w:val="00791A67"/>
    <w:rsid w:val="00792B90"/>
    <w:rsid w:val="007A1B10"/>
    <w:rsid w:val="007A28B1"/>
    <w:rsid w:val="007B1032"/>
    <w:rsid w:val="007D2538"/>
    <w:rsid w:val="008505E0"/>
    <w:rsid w:val="00884167"/>
    <w:rsid w:val="00890E27"/>
    <w:rsid w:val="008A3183"/>
    <w:rsid w:val="008A7160"/>
    <w:rsid w:val="008C16A1"/>
    <w:rsid w:val="00940156"/>
    <w:rsid w:val="00951182"/>
    <w:rsid w:val="009D5986"/>
    <w:rsid w:val="009E536C"/>
    <w:rsid w:val="009F1EB9"/>
    <w:rsid w:val="00A01A20"/>
    <w:rsid w:val="00A36FE5"/>
    <w:rsid w:val="00A527B9"/>
    <w:rsid w:val="00A647C5"/>
    <w:rsid w:val="00AA2CB1"/>
    <w:rsid w:val="00AA50F1"/>
    <w:rsid w:val="00B13F91"/>
    <w:rsid w:val="00B205CA"/>
    <w:rsid w:val="00B655F7"/>
    <w:rsid w:val="00B80DB3"/>
    <w:rsid w:val="00BA45E2"/>
    <w:rsid w:val="00BA4A30"/>
    <w:rsid w:val="00BB210D"/>
    <w:rsid w:val="00BC21E8"/>
    <w:rsid w:val="00BD54E6"/>
    <w:rsid w:val="00BE2CA1"/>
    <w:rsid w:val="00BE2CAF"/>
    <w:rsid w:val="00BF61F7"/>
    <w:rsid w:val="00C21D09"/>
    <w:rsid w:val="00C64FE8"/>
    <w:rsid w:val="00C72FD4"/>
    <w:rsid w:val="00CB1949"/>
    <w:rsid w:val="00CC0325"/>
    <w:rsid w:val="00D267B2"/>
    <w:rsid w:val="00D40DEE"/>
    <w:rsid w:val="00D44EFF"/>
    <w:rsid w:val="00D72965"/>
    <w:rsid w:val="00D85C47"/>
    <w:rsid w:val="00D871CE"/>
    <w:rsid w:val="00D93F34"/>
    <w:rsid w:val="00D960F3"/>
    <w:rsid w:val="00DC4E90"/>
    <w:rsid w:val="00DD4E91"/>
    <w:rsid w:val="00DF7D1F"/>
    <w:rsid w:val="00E16432"/>
    <w:rsid w:val="00E2757E"/>
    <w:rsid w:val="00E54436"/>
    <w:rsid w:val="00E55347"/>
    <w:rsid w:val="00E55F17"/>
    <w:rsid w:val="00E77199"/>
    <w:rsid w:val="00E866C6"/>
    <w:rsid w:val="00EA1036"/>
    <w:rsid w:val="00F1706F"/>
    <w:rsid w:val="00F21E46"/>
    <w:rsid w:val="00F3776A"/>
    <w:rsid w:val="00F51A8B"/>
    <w:rsid w:val="00F775BD"/>
    <w:rsid w:val="00FA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Bezproreda" w:type="paragraph">
    <w:name w:val="No Spacing"/>
    <w:uiPriority w:val="1"/>
    <w:qFormat/>
    <w:rsid w:val="00B80DB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D44EFF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D44EFF"/>
    <w:pPr>
      <w:ind w:left="708"/>
    </w:pPr>
  </w:style>
  <w:style w:styleId="Zaglavlje" w:type="paragraph">
    <w:name w:val="header"/>
    <w:basedOn w:val="Normal"/>
    <w:link w:val="ZaglavljeChar"/>
    <w:uiPriority w:val="99"/>
    <w:rsid w:val="00507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777E"/>
    <w:rPr>
      <w:sz w:val="24"/>
      <w:szCs w:val="24"/>
    </w:rPr>
  </w:style>
  <w:style w:styleId="Podnoje" w:type="paragraph">
    <w:name w:val="footer"/>
    <w:basedOn w:val="Normal"/>
    <w:link w:val="PodnojeChar"/>
    <w:rsid w:val="00507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7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3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7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Bezproreda" w:type="paragraph">
    <w:name w:val="No Spacing"/>
    <w:uiPriority w:val="1"/>
    <w:qFormat/>
    <w:rsid w:val="00B80DB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D44EFF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D44EFF"/>
    <w:pPr>
      <w:ind w:left="708"/>
    </w:pPr>
  </w:style>
  <w:style w:styleId="Zaglavlje" w:type="paragraph">
    <w:name w:val="header"/>
    <w:basedOn w:val="Normal"/>
    <w:link w:val="ZaglavljeChar"/>
    <w:uiPriority w:val="99"/>
    <w:rsid w:val="00507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777E"/>
    <w:rPr>
      <w:sz w:val="24"/>
      <w:szCs w:val="24"/>
    </w:rPr>
  </w:style>
  <w:style w:styleId="Podnoje" w:type="paragraph">
    <w:name w:val="footer"/>
    <w:basedOn w:val="Normal"/>
    <w:link w:val="PodnojeChar"/>
    <w:rsid w:val="00507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7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3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7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50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4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St-1703/2017-13</izvorni_sadrzaj>
    <derivirana_varijabla naziv="DomainObject.Oznaka_1">St-1703/2017-13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St-1703/2017-13</izvorni_sadrzaj>
    <derivirana_varijabla naziv="DomainObject.PoslovniBrojDokumenta_1">St-1703/2017-13</derivirana_varijabla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1231F-1AC8-494F-A896-BCBFFFF0E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975</properties:Words>
  <properties:Characters>5643</properties:Characters>
  <properties:Lines>196</properties:Lines>
  <properties:Paragraphs>65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2018-01-02T09:02:00Z</dcterms:created>
  <dc:creator>..</dc:creator>
  <cp:lastModifiedBy>Danijela Sekulić</cp:lastModifiedBy>
  <cp:lastPrinted>2018-01-02T09:08:00Z</cp:lastPrinted>
  <dcterms:modified xmlns:xsi="http://www.w3.org/2001/XMLSchema-instance" xsi:type="dcterms:W3CDTF">2018-01-02T09:17:00Z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St-1703/2017-13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