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5d2b8" w14:paraId="a55d2b8" w:rsidRDefault="00CE69EC" w:rsidP="00CE69EC" w:rsidR="00CE69EC" w:rsidRPr="00CE69EC">
      <w:pPr>
        <w:pStyle w:val="Bezproreda"/>
        <w15:collapsed w:val="false"/>
        <w:rPr>
          <w:rFonts w:cs="Times New Roman"/>
        </w:rPr>
      </w:pPr>
      <w:bookmarkStart w:name="_GoBack" w:id="0"/>
      <w:bookmarkEnd w:id="0"/>
      <w:r w:rsidRPr="00CE69EC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DA799F" w:rsidR="00CE69EC" w:rsidRPr="00CE69EC">
        <w:tc>
          <w:tcPr>
            <w:tcW w:type="dxa" w:w="3060"/>
          </w:tcPr>
          <w:p w:rsidRDefault="00CE69EC" w:rsidP="00CE69EC" w:rsidR="00CE69EC" w:rsidRPr="00CE69EC">
            <w:pPr>
              <w:pStyle w:val="Bezproreda"/>
              <w:rPr>
                <w:rFonts w:cs="Times New Roman"/>
                <w:b/>
              </w:rPr>
            </w:pPr>
            <w:r w:rsidRPr="00CE69EC">
              <w:rPr>
                <w:rFonts w:cs="Times New Roman"/>
              </w:rPr>
              <w:t>REPUBLIKA HRVATSKA</w:t>
            </w:r>
          </w:p>
          <w:p w:rsidRDefault="00CE69EC" w:rsidP="00CE69EC" w:rsidR="00CE69EC" w:rsidRPr="00CE69EC">
            <w:pPr>
              <w:pStyle w:val="Bezproreda"/>
              <w:rPr>
                <w:rFonts w:cs="Times New Roman"/>
              </w:rPr>
            </w:pPr>
            <w:r w:rsidRPr="00CE69EC">
              <w:rPr>
                <w:rFonts w:cs="Times New Roman"/>
              </w:rPr>
              <w:t>Trgovački sud u Zagrebu</w:t>
            </w:r>
          </w:p>
          <w:p w:rsidRDefault="00CE69EC" w:rsidP="00CE69EC" w:rsidR="00CE69EC" w:rsidRPr="00CE69EC">
            <w:pPr>
              <w:pStyle w:val="Bezproreda"/>
              <w:rPr>
                <w:rFonts w:cs="Times New Roman"/>
              </w:rPr>
            </w:pPr>
            <w:r w:rsidRPr="00CE69EC">
              <w:rPr>
                <w:rFonts w:cs="Times New Roman"/>
              </w:rPr>
              <w:t xml:space="preserve"> Zagreb, Amruševa 2/II</w:t>
            </w:r>
          </w:p>
        </w:tc>
      </w:tr>
    </w:tbl>
    <w:p w:rsidRDefault="00B9330D" w:rsidP="00B9330D" w:rsidR="00B9330D" w:rsidRPr="00CE69EC">
      <w:pPr>
        <w:spacing w:after="0"/>
        <w:rPr>
          <w:rFonts w:cs="Times New Roman" w:eastAsia="Times New Roman"/>
          <w:lang w:eastAsia="hr-HR"/>
        </w:rPr>
      </w:pPr>
    </w:p>
    <w:p w:rsidRDefault="00B9330D" w:rsidP="00B9330D" w:rsidR="00B9330D" w:rsidRPr="00CE69EC">
      <w:pPr>
        <w:spacing w:after="0"/>
        <w:rPr>
          <w:rFonts w:cs="Times New Roman" w:eastAsia="Times New Roman"/>
          <w:lang w:eastAsia="hr-HR"/>
        </w:rPr>
      </w:pPr>
    </w:p>
    <w:p w:rsidRDefault="00B9330D" w:rsidP="00B9330D" w:rsidR="00B9330D" w:rsidRPr="00CE69EC">
      <w:pPr>
        <w:spacing w:after="0"/>
        <w:jc w:val="both"/>
        <w:rPr>
          <w:rFonts w:cs="Times New Roman" w:eastAsia="Times New Roman"/>
          <w:lang w:eastAsia="hr-HR"/>
        </w:rPr>
      </w:pPr>
      <w:r w:rsidRPr="00CE69EC">
        <w:rPr>
          <w:rFonts w:cs="Times New Roman" w:eastAsia="Times New Roman"/>
          <w:lang w:eastAsia="hr-HR"/>
        </w:rPr>
        <w:tab/>
        <w:t xml:space="preserve">U stečajnom postupku nad stečajnim dužnikom </w:t>
      </w:r>
      <w:r w:rsidR="00CE69EC" w:rsidRPr="00CE69EC">
        <w:rPr>
          <w:rFonts w:cs="Times New Roman"/>
        </w:rPr>
        <w:t>DF-TRGOVINA d.o.o. u stečaju iz Gradne (Grad Samobor), Gradna 89/b, MBS: 080029617, OIB: 07359130354</w:t>
      </w:r>
      <w:r w:rsidRPr="00CE69EC">
        <w:rPr>
          <w:rFonts w:cs="Times New Roman" w:eastAsia="Times New Roman"/>
          <w:lang w:eastAsia="hr-HR"/>
        </w:rPr>
        <w:t>, temeljem čl.101.st.2. Stečajnog zakona (NN71/15), stečajni sudac saziva</w:t>
      </w:r>
    </w:p>
    <w:p w:rsidRDefault="00B9330D" w:rsidP="00B9330D" w:rsidR="00B9330D" w:rsidRPr="00CE69EC">
      <w:pPr>
        <w:spacing w:after="0"/>
        <w:rPr>
          <w:rFonts w:cs="Times New Roman" w:eastAsia="Times New Roman"/>
          <w:lang w:eastAsia="hr-HR"/>
        </w:rPr>
      </w:pPr>
    </w:p>
    <w:p w:rsidRDefault="00B9330D" w:rsidP="00B9330D" w:rsidR="00B9330D" w:rsidRPr="00CE69EC">
      <w:pPr>
        <w:spacing w:after="0"/>
        <w:jc w:val="center"/>
        <w:rPr>
          <w:rFonts w:cs="Times New Roman" w:eastAsia="Times New Roman"/>
          <w:lang w:eastAsia="hr-HR"/>
        </w:rPr>
      </w:pPr>
      <w:r w:rsidRPr="00CE69EC">
        <w:rPr>
          <w:rFonts w:cs="Times New Roman" w:eastAsia="Times New Roman"/>
          <w:lang w:eastAsia="hr-HR"/>
        </w:rPr>
        <w:t>SJEDNICU ODBORA VJEROVNIKA</w:t>
      </w:r>
    </w:p>
    <w:p w:rsidRDefault="00B9330D" w:rsidP="00B9330D" w:rsidR="00B9330D" w:rsidRPr="00CE69EC">
      <w:pPr>
        <w:spacing w:after="0"/>
        <w:rPr>
          <w:rFonts w:cs="Times New Roman" w:eastAsia="Times New Roman"/>
          <w:lang w:eastAsia="hr-HR"/>
        </w:rPr>
      </w:pPr>
    </w:p>
    <w:p w:rsidRDefault="00B9330D" w:rsidP="00B9330D" w:rsidR="00B9330D" w:rsidRPr="00CE69EC">
      <w:pPr>
        <w:spacing w:after="0"/>
        <w:jc w:val="both"/>
        <w:rPr>
          <w:rFonts w:cs="Times New Roman" w:eastAsia="Times New Roman"/>
          <w:lang w:eastAsia="hr-HR"/>
        </w:rPr>
      </w:pPr>
      <w:r w:rsidRPr="00CE69EC">
        <w:rPr>
          <w:rFonts w:cs="Times New Roman" w:eastAsia="Times New Roman"/>
          <w:lang w:eastAsia="hr-HR"/>
        </w:rPr>
        <w:t xml:space="preserve">Koja će se održati u </w:t>
      </w:r>
      <w:r w:rsidR="00CE69EC" w:rsidRPr="00CE69EC">
        <w:rPr>
          <w:rFonts w:cs="Times New Roman"/>
        </w:rPr>
        <w:t xml:space="preserve">zgradi Trgovačkog suda u Zagrebu, </w:t>
      </w:r>
      <w:r w:rsidR="00204743">
        <w:rPr>
          <w:rFonts w:cs="Times New Roman"/>
        </w:rPr>
        <w:t>Amruševa 2/II</w:t>
      </w:r>
      <w:r w:rsidR="00CE69EC" w:rsidRPr="00CE69EC">
        <w:rPr>
          <w:rFonts w:cs="Times New Roman"/>
        </w:rPr>
        <w:t>, soba 55/III  – dvorišna zgrada</w:t>
      </w:r>
      <w:r w:rsidRPr="00CE69EC">
        <w:rPr>
          <w:rFonts w:cs="Times New Roman" w:eastAsia="Times New Roman"/>
          <w:lang w:eastAsia="hr-HR"/>
        </w:rPr>
        <w:t xml:space="preserve">, dana </w:t>
      </w:r>
      <w:r w:rsidR="00CE69EC" w:rsidRPr="00CE69EC">
        <w:rPr>
          <w:rFonts w:cs="Times New Roman" w:eastAsia="Times New Roman"/>
          <w:lang w:eastAsia="hr-HR"/>
        </w:rPr>
        <w:t>12. lipnja 2018</w:t>
      </w:r>
      <w:r w:rsidRPr="00CE69EC">
        <w:rPr>
          <w:rFonts w:cs="Times New Roman" w:eastAsia="Times New Roman"/>
          <w:lang w:eastAsia="hr-HR"/>
        </w:rPr>
        <w:t>.</w:t>
      </w:r>
      <w:r w:rsidR="00CE69EC" w:rsidRPr="00CE69EC">
        <w:rPr>
          <w:rFonts w:cs="Times New Roman" w:eastAsia="Times New Roman"/>
          <w:lang w:eastAsia="hr-HR"/>
        </w:rPr>
        <w:t>,</w:t>
      </w:r>
      <w:r w:rsidRPr="00CE69EC">
        <w:rPr>
          <w:rFonts w:cs="Times New Roman" w:eastAsia="Times New Roman"/>
          <w:lang w:eastAsia="hr-HR"/>
        </w:rPr>
        <w:t xml:space="preserve"> u </w:t>
      </w:r>
      <w:r w:rsidR="00CE69EC" w:rsidRPr="00CE69EC">
        <w:rPr>
          <w:rFonts w:cs="Times New Roman" w:eastAsia="Times New Roman"/>
          <w:lang w:eastAsia="hr-HR"/>
        </w:rPr>
        <w:t>10,30</w:t>
      </w:r>
      <w:r w:rsidRPr="00CE69EC">
        <w:rPr>
          <w:rFonts w:cs="Times New Roman" w:eastAsia="Times New Roman"/>
          <w:lang w:eastAsia="hr-HR"/>
        </w:rPr>
        <w:t xml:space="preserve"> sati.</w:t>
      </w:r>
    </w:p>
    <w:p w:rsidRDefault="00B9330D" w:rsidP="00B9330D" w:rsidR="00B9330D" w:rsidRPr="00CE69EC">
      <w:pPr>
        <w:spacing w:after="0"/>
        <w:rPr>
          <w:rFonts w:cs="Times New Roman" w:eastAsia="Times New Roman"/>
          <w:lang w:eastAsia="hr-HR"/>
        </w:rPr>
      </w:pPr>
    </w:p>
    <w:p w:rsidRDefault="00B9330D" w:rsidP="00B9330D" w:rsidR="00B9330D" w:rsidRPr="00CE69EC">
      <w:pPr>
        <w:spacing w:after="0"/>
        <w:rPr>
          <w:rFonts w:cs="Times New Roman" w:eastAsia="Times New Roman"/>
          <w:lang w:eastAsia="hr-HR"/>
        </w:rPr>
      </w:pPr>
      <w:r w:rsidRPr="00CE69EC">
        <w:rPr>
          <w:rFonts w:cs="Times New Roman" w:eastAsia="Times New Roman"/>
          <w:lang w:eastAsia="hr-HR"/>
        </w:rPr>
        <w:t>Za sjednicu se predlaže slijedeći</w:t>
      </w:r>
    </w:p>
    <w:p w:rsidRDefault="00B9330D" w:rsidP="00B9330D" w:rsidR="00B9330D" w:rsidRPr="00CE69EC">
      <w:pPr>
        <w:spacing w:after="0"/>
        <w:rPr>
          <w:rFonts w:cs="Times New Roman" w:eastAsia="Times New Roman"/>
          <w:lang w:eastAsia="hr-HR"/>
        </w:rPr>
      </w:pPr>
    </w:p>
    <w:p w:rsidRDefault="00B9330D" w:rsidP="00B9330D" w:rsidR="00B9330D" w:rsidRPr="00CE69EC">
      <w:pPr>
        <w:spacing w:after="0"/>
        <w:jc w:val="center"/>
        <w:rPr>
          <w:rFonts w:cs="Times New Roman" w:eastAsia="Times New Roman"/>
          <w:lang w:eastAsia="hr-HR"/>
        </w:rPr>
      </w:pPr>
      <w:r w:rsidRPr="00CE69EC">
        <w:rPr>
          <w:rFonts w:cs="Times New Roman" w:eastAsia="Times New Roman"/>
          <w:lang w:eastAsia="hr-HR"/>
        </w:rPr>
        <w:t>DNEVNI RED:</w:t>
      </w:r>
    </w:p>
    <w:p w:rsidRDefault="00B9330D" w:rsidP="00B9330D" w:rsidR="00B9330D" w:rsidRPr="00CE69EC">
      <w:pPr>
        <w:spacing w:after="0"/>
        <w:rPr>
          <w:rFonts w:cs="Times New Roman" w:eastAsia="Times New Roman"/>
          <w:lang w:eastAsia="hr-HR"/>
        </w:rPr>
      </w:pPr>
    </w:p>
    <w:p w:rsidRDefault="00CE69EC" w:rsidP="00CE69EC" w:rsidR="00CE69EC" w:rsidRPr="00CE69EC">
      <w:pPr>
        <w:jc w:val="both"/>
        <w:rPr>
          <w:rFonts w:cs="Times New Roman"/>
        </w:rPr>
      </w:pPr>
      <w:r w:rsidRPr="00CE69EC">
        <w:rPr>
          <w:rFonts w:cs="Times New Roman"/>
        </w:rPr>
        <w:t>1. Prihvaća se u cijelosti izvješće stečajne upraviteljice</w:t>
      </w:r>
      <w:r>
        <w:rPr>
          <w:rFonts w:cs="Times New Roman"/>
        </w:rPr>
        <w:t xml:space="preserve"> i sve do sada poduzete radnje.</w:t>
      </w:r>
    </w:p>
    <w:p w:rsidRDefault="00CE69EC" w:rsidP="00CE69EC" w:rsidR="00CE69EC" w:rsidRPr="00CE69EC">
      <w:pPr>
        <w:jc w:val="both"/>
        <w:rPr>
          <w:rFonts w:cs="Times New Roman"/>
        </w:rPr>
      </w:pPr>
      <w:r w:rsidRPr="00CE69EC">
        <w:rPr>
          <w:rFonts w:cs="Times New Roman"/>
        </w:rPr>
        <w:t xml:space="preserve">2. Imovina stečajnog dužnika koja nije opterećena razlučnim pravom i to </w:t>
      </w:r>
      <w:r w:rsidRPr="00CE69EC">
        <w:rPr>
          <w:rFonts w:cs="Times New Roman"/>
          <w:b/>
        </w:rPr>
        <w:t>nekretnine upisane kod Općinskog suda u Samoboru u zk.ul.br. 3384, k.o. Domoslavec kao ″zk.č.br. 1004/5 – Pašnjak – ukupne površine 655 m2″</w:t>
      </w:r>
      <w:r w:rsidRPr="00CE69EC">
        <w:rPr>
          <w:rFonts w:cs="Times New Roman"/>
        </w:rPr>
        <w:t xml:space="preserve"> po katastarskoj izmjeri 489/12, k.o. Domaslovec unovčit će se sukladno odredbama čl. 229 Stečajnog zakona po početnoj cijeni od </w:t>
      </w:r>
      <w:r w:rsidRPr="00CE69EC">
        <w:rPr>
          <w:rFonts w:cs="Times New Roman"/>
          <w:b/>
          <w:i/>
          <w:u w:val="single"/>
        </w:rPr>
        <w:t>267.000,00 kn.</w:t>
      </w:r>
      <w:r w:rsidRPr="00CE69EC">
        <w:rPr>
          <w:rFonts w:cs="Times New Roman"/>
        </w:rPr>
        <w:t xml:space="preserve">  Unovčenje će se provoditi objavom oglasa o prodaji imovine na stranicama Visokog trgovačkog suda u Zagrebu, stranicama Sudačke mreže te na stranicama Hrvatske gospodarske komore, prikupljanjem pisanih ponuda pred Javnim bilježnikom, najpovoljnijem ponuđaču, i to na isti način da se početna cijena utvrdi u iznosu od 267.000,00 kn, a za slučaj da nekretnina ne bude prodana na prvoj dražbi da se ista cijena umanjuje na drugom i svakom sljedećem prikupljanju ponuda za 20</w:t>
      </w:r>
      <w:r>
        <w:rPr>
          <w:rFonts w:cs="Times New Roman"/>
        </w:rPr>
        <w:t>% u odnosu na prethodnu cijenu.</w:t>
      </w:r>
    </w:p>
    <w:p w:rsidRDefault="00CE69EC" w:rsidP="00CE69EC" w:rsidR="00CE69EC" w:rsidRPr="00CE69EC">
      <w:pPr>
        <w:jc w:val="both"/>
        <w:rPr>
          <w:rFonts w:cs="Times New Roman"/>
        </w:rPr>
      </w:pPr>
      <w:r w:rsidRPr="00CE69EC">
        <w:rPr>
          <w:rFonts w:cs="Times New Roman"/>
        </w:rPr>
        <w:t xml:space="preserve">3. Imovina stečajnog dužnika koja nije opterećena razlučnim pravom i to </w:t>
      </w:r>
      <w:r w:rsidRPr="00CE69EC">
        <w:rPr>
          <w:rFonts w:cs="Times New Roman"/>
          <w:b/>
        </w:rPr>
        <w:t>nekretnine upisane kod Općinskog suda u Samoboru</w:t>
      </w:r>
      <w:r w:rsidRPr="00CE69EC">
        <w:rPr>
          <w:rFonts w:cs="Times New Roman"/>
        </w:rPr>
        <w:t xml:space="preserve"> </w:t>
      </w:r>
      <w:r w:rsidRPr="00CE69EC">
        <w:rPr>
          <w:rFonts w:cs="Times New Roman"/>
          <w:b/>
        </w:rPr>
        <w:t>u zk.ul.br. 3390, k.o. Domoslavec kao ″zk.č.br. 1004/47 – Pašnjak  – ukupne površine 655 m2″</w:t>
      </w:r>
      <w:r w:rsidRPr="00CE69EC">
        <w:rPr>
          <w:rFonts w:cs="Times New Roman"/>
        </w:rPr>
        <w:t xml:space="preserve"> po katastarskoj izmjeri 489/33, k.o. Domaslovec, unovčit će se sukladno odredbama čl. 229 Stečajnog zakona po početnoj cijeni od </w:t>
      </w:r>
      <w:r w:rsidRPr="00CE69EC">
        <w:rPr>
          <w:rFonts w:cs="Times New Roman"/>
          <w:b/>
          <w:i/>
          <w:u w:val="single"/>
        </w:rPr>
        <w:t>267.000,00 kn.</w:t>
      </w:r>
      <w:r w:rsidRPr="00CE69EC">
        <w:rPr>
          <w:rFonts w:cs="Times New Roman"/>
        </w:rPr>
        <w:t xml:space="preserve">  Unovčenje će se provoditi objavom oglasa o prodaji imovine na stranicama Visokog trgovačkog suda u Zagrebu, stranicama Sudačke mreže te na stranicama Hrvatske gospodarske komore, prikupljanjem pisanih ponuda pred Javnim bilježnikom, najpovoljnijem ponuđaču, i to na isti način da se početna cijena utvrdi u iznosu od 267.000,00 kn, a za slučaj da nekretnina ne bude prodana na prvoj dražbi da se ista cijena umanjuje na drugom i svakom sljedećem prikupljanju ponuda za 20% u odnosu na prethodnu cijenu.</w:t>
      </w:r>
    </w:p>
    <w:p w:rsidRDefault="00CE69EC" w:rsidP="00CE69EC" w:rsidR="00CE69EC" w:rsidRPr="00CE69EC">
      <w:pPr>
        <w:jc w:val="both"/>
        <w:rPr>
          <w:rFonts w:cs="Times New Roman"/>
        </w:rPr>
      </w:pPr>
    </w:p>
    <w:p w:rsidRDefault="00CE69EC" w:rsidP="00CE69EC" w:rsidR="00B9330D" w:rsidRPr="00CE69EC">
      <w:pPr>
        <w:jc w:val="both"/>
        <w:rPr>
          <w:rFonts w:cs="Times New Roman"/>
        </w:rPr>
      </w:pPr>
      <w:r w:rsidRPr="00CE69EC">
        <w:rPr>
          <w:rFonts w:cs="Times New Roman"/>
        </w:rPr>
        <w:lastRenderedPageBreak/>
        <w:t xml:space="preserve">4. Motorna vozila u vlasništvu stečajnog dužnika prodavati će se sukladno odredbama čl. 229 Stečajnog zakona. Unovčenje će se provoditi objavom oglasa o prodaji imovine na stranicama Visokog trgovačkog suda u Zagrebu, stranicama Sudačke mreže te na stranicama Hrvatske gospodarske komore, prikupljanjem pisanih ponuda pred Javnim bilježnikom, najpovoljnijem ponuđaču, i to na isti način da se početna cijena utvrdi za motorno vozilo </w:t>
      </w:r>
      <w:r w:rsidRPr="00CE69EC">
        <w:rPr>
          <w:rFonts w:cs="Times New Roman"/>
          <w:b/>
        </w:rPr>
        <w:t>marke Teretni automobil marke MERCEDEC tip 1831, proizveden 1993. god., po početnoj cijeni sa uključenim PDV od 20.581,95 kn,</w:t>
      </w:r>
      <w:r w:rsidRPr="00CE69EC">
        <w:rPr>
          <w:rFonts w:cs="Times New Roman"/>
        </w:rPr>
        <w:t xml:space="preserve"> za motorno vozilo</w:t>
      </w:r>
      <w:r w:rsidRPr="00CE69EC">
        <w:rPr>
          <w:rFonts w:cs="Times New Roman"/>
          <w:b/>
        </w:rPr>
        <w:t xml:space="preserve"> marke teretni automobil marke SCANIA tip 124 G 420, proizveden 2000. god., po početnoj cijeni sa uključenim PDV od 37.702,38 kn, </w:t>
      </w:r>
      <w:r w:rsidRPr="00CE69EC">
        <w:rPr>
          <w:rFonts w:cs="Times New Roman"/>
        </w:rPr>
        <w:t>za motorno vozilo</w:t>
      </w:r>
      <w:r w:rsidRPr="00CE69EC">
        <w:rPr>
          <w:rFonts w:cs="Times New Roman"/>
          <w:b/>
        </w:rPr>
        <w:t xml:space="preserve"> marke Osobni automobil marke CITROEN tip C5 SX 2.2 HDI, proizveden 2002. god., po početnoj cijeni sa uključenim PDV od  4.071,41 kn</w:t>
      </w:r>
      <w:r w:rsidRPr="00CE69EC">
        <w:rPr>
          <w:rFonts w:cs="Times New Roman"/>
        </w:rPr>
        <w:t xml:space="preserve"> i za </w:t>
      </w:r>
      <w:r w:rsidRPr="00CE69EC">
        <w:rPr>
          <w:rFonts w:cs="Times New Roman"/>
          <w:b/>
        </w:rPr>
        <w:t>Priključno vozilo marke KOGELAN tip AN 18, proizveden 1997. god., sa početnom cijenom s uključenim PDV od 4.977,09 kn.</w:t>
      </w:r>
      <w:r w:rsidRPr="00CE69EC">
        <w:rPr>
          <w:rFonts w:cs="Times New Roman"/>
        </w:rPr>
        <w:t xml:space="preserve"> Za slučaj da motorna vozila ne bude prodana na prvoj dražbi da se ista cijena umanjuje na drugom i svakom sljedećem prikupljanju ponuda za 20% u odnosu na prethodnu cijenu.</w:t>
      </w:r>
    </w:p>
    <w:p w:rsidRDefault="00B9330D" w:rsidP="00B9330D" w:rsidR="00B9330D" w:rsidRPr="00CE69EC">
      <w:pPr>
        <w:spacing w:after="0"/>
        <w:rPr>
          <w:rFonts w:cs="Times New Roman" w:eastAsia="Times New Roman"/>
          <w:lang w:eastAsia="hr-HR"/>
        </w:rPr>
      </w:pPr>
      <w:r w:rsidRPr="00CE69EC">
        <w:rPr>
          <w:rFonts w:cs="Times New Roman" w:eastAsia="Times New Roman"/>
          <w:lang w:eastAsia="hr-HR"/>
        </w:rPr>
        <w:t>Na sjednicu se pozivaju članovi Odbora vjerovnika:</w:t>
      </w:r>
    </w:p>
    <w:p w:rsidRDefault="00B9330D" w:rsidP="00B9330D" w:rsidR="00B9330D" w:rsidRPr="00204743">
      <w:pPr>
        <w:numPr>
          <w:ilvl w:val="0"/>
          <w:numId w:val="2"/>
        </w:numPr>
        <w:spacing w:after="0"/>
        <w:rPr>
          <w:rFonts w:cs="Times New Roman" w:eastAsia="Times New Roman"/>
          <w:lang w:eastAsia="hr-HR"/>
        </w:rPr>
      </w:pPr>
      <w:r w:rsidRPr="00204743">
        <w:rPr>
          <w:rFonts w:cs="Times New Roman" w:eastAsia="Times New Roman"/>
          <w:lang w:eastAsia="hr-HR"/>
        </w:rPr>
        <w:t>Republika Hrvatska, Ministarstvo financija, PU Karlovac</w:t>
      </w:r>
      <w:r w:rsidR="00204743">
        <w:rPr>
          <w:rFonts w:cs="Times New Roman" w:eastAsia="Times New Roman"/>
          <w:lang w:eastAsia="hr-HR"/>
        </w:rPr>
        <w:t>, ŽDO Velika Gorica</w:t>
      </w:r>
    </w:p>
    <w:p w:rsidRDefault="00B9330D" w:rsidP="00B9330D" w:rsidR="00B9330D" w:rsidRPr="00204743">
      <w:pPr>
        <w:numPr>
          <w:ilvl w:val="0"/>
          <w:numId w:val="2"/>
        </w:numPr>
        <w:spacing w:after="0"/>
        <w:rPr>
          <w:rFonts w:cs="Times New Roman" w:eastAsia="Times New Roman"/>
          <w:lang w:eastAsia="hr-HR"/>
        </w:rPr>
      </w:pPr>
      <w:r w:rsidRPr="00204743">
        <w:rPr>
          <w:rFonts w:cs="Times New Roman" w:eastAsia="Times New Roman"/>
          <w:lang w:eastAsia="hr-HR"/>
        </w:rPr>
        <w:t>RETTENMEIER HOLZINDUSTRIE WILBURGSTTETTEN po pun. Petri Jurčić Vujčić odv. iz Zagreba</w:t>
      </w:r>
    </w:p>
    <w:p w:rsidRDefault="00B9330D" w:rsidP="00B9330D" w:rsidR="00B9330D" w:rsidRPr="00204743">
      <w:pPr>
        <w:numPr>
          <w:ilvl w:val="0"/>
          <w:numId w:val="2"/>
        </w:numPr>
        <w:spacing w:after="0"/>
        <w:rPr>
          <w:rFonts w:cs="Times New Roman" w:eastAsia="Times New Roman"/>
          <w:lang w:eastAsia="hr-HR"/>
        </w:rPr>
      </w:pPr>
      <w:r w:rsidRPr="00204743">
        <w:rPr>
          <w:rFonts w:cs="Times New Roman" w:eastAsia="Times New Roman"/>
          <w:lang w:eastAsia="hr-HR"/>
        </w:rPr>
        <w:t>Janko Kordić, Gradna 89b</w:t>
      </w:r>
    </w:p>
    <w:p w:rsidRDefault="00B9330D" w:rsidP="00B9330D" w:rsidR="00B9330D" w:rsidRPr="00CE69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330D" w:rsidP="00B9330D" w:rsidR="00B9330D" w:rsidRPr="00CE69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330D" w:rsidP="00B9330D" w:rsidR="00B9330D" w:rsidRPr="00CE69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69EC" w:rsidP="00CE69EC" w:rsidR="00B9330D" w:rsidRPr="00CE69EC">
      <w:pPr>
        <w:spacing w:after="0"/>
        <w:jc w:val="center"/>
        <w:rPr>
          <w:rFonts w:cs="Times New Roman" w:eastAsia="Times New Roman"/>
          <w:lang w:eastAsia="hr-HR"/>
        </w:rPr>
      </w:pPr>
      <w:r w:rsidRPr="00CE69EC">
        <w:rPr>
          <w:rFonts w:cs="Times New Roman" w:eastAsia="Times New Roman"/>
          <w:lang w:eastAsia="hr-HR"/>
        </w:rPr>
        <w:t>U Zagrebu, 06. lipnja 2018. godine</w:t>
      </w:r>
    </w:p>
    <w:p w:rsidRDefault="00B9330D" w:rsidP="00B9330D" w:rsidR="00B9330D" w:rsidRPr="00CE69EC">
      <w:pPr>
        <w:spacing w:after="0"/>
        <w:rPr>
          <w:rFonts w:cs="Times New Roman" w:eastAsia="Times New Roman"/>
          <w:lang w:eastAsia="hr-HR"/>
        </w:rPr>
      </w:pPr>
    </w:p>
    <w:p w:rsidRDefault="00B9330D" w:rsidP="00B9330D" w:rsidR="00B9330D" w:rsidRPr="00CE69EC">
      <w:pPr>
        <w:spacing w:after="0"/>
        <w:jc w:val="right"/>
        <w:rPr>
          <w:rFonts w:cs="Times New Roman" w:eastAsia="Times New Roman"/>
          <w:lang w:eastAsia="hr-HR"/>
        </w:rPr>
      </w:pPr>
      <w:r w:rsidRPr="00CE69EC">
        <w:rPr>
          <w:rFonts w:cs="Times New Roman" w:eastAsia="Times New Roman"/>
          <w:lang w:eastAsia="hr-HR"/>
        </w:rPr>
        <w:tab/>
      </w:r>
      <w:r w:rsidRPr="00CE69EC">
        <w:rPr>
          <w:rFonts w:cs="Times New Roman" w:eastAsia="Times New Roman"/>
          <w:lang w:eastAsia="hr-HR"/>
        </w:rPr>
        <w:tab/>
      </w:r>
      <w:r w:rsidRPr="00CE69EC">
        <w:rPr>
          <w:rFonts w:cs="Times New Roman" w:eastAsia="Times New Roman"/>
          <w:lang w:eastAsia="hr-HR"/>
        </w:rPr>
        <w:tab/>
      </w:r>
      <w:r w:rsidRPr="00CE69EC">
        <w:rPr>
          <w:rFonts w:cs="Times New Roman" w:eastAsia="Times New Roman"/>
          <w:lang w:eastAsia="hr-HR"/>
        </w:rPr>
        <w:tab/>
      </w:r>
      <w:r w:rsidRPr="00CE69EC">
        <w:rPr>
          <w:rFonts w:cs="Times New Roman" w:eastAsia="Times New Roman"/>
          <w:lang w:eastAsia="hr-HR"/>
        </w:rPr>
        <w:tab/>
      </w:r>
      <w:r w:rsidRPr="00CE69EC">
        <w:rPr>
          <w:rFonts w:cs="Times New Roman" w:eastAsia="Times New Roman"/>
          <w:lang w:eastAsia="hr-HR"/>
        </w:rPr>
        <w:tab/>
      </w:r>
      <w:r w:rsidRPr="00CE69EC">
        <w:rPr>
          <w:rFonts w:cs="Times New Roman" w:eastAsia="Times New Roman"/>
          <w:lang w:eastAsia="hr-HR"/>
        </w:rPr>
        <w:tab/>
      </w:r>
      <w:r w:rsidRPr="00CE69EC">
        <w:rPr>
          <w:rFonts w:cs="Times New Roman" w:eastAsia="Times New Roman"/>
          <w:lang w:eastAsia="hr-HR"/>
        </w:rPr>
        <w:tab/>
      </w:r>
      <w:r w:rsidRPr="00CE69EC">
        <w:rPr>
          <w:rFonts w:cs="Times New Roman" w:eastAsia="Times New Roman"/>
          <w:lang w:eastAsia="hr-HR"/>
        </w:rPr>
        <w:tab/>
      </w:r>
      <w:r w:rsidR="00CE69EC" w:rsidRPr="00CE69EC">
        <w:rPr>
          <w:rFonts w:cs="Times New Roman" w:eastAsia="Times New Roman"/>
          <w:lang w:eastAsia="hr-HR"/>
        </w:rPr>
        <w:t>SUDAC</w:t>
      </w:r>
      <w:r w:rsidRPr="00CE69EC">
        <w:rPr>
          <w:rFonts w:cs="Times New Roman" w:eastAsia="Times New Roman"/>
          <w:lang w:eastAsia="hr-HR"/>
        </w:rPr>
        <w:t>:</w:t>
      </w:r>
    </w:p>
    <w:p w:rsidRDefault="00CE69EC" w:rsidP="00E53D3D" w:rsidR="00703462">
      <w:pPr>
        <w:pStyle w:val="Uvuenotijeloteksta"/>
        <w:ind w:firstLine="141" w:left="1983"/>
        <w:jc w:val="right"/>
      </w:pPr>
      <w:r w:rsidRPr="00CE69EC">
        <w:t>Vesna Sremac Šoštar</w:t>
      </w:r>
      <w:r w:rsidR="00703462">
        <w:t>,v.r.</w:t>
      </w:r>
    </w:p>
    <w:p w:rsidRDefault="00703462" w:rsidP="00D338FD" w:rsidR="00703462">
      <w:pPr>
        <w:pStyle w:val="Uvuenotijeloteksta"/>
        <w:ind w:firstLine="141" w:left="1983"/>
        <w:jc w:val="right"/>
      </w:pPr>
      <w:r>
        <w:t>Za točnost otpravka</w:t>
      </w:r>
    </w:p>
    <w:p w:rsidRDefault="00703462" w:rsidP="00703462" w:rsidR="001D4035">
      <w:pPr>
        <w:spacing w:after="0"/>
        <w:jc w:val="right"/>
      </w:pPr>
      <w:r>
        <w:t>Matea Bizjak</w:t>
      </w:r>
    </w:p>
    <w:p w:rsidRDefault="001D4035" w:rsidR="001D4035" w:rsidRPr="00CE69EC">
      <w:pPr>
        <w:rPr>
          <w:rFonts w:cs="Times New Roman"/>
        </w:rPr>
      </w:pPr>
    </w:p>
    <w:sectPr w:rsidSect="00CE69EC" w:rsidR="001D4035" w:rsidRPr="00CE69EC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9EC" w:rsidP="00CE69EC" w:rsidR="00CE69EC">
      <w:pPr>
        <w:spacing w:after="0"/>
      </w:pPr>
      <w:r>
        <w:separator/>
      </w:r>
    </w:p>
  </w:endnote>
  <w:endnote w:id="0" w:type="continuationSeparator">
    <w:p w:rsidRDefault="00CE69EC" w:rsidP="00CE69EC" w:rsidR="00CE69E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9EC" w:rsidP="00CE69EC" w:rsidR="00CE69EC">
      <w:pPr>
        <w:spacing w:after="0"/>
      </w:pPr>
      <w:r>
        <w:separator/>
      </w:r>
    </w:p>
  </w:footnote>
  <w:footnote w:id="0" w:type="continuationSeparator">
    <w:p w:rsidRDefault="00CE69EC" w:rsidP="00CE69EC" w:rsidR="00CE69EC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27205829"/>
      <w:docPartObj>
        <w:docPartGallery w:val="Page Numbers (Top of Page)"/>
        <w:docPartUnique/>
      </w:docPartObj>
    </w:sdtPr>
    <w:sdtEndPr/>
    <w:sdtContent>
      <w:p w:rsidRDefault="00CE69EC" w:rsidP="00CE69EC" w:rsidR="00CE69EC">
        <w:pPr>
          <w:pStyle w:val="Zaglavlje"/>
          <w:jc w:val="right"/>
        </w:pPr>
        <w:r>
          <w:t>48.St-918/13</w:t>
        </w:r>
      </w:p>
      <w:p w:rsidRDefault="00CE69EC" w:rsidR="00CE69E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3462">
          <w:rPr>
            <w:noProof/>
          </w:rPr>
          <w:t>2</w:t>
        </w:r>
        <w:r>
          <w:fldChar w:fldCharType="end"/>
        </w:r>
      </w:p>
    </w:sdtContent>
  </w:sdt>
  <w:p w:rsidRDefault="00CE69EC" w:rsidR="00CE69E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69EC" w:rsidP="00CE69EC" w:rsidR="00CE69EC">
    <w:pPr>
      <w:pStyle w:val="Zaglavlje"/>
      <w:jc w:val="right"/>
    </w:pPr>
    <w:r>
      <w:t>48.St-918/13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34217C9"/>
    <w:multiLevelType w:val="hybridMultilevel"/>
    <w:tmpl w:val="CAE670AA"/>
    <w:lvl w:tplc="4A808640" w:ilvl="0">
      <w:start w:val="4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8DA32BE"/>
    <w:multiLevelType w:val="hybridMultilevel"/>
    <w:tmpl w:val="57D29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D1C7809"/>
    <w:multiLevelType w:val="hybridMultilevel"/>
    <w:tmpl w:val="304EA2B0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</w:lvl>
    <w:lvl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5F5D"/>
    <w:rsid w:val="0009048E"/>
    <w:rsid w:val="001D4035"/>
    <w:rsid w:val="001F087F"/>
    <w:rsid w:val="00204743"/>
    <w:rsid w:val="00301F07"/>
    <w:rsid w:val="003625C7"/>
    <w:rsid w:val="00437142"/>
    <w:rsid w:val="005F4A7A"/>
    <w:rsid w:val="00645E48"/>
    <w:rsid w:val="0067336B"/>
    <w:rsid w:val="00676C72"/>
    <w:rsid w:val="00702EE0"/>
    <w:rsid w:val="00703462"/>
    <w:rsid w:val="00786A29"/>
    <w:rsid w:val="00954F3A"/>
    <w:rsid w:val="009F16E5"/>
    <w:rsid w:val="00A20CCF"/>
    <w:rsid w:val="00B9330D"/>
    <w:rsid w:val="00CB4950"/>
    <w:rsid w:val="00CE69EC"/>
    <w:rsid w:val="00E33DDA"/>
    <w:rsid w:val="00E55F5D"/>
    <w:rsid w:val="00F15017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9330D"/>
    <w:pPr>
      <w:spacing w:lineRule="auto" w:line="240" w:after="240"/>
    </w:pPr>
    <w:rPr>
      <w:szCs w:val="24"/>
    </w:rPr>
  </w:style>
  <w:style w:styleId="Naslov2" w:type="paragraph">
    <w:name w:val="heading 2"/>
    <w:basedOn w:val="Normal"/>
    <w:next w:val="Normal"/>
    <w:link w:val="Naslov2Char"/>
    <w:qFormat/>
    <w:rsid w:val="00CE69EC"/>
    <w:pPr>
      <w:keepNext/>
      <w:widowControl w:val="false"/>
      <w:overflowPunct w:val="false"/>
      <w:autoSpaceDE w:val="false"/>
      <w:autoSpaceDN w:val="false"/>
      <w:adjustRightInd w:val="false"/>
      <w:spacing w:after="0"/>
      <w:jc w:val="both"/>
      <w:textAlignment w:val="baseline"/>
      <w:outlineLvl w:val="1"/>
    </w:pPr>
    <w:rPr>
      <w:rFonts w:cs="Times New Roman" w:eastAsia="Times New Roman"/>
      <w:b/>
      <w:sz w:val="22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B9330D"/>
    <w:pPr>
      <w:spacing w:after="60"/>
    </w:pPr>
    <w:rPr>
      <w:noProof/>
      <w:sz w:val="16"/>
      <w:szCs w:val="16"/>
    </w:rPr>
  </w:style>
  <w:style w:customStyle="true" w:styleId="SudNaziv" w:type="paragraph">
    <w:name w:val="Sud_Naziv"/>
    <w:basedOn w:val="Normal"/>
    <w:rsid w:val="00B9330D"/>
    <w:pPr>
      <w:spacing w:after="0"/>
    </w:pPr>
    <w:rPr>
      <w:b/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9330D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9330D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CE69EC"/>
    <w:rPr>
      <w:rFonts w:cs="Times New Roman" w:eastAsia="Times New Roman"/>
      <w:b/>
      <w:sz w:val="22"/>
      <w:szCs w:val="20"/>
      <w:lang w:eastAsia="hr-HR"/>
    </w:rPr>
  </w:style>
  <w:style w:styleId="Bezproreda" w:type="paragraph">
    <w:name w:val="No Spacing"/>
    <w:uiPriority w:val="1"/>
    <w:qFormat/>
    <w:rsid w:val="00CE69EC"/>
    <w:pPr>
      <w:spacing w:lineRule="auto" w:line="240" w:after="0"/>
    </w:pPr>
    <w:rPr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CE69EC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E69EC"/>
    <w:rPr>
      <w:szCs w:val="24"/>
    </w:rPr>
  </w:style>
  <w:style w:styleId="Podnoje" w:type="paragraph">
    <w:name w:val="footer"/>
    <w:basedOn w:val="Normal"/>
    <w:link w:val="PodnojeChar"/>
    <w:uiPriority w:val="99"/>
    <w:unhideWhenUsed/>
    <w:rsid w:val="00CE69EC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E69EC"/>
    <w:rPr>
      <w:szCs w:val="24"/>
    </w:rPr>
  </w:style>
  <w:style w:styleId="Tekstrezerviranogmjesta" w:type="character">
    <w:name w:val="Placeholder Text"/>
    <w:basedOn w:val="Zadanifontodlomka"/>
    <w:uiPriority w:val="99"/>
    <w:semiHidden/>
    <w:rsid w:val="007034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34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3462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34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34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703462"/>
    <w:pPr>
      <w:spacing w:after="0"/>
      <w:ind w:firstLine="708"/>
      <w:jc w:val="both"/>
    </w:pPr>
    <w:rPr>
      <w:rFonts w:cs="Times New Roman" w:eastAsia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703462"/>
    <w:rPr>
      <w:rFonts w:cs="Times New Roman" w:eastAsia="Times New Roman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9330D"/>
    <w:pPr>
      <w:spacing w:after="240" w:line="240" w:lineRule="auto"/>
    </w:pPr>
    <w:rPr>
      <w:szCs w:val="24"/>
    </w:rPr>
  </w:style>
  <w:style w:styleId="Naslov2" w:type="paragraph">
    <w:name w:val="heading 2"/>
    <w:basedOn w:val="Normal"/>
    <w:next w:val="Normal"/>
    <w:link w:val="Naslov2Char"/>
    <w:qFormat/>
    <w:rsid w:val="00CE69EC"/>
    <w:pPr>
      <w:keepNext/>
      <w:widowControl w:val="0"/>
      <w:overflowPunct w:val="0"/>
      <w:autoSpaceDE w:val="0"/>
      <w:autoSpaceDN w:val="0"/>
      <w:adjustRightInd w:val="0"/>
      <w:spacing w:after="0"/>
      <w:jc w:val="both"/>
      <w:textAlignment w:val="baseline"/>
      <w:outlineLvl w:val="1"/>
    </w:pPr>
    <w:rPr>
      <w:rFonts w:cs="Times New Roman" w:eastAsia="Times New Roman"/>
      <w:b/>
      <w:sz w:val="22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B9330D"/>
    <w:pPr>
      <w:spacing w:after="60"/>
    </w:pPr>
    <w:rPr>
      <w:noProof/>
      <w:sz w:val="16"/>
      <w:szCs w:val="16"/>
    </w:rPr>
  </w:style>
  <w:style w:customStyle="1" w:styleId="SudNaziv" w:type="paragraph">
    <w:name w:val="Sud_Naziv"/>
    <w:basedOn w:val="Normal"/>
    <w:rsid w:val="00B9330D"/>
    <w:pPr>
      <w:spacing w:after="0"/>
    </w:pPr>
    <w:rPr>
      <w:b/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9330D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330D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CE69EC"/>
    <w:rPr>
      <w:rFonts w:cs="Times New Roman" w:eastAsia="Times New Roman"/>
      <w:b/>
      <w:sz w:val="22"/>
      <w:szCs w:val="20"/>
      <w:lang w:eastAsia="hr-HR"/>
    </w:rPr>
  </w:style>
  <w:style w:styleId="Bezproreda" w:type="paragraph">
    <w:name w:val="No Spacing"/>
    <w:uiPriority w:val="1"/>
    <w:qFormat/>
    <w:rsid w:val="00CE69EC"/>
    <w:pPr>
      <w:spacing w:after="0" w:line="240" w:lineRule="auto"/>
    </w:pPr>
    <w:rPr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CE69EC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CE69EC"/>
    <w:rPr>
      <w:szCs w:val="24"/>
    </w:rPr>
  </w:style>
  <w:style w:styleId="Podnoje" w:type="paragraph">
    <w:name w:val="footer"/>
    <w:basedOn w:val="Normal"/>
    <w:link w:val="PodnojeChar"/>
    <w:uiPriority w:val="99"/>
    <w:unhideWhenUsed/>
    <w:rsid w:val="00CE69EC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CE69EC"/>
    <w:rPr>
      <w:szCs w:val="24"/>
    </w:rPr>
  </w:style>
  <w:style w:styleId="Tekstrezerviranogmjesta" w:type="character">
    <w:name w:val="Placeholder Text"/>
    <w:basedOn w:val="Zadanifontodlomka"/>
    <w:uiPriority w:val="99"/>
    <w:semiHidden/>
    <w:rsid w:val="007034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34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3462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34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34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703462"/>
    <w:pPr>
      <w:spacing w:after="0"/>
      <w:ind w:firstLine="708"/>
      <w:jc w:val="both"/>
    </w:pPr>
    <w:rPr>
      <w:rFonts w:cs="Times New Roman" w:eastAsia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703462"/>
    <w:rPr>
      <w:rFonts w:cs="Times New Roman" w:eastAsia="Times New Roman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5668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sazivanje sjednice odbora vjerovnika</izvorni_sadrzaj>
    <derivirana_varijabla naziv="DomainObject.Primjedba_1">sazivanje sjednice odbora vjerovnika</derivirana_varijabla>
  </DomainObject.Primjedba>
  <DomainObject.Oznaka>
    <izvorni_sadrzaj>St-918/2013-69</izvorni_sadrzaj>
    <derivirana_varijabla naziv="DomainObject.Oznaka_1">St-918/2013-69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918</izvorni_sadrzaj>
    <derivirana_varijabla naziv="DomainObject.Predmet.Broj_1">918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2013.</izvorni_sadrzaj>
    <derivirana_varijabla naziv="DomainObject.Predmet.DatumOsnivanja_1">29.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St-918/2013</izvorni_sadrzaj>
    <derivirana_varijabla naziv="DomainObject.Predmet.OznakaBroj_1">St-918/2013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DF-TRGOVINA d.o.o. za trgovinu, usluge i uvoz-izvoz</izvorni_sadrzaj>
    <derivirana_varijabla naziv="DomainObject.Predmet.ProtustrankaFormated_1">  DF-TRGOVINA d.o.o. za trgovinu, usluge i uvoz-izvoz</derivirana_varijabla>
  </DomainObject.Predmet.ProtustrankaFormated>
  <DomainObject.Predmet.ProtustrankaFormatedOIB>
    <izvorni_sadrzaj>  DF-TRGOVINA d.o.o. za trgovinu, usluge i uvoz-izvoz, OIB 07359130354</izvorni_sadrzaj>
    <derivirana_varijabla naziv="DomainObject.Predmet.ProtustrankaFormatedOIB_1">  DF-TRGOVINA d.o.o. za trgovinu, usluge i uvoz-izvoz, OIB 07359130354</derivirana_varijabla>
  </DomainObject.Predmet.ProtustrankaFormatedOIB>
  <DomainObject.Predmet.ProtustrankaFormatedWithAdress>
    <izvorni_sadrzaj> DF-TRGOVINA d.o.o. za trgovinu, usluge i uvoz-izvoz, Gradna 89b, 10430 Gradna</izvorni_sadrzaj>
    <derivirana_varijabla naziv="DomainObject.Predmet.ProtustrankaFormatedWithAdress_1"> DF-TRGOVINA d.o.o. za trgovinu, usluge i uvoz-izvoz, Gradna 89b, 10430 Gradna</derivirana_varijabla>
  </DomainObject.Predmet.ProtustrankaFormatedWithAdress>
  <DomainObject.Predmet.ProtustrankaFormatedWithAdressOIB>
    <izvorni_sadrzaj> DF-TRGOVINA d.o.o. za trgovinu, usluge i uvoz-izvoz, OIB 07359130354, Gradna 89b, 10430 Gradna</izvorni_sadrzaj>
    <derivirana_varijabla naziv="DomainObject.Predmet.ProtustrankaFormatedWithAdressOIB_1"> DF-TRGOVINA d.o.o. za trgovinu, usluge i uvoz-izvoz, OIB 07359130354, Gradna 89b, 10430 Gradna</derivirana_varijabla>
  </DomainObject.Predmet.ProtustrankaFormatedWithAdressOIB>
  <DomainObject.Predmet.ProtustrankaWithAdress>
    <izvorni_sadrzaj>DF-TRGOVINA d.o.o. za trgovinu, usluge i uvoz-izvoz Gradna 89b, 10430 Gradna</izvorni_sadrzaj>
    <derivirana_varijabla naziv="DomainObject.Predmet.ProtustrankaWithAdress_1">DF-TRGOVINA d.o.o. za trgovinu, usluge i uvoz-izvoz Gradna 89b, 10430 Gradna</derivirana_varijabla>
  </DomainObject.Predmet.ProtustrankaWithAdress>
  <DomainObject.Predmet.ProtustrankaWithAdressOIB>
    <izvorni_sadrzaj>DF-TRGOVINA d.o.o. za trgovinu, usluge i uvoz-izvoz, OIB 07359130354, Gradna 89b, 10430 Gradna</izvorni_sadrzaj>
    <derivirana_varijabla naziv="DomainObject.Predmet.ProtustrankaWithAdressOIB_1">DF-TRGOVINA d.o.o. za trgovinu, usluge i uvoz-izvoz, OIB 07359130354, Gradna 89b, 10430 Gradna</derivirana_varijabla>
  </DomainObject.Predmet.ProtustrankaWithAdressOIB>
  <DomainObject.Predmet.ProtustrankaNazivFormated>
    <izvorni_sadrzaj>DF-TRGOVINA d.o.o. za trgovinu, usluge i uvoz-izvoz</izvorni_sadrzaj>
    <derivirana_varijabla naziv="DomainObject.Predmet.ProtustrankaNazivFormated_1">DF-TRGOVINA d.o.o. za trgovinu, usluge i uvoz-izvoz</derivirana_varijabla>
  </DomainObject.Predmet.ProtustrankaNazivFormated>
  <DomainObject.Predmet.ProtustrankaNazivFormatedOIB>
    <izvorni_sadrzaj>DF-TRGOVINA d.o.o. za trgovinu, usluge i uvoz-izvoz, OIB 07359130354</izvorni_sadrzaj>
    <derivirana_varijabla naziv="DomainObject.Predmet.ProtustrankaNazivFormatedOIB_1">DF-TRGOVINA d.o.o. za trgovinu, usluge i uvoz-izvoz, OIB 07359130354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TONDACH HRVATSKA dioničko društvo</izvorni_sadrzaj>
    <derivirana_varijabla naziv="DomainObject.Predmet.StrankaFormated_1">  FINA ZAGREB; TONDACH HRVATSKA dioničko društvo</derivirana_varijabla>
  </DomainObject.Predmet.StrankaFormated>
  <DomainObject.Predmet.StrankaFormatedOIB>
    <izvorni_sadrzaj>  FINA ZAGREB, OIB 85821130368; TONDACH HRVATSKA dioničko društvo, OIB 12790040933</izvorni_sadrzaj>
    <derivirana_varijabla naziv="DomainObject.Predmet.StrankaFormatedOIB_1">  FINA ZAGREB, OIB 85821130368; TONDACH HRVATSKA dioničko društvo, OIB 12790040933</derivirana_varijabla>
  </DomainObject.Predmet.StrankaFormatedOIB>
  <DomainObject.Predmet.StrankaFormatedWithAdress>
    <izvorni_sadrzaj> FINA ZAGREB, Albrechtova 42, 10000 Zagreb; TONDACH HRVATSKA dioničko društvo, Matije Gupca 2, 49221 Bedekovčina</izvorni_sadrzaj>
    <derivirana_varijabla naziv="DomainObject.Predmet.StrankaFormatedWithAdress_1"> FINA ZAGREB, Albrechtova 42, 10000 Zagreb; TONDACH HRVATSKA dioničko društvo, Matije Gupca 2, 49221 Bedekovčina</derivirana_varijabla>
  </DomainObject.Predmet.StrankaFormatedWithAdress>
  <DomainObject.Predmet.StrankaFormatedWithAdressOIB>
    <izvorni_sadrzaj> FINA ZAGREB, OIB 85821130368, Albrechtova 42, 10000 Zagreb; TONDACH HRVATSKA dioničko društvo, OIB 12790040933, Matije Gupca 2, 49221 Bedekovčina</izvorni_sadrzaj>
    <derivirana_varijabla naziv="DomainObject.Predmet.StrankaFormatedWithAdressOIB_1"> FINA ZAGREB, OIB 85821130368, Albrechtova 42, 10000 Zagreb; TONDACH HRVATSKA dioničko društvo, OIB 12790040933, Matije Gupca 2, 49221 Bedekovčina</derivirana_varijabla>
  </DomainObject.Predmet.StrankaFormatedWithAdressOIB>
  <DomainObject.Predmet.StrankaWithAdress>
    <izvorni_sadrzaj>FINA ZAGREB Albrechtova 42,10000 Zagreb,TONDACH HRVATSKA dioničko društvo Matije Gupca 2,49221 Bedekovčina</izvorni_sadrzaj>
    <derivirana_varijabla naziv="DomainObject.Predmet.StrankaWithAdress_1">FINA ZAGREB Albrechtova 42,10000 Zagreb,TONDACH HRVATSKA dioničko društvo Matije Gupca 2,49221 Bedekovčina</derivirana_varijabla>
  </DomainObject.Predmet.StrankaWithAdress>
  <DomainObject.Predmet.StrankaWithAdressOIB>
    <izvorni_sadrzaj>FINA ZAGREB, OIB 85821130368, Albrechtova 42,10000 Zagreb,TONDACH HRVATSKA dioničko društvo, OIB 12790040933, Matije Gupca 2,49221 Bedekovčina</izvorni_sadrzaj>
    <derivirana_varijabla naziv="DomainObject.Predmet.StrankaWithAdressOIB_1">FINA ZAGREB, OIB 85821130368, Albrechtova 42,10000 Zagreb,TONDACH HRVATSKA dioničko društvo, OIB 12790040933, Matije Gupca 2,49221 Bedekovčina</derivirana_varijabla>
  </DomainObject.Predmet.StrankaWithAdressOIB>
  <DomainObject.Predmet.StrankaNazivFormated>
    <izvorni_sadrzaj>FINA ZAGREB,TONDACH HRVATSKA dioničko društvo</izvorni_sadrzaj>
    <derivirana_varijabla naziv="DomainObject.Predmet.StrankaNazivFormated_1">FINA ZAGREB,TONDACH HRVATSKA dioničko društvo</derivirana_varijabla>
  </DomainObject.Predmet.StrankaNazivFormated>
  <DomainObject.Predmet.StrankaNazivFormatedOIB>
    <izvorni_sadrzaj>FINA ZAGREB, OIB 85821130368,TONDACH HRVATSKA dioničko društvo, OIB 12790040933</izvorni_sadrzaj>
    <derivirana_varijabla naziv="DomainObject.Predmet.StrankaNazivFormatedOIB_1">FINA ZAGREB, OIB 85821130368,TONDACH HRVATSKA dioničko društvo, OIB 12790040933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ZAGREB</item>
      <item>TONDACH HRVATSKA dioničko društvo</item>
    </izvorni_sadrzaj>
    <derivirana_varijabla naziv="DomainObject.Predmet.StrankaListFormated_1">
      <item>FINA ZAGREB</item>
      <item>TONDACH HRVATSKA dioničko društvo</item>
    </derivirana_varijabla>
  </DomainObject.Predmet.StrankaListFormated>
  <DomainObject.Predmet.StrankaListFormatedOIB>
    <izvorni_sadrzaj>
      <item>FINA ZAGREB, OIB 85821130368</item>
      <item>TONDACH HRVATSKA dioničko društvo, OIB 12790040933</item>
    </izvorni_sadrzaj>
    <derivirana_varijabla naziv="DomainObject.Predmet.StrankaListFormatedOIB_1">
      <item>FINA ZAGREB, OIB 85821130368</item>
      <item>TONDACH HRVATSKA dioničko društvo, OIB 12790040933</item>
    </derivirana_varijabla>
  </DomainObject.Predmet.StrankaListFormatedOIB>
  <DomainObject.Predmet.StrankaListFormatedWithAdress>
    <izvorni_sadrzaj>
      <item>FINA ZAGREB, Albrechtova 42, 10000 Zagreb</item>
      <item>TONDACH HRVATSKA dioničko društvo, Matije Gupca 2, 49221 Bedekovčina</item>
    </izvorni_sadrzaj>
    <derivirana_varijabla naziv="DomainObject.Predmet.StrankaListFormatedWithAdress_1">
      <item>FINA ZAGREB, Albrechtova 42, 10000 Zagreb</item>
      <item>TONDACH HRVATSKA dioničko društvo, Matije Gupca 2, 49221 Bedekovčina</item>
    </derivirana_varijabla>
  </DomainObject.Predmet.StrankaListFormatedWithAdress>
  <DomainObject.Predmet.StrankaListFormatedWithAdressOIB>
    <izvorni_sadrzaj>
      <item>FINA ZAGREB, OIB 85821130368, Albrechtova 42, 10000 Zagreb</item>
      <item>TONDACH HRVATSKA dioničko društvo, OIB 12790040933, Matije Gupca 2, 49221 Bedekovčina</item>
    </izvorni_sadrzaj>
    <derivirana_varijabla naziv="DomainObject.Predmet.StrankaListFormatedWithAdressOIB_1">
      <item>FINA ZAGREB, OIB 85821130368, Albrechtova 42, 10000 Zagreb</item>
      <item>TONDACH HRVATSKA dioničko društvo, OIB 12790040933, Matije Gupca 2, 49221 Bedekovčina</item>
    </derivirana_varijabla>
  </DomainObject.Predmet.StrankaListFormatedWithAdressOIB>
  <DomainObject.Predmet.StrankaListNazivFormated>
    <izvorni_sadrzaj>
      <item>FINA ZAGREB</item>
      <item>TONDACH HRVATSKA dioničko društvo</item>
    </izvorni_sadrzaj>
    <derivirana_varijabla naziv="DomainObject.Predmet.StrankaListNazivFormated_1">
      <item>FINA ZAGREB</item>
      <item>TONDACH HRVATSKA dioničko društvo</item>
    </derivirana_varijabla>
  </DomainObject.Predmet.StrankaListNazivFormated>
  <DomainObject.Predmet.StrankaListNazivFormatedOIB>
    <izvorni_sadrzaj>
      <item>FINA ZAGREB, OIB 85821130368</item>
      <item>TONDACH HRVATSKA dioničko društvo, OIB 12790040933</item>
    </izvorni_sadrzaj>
    <derivirana_varijabla naziv="DomainObject.Predmet.StrankaListNazivFormatedOIB_1">
      <item>FINA ZAGREB, OIB 85821130368</item>
      <item>TONDACH HRVATSKA dioničko društvo, OIB 12790040933</item>
    </derivirana_varijabla>
  </DomainObject.Predmet.StrankaListNazivFormatedOIB>
  <DomainObject.Predmet.ProtuStrankaListFormated>
    <izvorni_sadrzaj>
      <item>DF-TRGOVINA d.o.o. za trgovinu, usluge i uvoz-izvoz</item>
    </izvorni_sadrzaj>
    <derivirana_varijabla naziv="DomainObject.Predmet.ProtuStrankaListFormated_1">
      <item>DF-TRGOVINA d.o.o. za trgovinu, usluge i uvoz-izvoz</item>
    </derivirana_varijabla>
  </DomainObject.Predmet.ProtuStrankaListFormated>
  <DomainObject.Predmet.ProtuStrankaListFormatedOIB>
    <izvorni_sadrzaj>
      <item>DF-TRGOVINA d.o.o. za trgovinu, usluge i uvoz-izvoz, OIB 07359130354</item>
    </izvorni_sadrzaj>
    <derivirana_varijabla naziv="DomainObject.Predmet.ProtuStrankaListFormatedOIB_1">
      <item>DF-TRGOVINA d.o.o. za trgovinu, usluge i uvoz-izvoz, OIB 07359130354</item>
    </derivirana_varijabla>
  </DomainObject.Predmet.ProtuStrankaListFormatedOIB>
  <DomainObject.Predmet.ProtuStrankaListFormatedWithAdress>
    <izvorni_sadrzaj>
      <item>DF-TRGOVINA d.o.o. za trgovinu, usluge i uvoz-izvoz, Gradna 89b, 10430 Gradna</item>
    </izvorni_sadrzaj>
    <derivirana_varijabla naziv="DomainObject.Predmet.ProtuStrankaListFormatedWithAdress_1">
      <item>DF-TRGOVINA d.o.o. za trgovinu, usluge i uvoz-izvoz, Gradna 89b, 10430 Gradna</item>
    </derivirana_varijabla>
  </DomainObject.Predmet.ProtuStrankaListFormatedWithAdress>
  <DomainObject.Predmet.ProtuStrankaListFormatedWithAdressOIB>
    <izvorni_sadrzaj>
      <item>DF-TRGOVINA d.o.o. za trgovinu, usluge i uvoz-izvoz, OIB 07359130354, Gradna 89b, 10430 Gradna</item>
    </izvorni_sadrzaj>
    <derivirana_varijabla naziv="DomainObject.Predmet.ProtuStrankaListFormatedWithAdressOIB_1">
      <item>DF-TRGOVINA d.o.o. za trgovinu, usluge i uvoz-izvoz, OIB 07359130354, Gradna 89b, 10430 Gradna</item>
    </derivirana_varijabla>
  </DomainObject.Predmet.ProtuStrankaListFormatedWithAdressOIB>
  <DomainObject.Predmet.ProtuStrankaListNazivFormated>
    <izvorni_sadrzaj>
      <item>DF-TRGOVINA d.o.o. za trgovinu, usluge i uvoz-izvoz</item>
    </izvorni_sadrzaj>
    <derivirana_varijabla naziv="DomainObject.Predmet.ProtuStrankaListNazivFormated_1">
      <item>DF-TRGOVINA d.o.o. za trgovinu, usluge i uvoz-izvoz</item>
    </derivirana_varijabla>
  </DomainObject.Predmet.ProtuStrankaListNazivFormated>
  <DomainObject.Predmet.ProtuStrankaListNazivFormatedOIB>
    <izvorni_sadrzaj>
      <item>DF-TRGOVINA d.o.o. za trgovinu, usluge i uvoz-izvoz, OIB 07359130354</item>
    </izvorni_sadrzaj>
    <derivirana_varijabla naziv="DomainObject.Predmet.ProtuStrankaListNazivFormatedOIB_1">
      <item>DF-TRGOVINA d.o.o. za trgovinu, usluge i uvoz-izvoz, OIB 07359130354</item>
    </derivirana_varijabla>
  </DomainObject.Predmet.ProtuStrankaListNazivFormatedOIB>
  <DomainObject.Predmet.OstaliListFormated>
    <izvorni_sadrzaj>
      <item>Janko Kordić</item>
      <item>Anamaria Ivanković</item>
      <item>POREZNA UPRAVA VELIKA GORICA</item>
      <item>Župnijsko državno odvjetništvo u Velikoj Gorici</item>
      <item>RETTENMEIER HOLZINDUSTRIE WILBURGSTETTEN GmbH</item>
      <item>PETRA JURČIĆ</item>
      <item>JANKO KORDIĆ</item>
    </izvorni_sadrzaj>
    <derivirana_varijabla naziv="DomainObject.Predmet.OstaliListFormated_1">
      <item>Janko Kordić</item>
      <item>Anamaria Ivanković</item>
      <item>POREZNA UPRAVA VELIKA GORICA</item>
      <item>Župnijsko državno odvjetništvo u Velikoj Gorici</item>
      <item>RETTENMEIER HOLZINDUSTRIE WILBURGSTETTEN GmbH</item>
      <item>PETRA JURČIĆ</item>
      <item>JANKO KORDIĆ</item>
    </derivirana_varijabla>
  </DomainObject.Predmet.OstaliListFormated>
  <DomainObject.Predmet.OstaliListFormatedOIB>
    <izvorni_sadrzaj>
      <item>Janko Kordić, OIB 22583200719</item>
      <item>Anamaria Ivanković, OIB 26902318451</item>
      <item>POREZNA UPRAVA VELIKA GORICA, OIB 18683136487</item>
      <item>Župnijsko državno odvjetništvo u Velikoj Gorici</item>
      <item>RETTENMEIER HOLZINDUSTRIE WILBURGSTETTEN GmbH, OIB 65419217702</item>
      <item>PETRA JURČIĆ</item>
      <item>JANKO KORDIĆ, OIB 22583200719</item>
    </izvorni_sadrzaj>
    <derivirana_varijabla naziv="DomainObject.Predmet.OstaliListFormatedOIB_1">
      <item>Janko Kordić, OIB 22583200719</item>
      <item>Anamaria Ivanković, OIB 26902318451</item>
      <item>POREZNA UPRAVA VELIKA GORICA, OIB 18683136487</item>
      <item>Župnijsko državno odvjetništvo u Velikoj Gorici</item>
      <item>RETTENMEIER HOLZINDUSTRIE WILBURGSTETTEN GmbH, OIB 65419217702</item>
      <item>PETRA JURČIĆ</item>
      <item>JANKO KORDIĆ, OIB 22583200719</item>
    </derivirana_varijabla>
  </DomainObject.Predmet.OstaliListFormatedOIB>
  <DomainObject.Predmet.OstaliListFormatedWithAdress>
    <izvorni_sadrzaj>
      <item>Janko Kordić, Gradna 89, 10430 Samobor</item>
      <item>Anamaria Ivanković, Britanski Trg 10, 10000 Zagreb</item>
      <item>POREZNA UPRAVA VELIKA GORICA, Trg kralja Tomislava 34., 10410 Velika Gorica</item>
      <item>Župnijsko državno odvjetništvo u Velikoj Gorici, Tr kralja Tomislava 36., 10410 Velika Gorica</item>
      <item>RETTENMEIER HOLZINDUSTRIE WILBURGSTETTEN GmbH, INDUSTRISTRASSE 1., WILBURGSTETTEN</item>
      <item>PETRA JURČIĆ, Božidara Adžije 22, 10000 Zagreb</item>
      <item>JANKO KORDIĆ, GRADNA 89/B, 10430 Gradna</item>
    </izvorni_sadrzaj>
    <derivirana_varijabla naziv="DomainObject.Predmet.OstaliListFormatedWithAdress_1">
      <item>Janko Kordić, Gradna 89, 10430 Samobor</item>
      <item>Anamaria Ivanković, Britanski Trg 10, 10000 Zagreb</item>
      <item>POREZNA UPRAVA VELIKA GORICA, Trg kralja Tomislava 34., 10410 Velika Gorica</item>
      <item>Župnijsko državno odvjetništvo u Velikoj Gorici, Tr kralja Tomislava 36., 10410 Velika Gorica</item>
      <item>RETTENMEIER HOLZINDUSTRIE WILBURGSTETTEN GmbH, INDUSTRISTRASSE 1., WILBURGSTETTEN</item>
      <item>PETRA JURČIĆ, Božidara Adžije 22, 10000 Zagreb</item>
      <item>JANKO KORDIĆ, GRADNA 89/B, 10430 Gradna</item>
    </derivirana_varijabla>
  </DomainObject.Predmet.OstaliListFormatedWithAdress>
  <DomainObject.Predmet.OstaliListFormatedWithAdressOIB>
    <izvorni_sadrzaj>
      <item>Janko Kordić, OIB 22583200719, Gradna 89, 10430 Samobor</item>
      <item>Anamaria Ivanković, OIB 26902318451, Britanski Trg 10, 10000 Zagreb</item>
      <item>POREZNA UPRAVA VELIKA GORICA, OIB 18683136487, Trg kralja Tomislava 34., 10410 Velika Gorica</item>
      <item>Župnijsko državno odvjetništvo u Velikoj Gorici, Tr kralja Tomislava 36., 10410 Velika Gorica</item>
      <item>RETTENMEIER HOLZINDUSTRIE WILBURGSTETTEN GmbH, OIB 65419217702, INDUSTRISTRASSE 1., WILBURGSTETTEN</item>
      <item>PETRA JURČIĆ, Božidara Adžije 22, 10000 Zagreb</item>
      <item>JANKO KORDIĆ, OIB 22583200719, GRADNA 89/B, 10430 Gradna</item>
    </izvorni_sadrzaj>
    <derivirana_varijabla naziv="DomainObject.Predmet.OstaliListFormatedWithAdressOIB_1">
      <item>Janko Kordić, OIB 22583200719, Gradna 89, 10430 Samobor</item>
      <item>Anamaria Ivanković, OIB 26902318451, Britanski Trg 10, 10000 Zagreb</item>
      <item>POREZNA UPRAVA VELIKA GORICA, OIB 18683136487, Trg kralja Tomislava 34., 10410 Velika Gorica</item>
      <item>Župnijsko državno odvjetništvo u Velikoj Gorici, Tr kralja Tomislava 36., 10410 Velika Gorica</item>
      <item>RETTENMEIER HOLZINDUSTRIE WILBURGSTETTEN GmbH, OIB 65419217702, INDUSTRISTRASSE 1., WILBURGSTETTEN</item>
      <item>PETRA JURČIĆ, Božidara Adžije 22, 10000 Zagreb</item>
      <item>JANKO KORDIĆ, OIB 22583200719, GRADNA 89/B, 10430 Gradna</item>
    </derivirana_varijabla>
  </DomainObject.Predmet.OstaliListFormatedWithAdressOIB>
  <DomainObject.Predmet.OstaliListNazivFormated>
    <izvorni_sadrzaj>
      <item>Janko Kordić</item>
      <item>Anamaria Ivanković</item>
      <item>POREZNA UPRAVA VELIKA GORICA</item>
      <item>Župnijsko državno odvjetništvo u Velikoj Gorici</item>
      <item>RETTENMEIER HOLZINDUSTRIE WILBURGSTETTEN GmbH</item>
      <item>PETRA JURČIĆ</item>
      <item>JANKO KORDIĆ</item>
    </izvorni_sadrzaj>
    <derivirana_varijabla naziv="DomainObject.Predmet.OstaliListNazivFormated_1">
      <item>Janko Kordić</item>
      <item>Anamaria Ivanković</item>
      <item>POREZNA UPRAVA VELIKA GORICA</item>
      <item>Župnijsko državno odvjetništvo u Velikoj Gorici</item>
      <item>RETTENMEIER HOLZINDUSTRIE WILBURGSTETTEN GmbH</item>
      <item>PETRA JURČIĆ</item>
      <item>JANKO KORDIĆ</item>
    </derivirana_varijabla>
  </DomainObject.Predmet.OstaliListNazivFormated>
  <DomainObject.Predmet.OstaliListNazivFormatedOIB>
    <izvorni_sadrzaj>
      <item>Janko Kordić, OIB 22583200719</item>
      <item>Anamaria Ivanković, OIB 26902318451</item>
      <item>POREZNA UPRAVA VELIKA GORICA, OIB 18683136487</item>
      <item>Župnijsko državno odvjetništvo u Velikoj Gorici</item>
      <item>RETTENMEIER HOLZINDUSTRIE WILBURGSTETTEN GmbH, OIB 65419217702</item>
      <item>PETRA JURČIĆ</item>
      <item>JANKO KORDIĆ, OIB 22583200719</item>
    </izvorni_sadrzaj>
    <derivirana_varijabla naziv="DomainObject.Predmet.OstaliListNazivFormatedOIB_1">
      <item>Janko Kordić, OIB 22583200719</item>
      <item>Anamaria Ivanković, OIB 26902318451</item>
      <item>POREZNA UPRAVA VELIKA GORICA, OIB 18683136487</item>
      <item>Župnijsko državno odvjetništvo u Velikoj Gorici</item>
      <item>RETTENMEIER HOLZINDUSTRIE WILBURGSTETTEN GmbH, OIB 65419217702</item>
      <item>PETRA JURČIĆ</item>
      <item>JANKO KORDIĆ, OIB 22583200719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>St-918/2013-69</izvorni_sadrzaj>
    <derivirana_varijabla naziv="DomainObject.PoslovniBrojDokumenta_1">St-918/2013-69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DF-TRGOVINA d.o.o. za trgovinu, usluge i uvoz-izvoz</izvorni_sadrzaj>
    <derivirana_varijabla naziv="DomainObject.Predmet.ProtustrankaIDrugi_1">DF-TRGOVINA d.o.o. za trgovinu, usluge i uvoz-izvoz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DF-TRGOVINA d.o.o. za trgovinu, usluge i uvoz-izvoz, OIB 07359130354, Gradna 89b, 10430 Gradna</izvorni_sadrzaj>
    <derivirana_varijabla naziv="DomainObject.Predmet.ProtustrankaIDrugiAdressOIB_1">DF-TRGOVINA d.o.o. za trgovinu, usluge i uvoz-izvoz, OIB 07359130354, Gradna 89b, 10430 Gradna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DF-TRGOVINA d.o.o. za trgovinu, usluge i uvoz-izvoz</item>
      <item>FINA ZAGREB</item>
      <item>Janko Kordić</item>
      <item>Anamaria Ivanković</item>
      <item>TONDACH HRVATSKA dioničko društvo</item>
      <item>POREZNA UPRAVA VELIKA GORICA</item>
      <item>Župnijsko državno odvjetništvo u Velikoj Gorici</item>
      <item>RETTENMEIER HOLZINDUSTRIE WILBURGSTETTEN GmbH</item>
      <item>PETRA JURČIĆ</item>
      <item>JANKO KORDIĆ</item>
    </izvorni_sadrzaj>
    <derivirana_varijabla naziv="DomainObject.Predmet.SudioniciListNaziv_1">
      <item>DF-TRGOVINA d.o.o. za trgovinu, usluge i uvoz-izvoz</item>
      <item>FINA ZAGREB</item>
      <item>Janko Kordić</item>
      <item>Anamaria Ivanković</item>
      <item>TONDACH HRVATSKA dioničko društvo</item>
      <item>POREZNA UPRAVA VELIKA GORICA</item>
      <item>Župnijsko državno odvjetništvo u Velikoj Gorici</item>
      <item>RETTENMEIER HOLZINDUSTRIE WILBURGSTETTEN GmbH</item>
      <item>PETRA JURČIĆ</item>
      <item>JANKO KORDIĆ</item>
    </derivirana_varijabla>
  </DomainObject.Predmet.SudioniciListNaziv>
  <DomainObject.Predmet.SudioniciListAdressOIB>
    <izvorni_sadrzaj>
      <item>DF-TRGOVINA d.o.o. za trgovinu, usluge i uvoz-izvoz, OIB 07359130354, Gradna 89b,10430 Gradna</item>
      <item>FINA ZAGREB, OIB 85821130368, Albrechtova 42,10000 Zagreb</item>
      <item>Janko Kordić, OIB 22583200719, Gradna 89,10430 Samobor</item>
      <item>Anamaria Ivanković, OIB 26902318451, Britanski Trg 10,10000 Zagreb</item>
      <item>TONDACH HRVATSKA dioničko društvo, OIB 12790040933, Matije Gupca 2,49221 Bedekovčina</item>
      <item>POREZNA UPRAVA VELIKA GORICA, OIB 18683136487, Trg kralja Tomislava 34.,10410 Velika Gorica</item>
      <item>Župnijsko državno odvjetništvo u Velikoj Gorici, Tr kralja Tomislava 36.,10410 Velika Gorica</item>
      <item>RETTENMEIER HOLZINDUSTRIE WILBURGSTETTEN GmbH, OIB 65419217702, INDUSTRISTRASSE 1.,WILBURGSTETTEN</item>
      <item>PETRA JURČIĆ, Božidara Adžije 22,10000 Zagreb</item>
      <item>JANKO KORDIĆ, OIB 22583200719, GRADNA 89/B,10430 Gradna</item>
    </izvorni_sadrzaj>
    <derivirana_varijabla naziv="DomainObject.Predmet.SudioniciListAdressOIB_1">
      <item>DF-TRGOVINA d.o.o. za trgovinu, usluge i uvoz-izvoz, OIB 07359130354, Gradna 89b,10430 Gradna</item>
      <item>FINA ZAGREB, OIB 85821130368, Albrechtova 42,10000 Zagreb</item>
      <item>Janko Kordić, OIB 22583200719, Gradna 89,10430 Samobor</item>
      <item>Anamaria Ivanković, OIB 26902318451, Britanski Trg 10,10000 Zagreb</item>
      <item>TONDACH HRVATSKA dioničko društvo, OIB 12790040933, Matije Gupca 2,49221 Bedekovčina</item>
      <item>POREZNA UPRAVA VELIKA GORICA, OIB 18683136487, Trg kralja Tomislava 34.,10410 Velika Gorica</item>
      <item>Župnijsko državno odvjetništvo u Velikoj Gorici, Tr kralja Tomislava 36.,10410 Velika Gorica</item>
      <item>RETTENMEIER HOLZINDUSTRIE WILBURGSTETTEN GmbH, OIB 65419217702, INDUSTRISTRASSE 1.,WILBURGSTETTEN</item>
      <item>PETRA JURČIĆ, Božidara Adžije 22,10000 Zagreb</item>
      <item>JANKO KORDIĆ, OIB 22583200719, GRADNA 89/B,10430 Gradna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07359130354</item>
      <item>, OIB 85821130368</item>
      <item>, OIB 22583200719</item>
      <item>, OIB 26902318451</item>
      <item>, OIB 12790040933</item>
      <item>, OIB 18683136487</item>
      <item>, OIB null</item>
      <item>, OIB 65419217702</item>
      <item>, OIB null</item>
      <item>, OIB 22583200719</item>
    </izvorni_sadrzaj>
    <derivirana_varijabla naziv="DomainObject.Predmet.SudioniciListNazivOIB_1">
      <item>, OIB 07359130354</item>
      <item>, OIB 85821130368</item>
      <item>, OIB 22583200719</item>
      <item>, OIB 26902318451</item>
      <item>, OIB 12790040933</item>
      <item>, OIB 18683136487</item>
      <item>, OIB null</item>
      <item>, OIB 65419217702</item>
      <item>, OIB null</item>
      <item>, OIB 22583200719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574</properties:Words>
  <properties:Characters>3221</properties:Characters>
  <properties:Lines>69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2018-06-06T08:12:00Z</dcterms:created>
  <dc:creator>Matea Bizjak</dc:creator>
  <dc:description/>
  <cp:keywords/>
  <cp:lastModifiedBy>Matea Bizjak</cp:lastModifiedBy>
  <cp:lastPrinted>2018-06-06T08:28:00Z</cp:lastPrinted>
  <dcterms:modified xmlns:xsi="http://www.w3.org/2001/XMLSchema-instance" xsi:type="dcterms:W3CDTF">2018-06-06T08:28:00Z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St-918/2013-69 / Odluka - Dopis (St-918-13-sjednica odbora vjerovnika (stari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