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06be1" w14:paraId="4e06be1" w:rsidRDefault="002532E2" w:rsidP="00E33042"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E33042" w:rsidP="00E33042" w:rsidR="00E33042" w:rsidRPr="00E33042">
      <w:pPr>
        <w:spacing w:after="0"/>
        <w:jc w:val="right"/>
        <w:rPr>
          <w:rFonts w:cs="Times New Roman" w:eastAsia="Times New Roman"/>
          <w:lang w:eastAsia="hr-HR"/>
        </w:rPr>
      </w:pPr>
      <w:r w:rsidRPr="00E33042">
        <w:rPr>
          <w:rFonts w:cs="Times New Roman" w:eastAsia="Times New Roman"/>
          <w:lang w:eastAsia="hr-HR"/>
        </w:rPr>
        <w:t>2 St- 1511/15-</w:t>
      </w:r>
      <w:r w:rsidR="002532E2">
        <w:rPr>
          <w:rFonts w:cs="Times New Roman" w:eastAsia="Times New Roman"/>
          <w:lang w:eastAsia="hr-HR"/>
        </w:rPr>
        <w:t>4</w:t>
      </w:r>
    </w:p>
    <w:p w:rsidRDefault="00E33042" w:rsidP="00E33042" w:rsidR="00E33042" w:rsidRPr="00E33042">
      <w:pPr>
        <w:spacing w:after="0"/>
        <w:jc w:val="right"/>
        <w:rPr>
          <w:rFonts w:cs="Times New Roman" w:eastAsia="Times New Roman"/>
          <w:lang w:eastAsia="hr-HR"/>
        </w:rPr>
      </w:pPr>
    </w:p>
    <w:p w:rsidRDefault="00E33042" w:rsidP="00E33042" w:rsidR="00E33042" w:rsidRPr="00E33042">
      <w:pPr>
        <w:spacing w:after="0"/>
        <w:jc w:val="both"/>
        <w:rPr>
          <w:rFonts w:cs="Times New Roman" w:eastAsia="Times New Roman"/>
          <w:lang w:eastAsia="hr-HR"/>
        </w:rPr>
      </w:pPr>
      <w:r w:rsidRPr="00E33042">
        <w:rPr>
          <w:rFonts w:cs="Times New Roman" w:eastAsia="Times New Roman"/>
          <w:lang w:eastAsia="hr-HR"/>
        </w:rPr>
        <w:t>REPUBLIKA HRVATSKA</w:t>
      </w:r>
    </w:p>
    <w:p w:rsidRDefault="00E33042" w:rsidP="00E33042" w:rsidR="00E33042" w:rsidRPr="00E33042">
      <w:pPr>
        <w:spacing w:after="0"/>
        <w:ind w:firstLine="567"/>
        <w:jc w:val="both"/>
        <w:rPr>
          <w:rFonts w:cs="Times New Roman" w:eastAsia="Times New Roman"/>
          <w:lang w:eastAsia="hr-HR"/>
        </w:rPr>
      </w:pPr>
    </w:p>
    <w:p w:rsidRDefault="00E33042" w:rsidP="00E33042" w:rsidR="00E33042" w:rsidRPr="00E33042">
      <w:pPr>
        <w:spacing w:after="0"/>
        <w:jc w:val="both"/>
        <w:rPr>
          <w:rFonts w:cs="Times New Roman" w:eastAsia="Times New Roman"/>
          <w:lang w:eastAsia="hr-HR"/>
        </w:rPr>
      </w:pPr>
      <w:r w:rsidRPr="00E33042">
        <w:rPr>
          <w:rFonts w:cs="Times New Roman" w:eastAsia="Times New Roman"/>
          <w:lang w:eastAsia="hr-HR"/>
        </w:rPr>
        <w:t>TRGOVAČKI SUD U ZAGREBU</w:t>
      </w:r>
    </w:p>
    <w:p w:rsidRDefault="00E33042" w:rsidP="00E33042" w:rsidR="00E33042" w:rsidRPr="00E33042">
      <w:pPr>
        <w:spacing w:after="0"/>
        <w:jc w:val="both"/>
        <w:rPr>
          <w:rFonts w:cs="Times New Roman" w:eastAsia="Times New Roman"/>
          <w:lang w:eastAsia="hr-HR"/>
        </w:rPr>
      </w:pPr>
      <w:r w:rsidRPr="00E33042">
        <w:rPr>
          <w:rFonts w:cs="Times New Roman" w:eastAsia="Times New Roman"/>
          <w:lang w:eastAsia="hr-HR"/>
        </w:rPr>
        <w:t xml:space="preserve">STALNA SLUŽBA </w:t>
      </w:r>
    </w:p>
    <w:p w:rsidRDefault="00E33042" w:rsidP="00E33042" w:rsidR="00E33042" w:rsidRPr="00E33042">
      <w:pPr>
        <w:spacing w:after="0"/>
        <w:jc w:val="both"/>
        <w:rPr>
          <w:rFonts w:cs="Times New Roman" w:eastAsia="Times New Roman"/>
          <w:lang w:eastAsia="hr-HR"/>
        </w:rPr>
      </w:pPr>
      <w:r w:rsidRPr="00E33042">
        <w:rPr>
          <w:rFonts w:cs="Times New Roman" w:eastAsia="Times New Roman"/>
          <w:lang w:eastAsia="hr-HR"/>
        </w:rPr>
        <w:t>KARLOVAC, Ljudevita Šestića 4</w:t>
      </w:r>
    </w:p>
    <w:p w:rsidRDefault="00E33042" w:rsidP="00E33042" w:rsidR="00E33042" w:rsidRPr="00E33042">
      <w:pPr>
        <w:spacing w:after="0"/>
        <w:rPr>
          <w:rFonts w:cs="Times New Roman" w:eastAsia="Times New Roman"/>
          <w:lang w:eastAsia="hr-HR"/>
        </w:rPr>
      </w:pPr>
    </w:p>
    <w:p w:rsidRDefault="00E33042" w:rsidP="00E33042" w:rsidR="00E33042" w:rsidRPr="00E33042">
      <w:pPr>
        <w:spacing w:after="0"/>
        <w:jc w:val="center"/>
        <w:rPr>
          <w:rFonts w:cs="Times New Roman" w:eastAsia="Times New Roman"/>
          <w:lang w:eastAsia="hr-HR"/>
        </w:rPr>
      </w:pPr>
      <w:r w:rsidRPr="00E33042">
        <w:rPr>
          <w:rFonts w:cs="Times New Roman" w:eastAsia="Times New Roman"/>
          <w:lang w:eastAsia="hr-HR"/>
        </w:rPr>
        <w:t>R E P U B L I K A   H R V A T S K A</w:t>
      </w:r>
    </w:p>
    <w:p w:rsidRDefault="00E33042" w:rsidP="00E33042" w:rsidR="00E33042" w:rsidRPr="00E33042">
      <w:pPr>
        <w:spacing w:after="0"/>
        <w:jc w:val="center"/>
        <w:rPr>
          <w:rFonts w:cs="Times New Roman" w:eastAsia="Times New Roman"/>
          <w:lang w:eastAsia="hr-HR"/>
        </w:rPr>
      </w:pPr>
      <w:r w:rsidRPr="00E33042">
        <w:rPr>
          <w:rFonts w:cs="Times New Roman" w:eastAsia="Times New Roman"/>
          <w:lang w:eastAsia="hr-HR"/>
        </w:rPr>
        <w:t>R J E Š E N J E</w:t>
      </w:r>
    </w:p>
    <w:p w:rsidRDefault="00E33042" w:rsidP="00E33042" w:rsidR="00E33042" w:rsidRPr="00E33042">
      <w:pPr>
        <w:spacing w:after="0"/>
        <w:jc w:val="center"/>
        <w:rPr>
          <w:rFonts w:cs="Times New Roman" w:eastAsia="Times New Roman"/>
          <w:lang w:eastAsia="hr-HR"/>
        </w:rPr>
      </w:pPr>
      <w:r w:rsidRPr="00E33042">
        <w:rPr>
          <w:rFonts w:cs="Times New Roman" w:eastAsia="Times New Roman"/>
          <w:lang w:eastAsia="hr-HR"/>
        </w:rPr>
        <w:t>I</w:t>
      </w:r>
    </w:p>
    <w:p w:rsidRDefault="00E33042" w:rsidP="00E33042" w:rsidR="00E33042" w:rsidRPr="00E33042">
      <w:pPr>
        <w:spacing w:after="0"/>
        <w:jc w:val="center"/>
        <w:rPr>
          <w:rFonts w:cs="Times New Roman" w:eastAsia="Times New Roman"/>
          <w:lang w:eastAsia="hr-HR"/>
        </w:rPr>
      </w:pPr>
      <w:r w:rsidRPr="00E33042">
        <w:rPr>
          <w:rFonts w:cs="Times New Roman" w:eastAsia="Times New Roman"/>
          <w:lang w:eastAsia="hr-HR"/>
        </w:rPr>
        <w:t>Z A K L J U Č A K</w:t>
      </w:r>
    </w:p>
    <w:p w:rsidRDefault="00E33042" w:rsidP="00E33042" w:rsidR="00E33042" w:rsidRPr="00E33042">
      <w:pPr>
        <w:spacing w:after="0"/>
        <w:rPr>
          <w:rFonts w:cs="Times New Roman" w:eastAsia="Times New Roman"/>
          <w:lang w:eastAsia="hr-HR"/>
        </w:rPr>
      </w:pPr>
    </w:p>
    <w:p w:rsidRDefault="00E33042" w:rsidP="00E33042" w:rsidR="00E33042" w:rsidRPr="00E33042">
      <w:pPr>
        <w:spacing w:after="0"/>
        <w:jc w:val="both"/>
        <w:rPr>
          <w:rFonts w:cs="Times New Roman" w:eastAsia="Times New Roman"/>
          <w:lang w:eastAsia="hr-HR"/>
        </w:rPr>
      </w:pPr>
      <w:r w:rsidRPr="00E33042">
        <w:rPr>
          <w:rFonts w:cs="Times New Roman" w:eastAsia="Times New Roman"/>
          <w:lang w:eastAsia="hr-HR"/>
        </w:rPr>
        <w:tab/>
        <w:t>TRGOVAČKI SUD U ZAGREBU, STALNA SLUŽBA, po sucu Suzani Ivanović, kao stečajnom sucu, po prijedlogu Financijske agencije radi provođenja stečajnog postupka nad dužnikom LUKA AND IVANA d.o.o. Klanjec, Novodvorska 4, OIB:37043067784, MBS:080926240, dana 7. siječnja 2016.g.</w:t>
      </w:r>
    </w:p>
    <w:p w:rsidRDefault="00E33042" w:rsidP="00E33042" w:rsidR="00E33042" w:rsidRPr="00E33042">
      <w:pPr>
        <w:spacing w:after="0"/>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E33042" w:rsidP="00E33042" w:rsidR="00E33042" w:rsidRPr="00E33042">
      <w:pPr>
        <w:spacing w:after="0"/>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E33042" w:rsidP="00E33042" w:rsidR="00E33042" w:rsidRPr="00E33042">
      <w:pPr>
        <w:spacing w:after="0"/>
        <w:ind w:firstLine="720" w:left="1440"/>
        <w:jc w:val="both"/>
        <w:rPr>
          <w:rFonts w:cs="Times New Roman" w:eastAsia="Times New Roman"/>
          <w:lang w:eastAsia="hr-HR"/>
        </w:rPr>
      </w:pPr>
    </w:p>
    <w:p w:rsidRDefault="00E33042" w:rsidP="00E33042" w:rsidR="00E33042" w:rsidRPr="00E33042">
      <w:pPr>
        <w:spacing w:after="0"/>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 LUKA AND IVANA d.o.o. Klanjec, Novodvorska 4, OIB:37043067784, MBS:080926240 (čl.115.st.1. SZ-a).</w:t>
      </w:r>
    </w:p>
    <w:p w:rsidRDefault="00E33042" w:rsidP="00E33042" w:rsidR="00E33042" w:rsidRPr="00E33042">
      <w:pPr>
        <w:spacing w:after="0"/>
        <w:jc w:val="both"/>
        <w:rPr>
          <w:rFonts w:cs="Times New Roman" w:eastAsia="Times New Roman"/>
          <w:lang w:eastAsia="hr-HR"/>
        </w:rPr>
      </w:pPr>
    </w:p>
    <w:p w:rsidRDefault="00E33042" w:rsidP="00E33042" w:rsidR="00E33042" w:rsidRPr="00E33042">
      <w:pPr>
        <w:spacing w:after="0"/>
        <w:jc w:val="center"/>
        <w:rPr>
          <w:rFonts w:cs="Times New Roman" w:eastAsia="Times New Roman"/>
          <w:lang w:eastAsia="hr-HR"/>
        </w:rPr>
      </w:pPr>
      <w:r w:rsidRPr="00E33042">
        <w:rPr>
          <w:rFonts w:cs="Times New Roman" w:eastAsia="Times New Roman"/>
          <w:lang w:eastAsia="hr-HR"/>
        </w:rPr>
        <w:t>z a k l j u č i o    j e</w:t>
      </w:r>
    </w:p>
    <w:p w:rsidRDefault="00E33042" w:rsidP="00E33042" w:rsidR="00E33042" w:rsidRPr="00E33042">
      <w:pPr>
        <w:spacing w:after="0"/>
        <w:jc w:val="both"/>
        <w:rPr>
          <w:rFonts w:cs="Times New Roman" w:eastAsia="Times New Roman"/>
          <w:lang w:eastAsia="hr-HR"/>
        </w:rPr>
      </w:pPr>
    </w:p>
    <w:p w:rsidRDefault="00E33042" w:rsidP="00E33042" w:rsidR="00E33042" w:rsidRPr="00E33042">
      <w:pPr>
        <w:numPr>
          <w:ilvl w:val="0"/>
          <w:numId w:val="47"/>
        </w:numPr>
        <w:spacing w:after="0"/>
        <w:jc w:val="both"/>
        <w:rPr>
          <w:rFonts w:cs="Times New Roman" w:eastAsia="Times New Roman"/>
          <w:lang w:eastAsia="hr-HR"/>
        </w:rPr>
      </w:pPr>
      <w:r w:rsidRPr="00E33042">
        <w:rPr>
          <w:rFonts w:cs="Times New Roman" w:eastAsia="Times New Roman"/>
          <w:lang w:eastAsia="hr-HR"/>
        </w:rPr>
        <w:t xml:space="preserve">Nalaže se osobi ovlaštenoj za zastupanje dužnika Luki Zebolc iz Novog Dvora Klanječkog 30, OIB:29469850563, u roku od 8 dana, dostaviti ovome sudu popis imovine i obveza dužnika i to popis: </w:t>
      </w:r>
    </w:p>
    <w:p w:rsidRDefault="00E33042" w:rsidP="00E33042" w:rsidR="00E33042" w:rsidRPr="00E33042">
      <w:pPr>
        <w:numPr>
          <w:ilvl w:val="0"/>
          <w:numId w:val="48"/>
        </w:numPr>
        <w:spacing w:after="0"/>
        <w:jc w:val="both"/>
        <w:rPr>
          <w:rFonts w:cs="Times New Roman" w:eastAsia="Times New Roman"/>
          <w:lang w:eastAsia="hr-HR"/>
        </w:rPr>
      </w:pPr>
      <w:r w:rsidRPr="00E33042">
        <w:rPr>
          <w:rFonts w:cs="Times New Roman" w:eastAsia="Times New Roman"/>
          <w:lang w:eastAsia="hr-HR"/>
        </w:rPr>
        <w:t>nekretnina i pokretnina dužnika</w:t>
      </w:r>
    </w:p>
    <w:p w:rsidRDefault="00E33042" w:rsidP="00E33042" w:rsidR="00E33042" w:rsidRPr="00E33042">
      <w:pPr>
        <w:numPr>
          <w:ilvl w:val="0"/>
          <w:numId w:val="48"/>
        </w:numPr>
        <w:spacing w:after="0"/>
        <w:jc w:val="both"/>
        <w:rPr>
          <w:rFonts w:cs="Times New Roman" w:eastAsia="Times New Roman"/>
          <w:lang w:eastAsia="hr-HR"/>
        </w:rPr>
      </w:pPr>
      <w:r w:rsidRPr="00E33042">
        <w:rPr>
          <w:rFonts w:cs="Times New Roman" w:eastAsia="Times New Roman"/>
          <w:lang w:eastAsia="hr-HR"/>
        </w:rPr>
        <w:t>imovinskih prava dužnika na tuđim stvarima</w:t>
      </w:r>
    </w:p>
    <w:p w:rsidRDefault="00E33042" w:rsidP="00E33042" w:rsidR="00E33042" w:rsidRPr="00E33042">
      <w:pPr>
        <w:numPr>
          <w:ilvl w:val="0"/>
          <w:numId w:val="48"/>
        </w:numPr>
        <w:spacing w:after="0"/>
        <w:jc w:val="both"/>
        <w:rPr>
          <w:rFonts w:cs="Times New Roman" w:eastAsia="Times New Roman"/>
          <w:lang w:eastAsia="hr-HR"/>
        </w:rPr>
      </w:pPr>
      <w:r w:rsidRPr="00E33042">
        <w:rPr>
          <w:rFonts w:cs="Times New Roman" w:eastAsia="Times New Roman"/>
          <w:lang w:eastAsia="hr-HR"/>
        </w:rPr>
        <w:t>novčanih i nenovčanih tražbina dužnika</w:t>
      </w:r>
    </w:p>
    <w:p w:rsidRDefault="00E33042" w:rsidP="00E33042" w:rsidR="00E33042" w:rsidRPr="00E33042">
      <w:pPr>
        <w:numPr>
          <w:ilvl w:val="0"/>
          <w:numId w:val="48"/>
        </w:numPr>
        <w:spacing w:after="0"/>
        <w:jc w:val="both"/>
        <w:rPr>
          <w:rFonts w:cs="Times New Roman" w:eastAsia="Times New Roman"/>
          <w:lang w:eastAsia="hr-HR"/>
        </w:rPr>
      </w:pPr>
      <w:r w:rsidRPr="00E33042">
        <w:rPr>
          <w:rFonts w:cs="Times New Roman" w:eastAsia="Times New Roman"/>
          <w:lang w:eastAsia="hr-HR"/>
        </w:rPr>
        <w:t>drugih prava koja čine imovinu dužnika</w:t>
      </w:r>
    </w:p>
    <w:p w:rsidRDefault="00E33042" w:rsidP="00E33042" w:rsidR="00E33042" w:rsidRPr="00E33042">
      <w:pPr>
        <w:numPr>
          <w:ilvl w:val="0"/>
          <w:numId w:val="48"/>
        </w:numPr>
        <w:spacing w:after="0"/>
        <w:jc w:val="both"/>
        <w:rPr>
          <w:rFonts w:cs="Times New Roman" w:eastAsia="Times New Roman"/>
          <w:lang w:eastAsia="hr-HR"/>
        </w:rPr>
      </w:pPr>
      <w:r w:rsidRPr="00E33042">
        <w:rPr>
          <w:rFonts w:cs="Times New Roman" w:eastAsia="Times New Roman"/>
          <w:lang w:eastAsia="hr-HR"/>
        </w:rPr>
        <w:t>novčanih sredstava na računima</w:t>
      </w:r>
    </w:p>
    <w:p w:rsidRDefault="00E33042" w:rsidP="00E33042" w:rsidR="00E33042" w:rsidRPr="00E33042">
      <w:pPr>
        <w:numPr>
          <w:ilvl w:val="0"/>
          <w:numId w:val="48"/>
        </w:numPr>
        <w:spacing w:after="0"/>
        <w:jc w:val="both"/>
        <w:rPr>
          <w:rFonts w:cs="Times New Roman" w:eastAsia="Times New Roman"/>
          <w:lang w:eastAsia="hr-HR"/>
        </w:rPr>
      </w:pPr>
      <w:r w:rsidRPr="00E33042">
        <w:rPr>
          <w:rFonts w:cs="Times New Roman" w:eastAsia="Times New Roman"/>
          <w:lang w:eastAsia="hr-HR"/>
        </w:rPr>
        <w:t>druge imovine dužnika</w:t>
      </w:r>
    </w:p>
    <w:p w:rsidRDefault="00E33042" w:rsidP="00E33042" w:rsidR="00E33042" w:rsidRPr="00E33042">
      <w:pPr>
        <w:numPr>
          <w:ilvl w:val="0"/>
          <w:numId w:val="48"/>
        </w:numPr>
        <w:spacing w:after="0"/>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E33042" w:rsidP="00E33042" w:rsidR="00E33042" w:rsidRPr="00E33042">
      <w:pPr>
        <w:numPr>
          <w:ilvl w:val="0"/>
          <w:numId w:val="48"/>
        </w:numPr>
        <w:spacing w:after="0"/>
        <w:jc w:val="both"/>
        <w:rPr>
          <w:rFonts w:cs="Times New Roman" w:eastAsia="Times New Roman"/>
          <w:lang w:eastAsia="hr-HR"/>
        </w:rPr>
      </w:pPr>
      <w:r w:rsidRPr="00E33042">
        <w:rPr>
          <w:rFonts w:cs="Times New Roman" w:eastAsia="Times New Roman"/>
          <w:lang w:eastAsia="hr-HR"/>
        </w:rPr>
        <w:t>drugih novčanih i nenovčanih obveza dužnika</w:t>
      </w:r>
    </w:p>
    <w:p w:rsidRDefault="00E33042" w:rsidP="00E33042" w:rsidR="00E33042" w:rsidRPr="00E33042">
      <w:pPr>
        <w:numPr>
          <w:ilvl w:val="0"/>
          <w:numId w:val="48"/>
        </w:numPr>
        <w:spacing w:after="0"/>
        <w:jc w:val="both"/>
        <w:rPr>
          <w:rFonts w:cs="Times New Roman" w:eastAsia="Times New Roman"/>
          <w:lang w:eastAsia="hr-HR"/>
        </w:rPr>
      </w:pPr>
      <w:r w:rsidRPr="00E33042">
        <w:rPr>
          <w:rFonts w:cs="Times New Roman" w:eastAsia="Times New Roman"/>
          <w:lang w:eastAsia="hr-HR"/>
        </w:rPr>
        <w:t>razlučnih prava na imovini dužnika</w:t>
      </w:r>
    </w:p>
    <w:p w:rsidRDefault="00E33042" w:rsidP="00E33042" w:rsidR="00E33042" w:rsidRPr="00E33042">
      <w:pPr>
        <w:numPr>
          <w:ilvl w:val="0"/>
          <w:numId w:val="48"/>
        </w:numPr>
        <w:spacing w:after="0"/>
        <w:jc w:val="both"/>
        <w:rPr>
          <w:rFonts w:cs="Times New Roman" w:eastAsia="Times New Roman"/>
          <w:lang w:eastAsia="hr-HR"/>
        </w:rPr>
      </w:pPr>
      <w:r w:rsidRPr="00E33042">
        <w:rPr>
          <w:rFonts w:cs="Times New Roman" w:eastAsia="Times New Roman"/>
          <w:lang w:eastAsia="hr-HR"/>
        </w:rPr>
        <w:t>izlučnih prava</w:t>
      </w:r>
    </w:p>
    <w:p w:rsidRDefault="00E33042" w:rsidP="00E33042" w:rsidR="00E33042" w:rsidRPr="00E33042">
      <w:pPr>
        <w:numPr>
          <w:ilvl w:val="0"/>
          <w:numId w:val="48"/>
        </w:numPr>
        <w:spacing w:after="0"/>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E33042" w:rsidP="00E33042" w:rsidR="00E33042" w:rsidRPr="00E33042">
      <w:pPr>
        <w:numPr>
          <w:ilvl w:val="0"/>
          <w:numId w:val="48"/>
        </w:numPr>
        <w:spacing w:after="0"/>
        <w:ind w:left="1440"/>
        <w:jc w:val="both"/>
        <w:rPr>
          <w:rFonts w:cs="Times New Roman" w:eastAsia="Times New Roman"/>
          <w:lang w:eastAsia="hr-HR"/>
        </w:rPr>
      </w:pPr>
      <w:r w:rsidRPr="00E33042">
        <w:rPr>
          <w:rFonts w:cs="Times New Roman" w:eastAsia="Times New Roman"/>
          <w:lang w:eastAsia="hr-HR"/>
        </w:rPr>
        <w:t>postupaka pred sudovima ili javnopravnim tijelima u kojima je dužnik stranka i visinu ili opis tražbine koja je predmet postupka</w:t>
      </w:r>
    </w:p>
    <w:p w:rsidRDefault="00E33042" w:rsidP="00E33042" w:rsidR="00E33042" w:rsidRPr="00E33042">
      <w:pPr>
        <w:spacing w:after="0"/>
        <w:ind w:left="1440"/>
        <w:jc w:val="both"/>
        <w:rPr>
          <w:rFonts w:cs="Times New Roman" w:eastAsia="Times New Roman"/>
          <w:lang w:eastAsia="hr-HR"/>
        </w:rPr>
      </w:pPr>
    </w:p>
    <w:p w:rsidRDefault="00E33042" w:rsidP="00E33042" w:rsidR="00E33042" w:rsidRPr="00E33042">
      <w:pPr>
        <w:spacing w:after="0"/>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E33042" w:rsidP="00E33042" w:rsidR="00E33042" w:rsidRPr="00E33042">
      <w:pPr>
        <w:spacing w:after="0"/>
        <w:ind w:left="1440"/>
        <w:jc w:val="both"/>
        <w:rPr>
          <w:rFonts w:cs="Times New Roman" w:eastAsia="Times New Roman"/>
          <w:lang w:eastAsia="hr-HR"/>
        </w:rPr>
      </w:pPr>
      <w:r w:rsidRPr="00E33042">
        <w:rPr>
          <w:rFonts w:cs="Times New Roman" w:eastAsia="Times New Roman"/>
          <w:lang w:eastAsia="hr-HR"/>
        </w:rPr>
        <w:lastRenderedPageBreak/>
        <w:t>Za davanje neistinitog ili nepotpunog popisa imovine i obveza, dužnik odgovara kao za davanje lažnog iskaza pred sudom.</w:t>
      </w:r>
    </w:p>
    <w:p w:rsidRDefault="00E33042" w:rsidP="00E33042" w:rsidR="00E33042" w:rsidRPr="00E33042">
      <w:pPr>
        <w:numPr>
          <w:ilvl w:val="0"/>
          <w:numId w:val="47"/>
        </w:numPr>
        <w:spacing w:after="0"/>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E33042" w:rsidP="00E33042" w:rsidR="00E33042" w:rsidRPr="00E33042">
      <w:pPr>
        <w:spacing w:after="0"/>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E33042" w:rsidP="00E33042" w:rsidR="00E33042" w:rsidRPr="00E33042">
      <w:pPr>
        <w:numPr>
          <w:ilvl w:val="0"/>
          <w:numId w:val="47"/>
        </w:numPr>
        <w:spacing w:after="0"/>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E33042" w:rsidP="00E33042" w:rsidR="00E33042" w:rsidRPr="00E33042">
      <w:pPr>
        <w:numPr>
          <w:ilvl w:val="0"/>
          <w:numId w:val="47"/>
        </w:numPr>
        <w:spacing w:after="0"/>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E33042" w:rsidP="00E33042" w:rsidR="00E33042" w:rsidRPr="00E33042">
      <w:pPr>
        <w:numPr>
          <w:ilvl w:val="0"/>
          <w:numId w:val="47"/>
        </w:numPr>
        <w:spacing w:after="0"/>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E33042" w:rsidP="00E33042" w:rsidR="00E33042" w:rsidRPr="00E33042">
      <w:pPr>
        <w:spacing w:after="0"/>
        <w:ind w:left="1440"/>
        <w:jc w:val="both"/>
        <w:rPr>
          <w:rFonts w:cs="Times New Roman" w:eastAsia="Times New Roman"/>
          <w:lang w:eastAsia="hr-HR"/>
        </w:rPr>
      </w:pPr>
    </w:p>
    <w:p w:rsidRDefault="00E33042" w:rsidP="00E33042" w:rsidR="00E33042" w:rsidRPr="00E33042">
      <w:pPr>
        <w:spacing w:after="0"/>
        <w:ind w:left="1440"/>
        <w:jc w:val="both"/>
        <w:rPr>
          <w:rFonts w:cs="Times New Roman" w:eastAsia="Times New Roman"/>
          <w:b/>
          <w:u w:val="single"/>
          <w:lang w:eastAsia="hr-HR"/>
        </w:rPr>
      </w:pPr>
      <w:r w:rsidRPr="00E33042">
        <w:rPr>
          <w:rFonts w:cs="Times New Roman" w:eastAsia="Times New Roman"/>
          <w:b/>
          <w:u w:val="single"/>
          <w:lang w:eastAsia="hr-HR"/>
        </w:rPr>
        <w:t>8. veljače 2016. godine u 10,00 sati, u sjedištu Stalne službe suda u Karlovcu, Ljudevita Šestića 4,  prizemlje, soba 4.</w:t>
      </w:r>
    </w:p>
    <w:p w:rsidRDefault="00E33042" w:rsidP="00E33042" w:rsidR="00E33042" w:rsidRPr="00E33042">
      <w:pPr>
        <w:spacing w:after="0"/>
        <w:jc w:val="both"/>
        <w:rPr>
          <w:rFonts w:cs="Times New Roman" w:eastAsia="Times New Roman"/>
          <w:lang w:eastAsia="hr-HR"/>
        </w:rPr>
      </w:pPr>
    </w:p>
    <w:p w:rsidRDefault="00E33042" w:rsidP="00E33042" w:rsidR="00E33042" w:rsidRPr="00E33042">
      <w:pPr>
        <w:spacing w:after="0"/>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p>
    <w:p w:rsidRDefault="00E33042" w:rsidP="00E33042" w:rsidR="00E33042" w:rsidRPr="00E33042">
      <w:pPr>
        <w:spacing w:after="0"/>
        <w:ind w:firstLine="720"/>
        <w:jc w:val="both"/>
        <w:rPr>
          <w:rFonts w:cs="Times New Roman" w:eastAsia="Times New Roman"/>
          <w:lang w:eastAsia="hr-HR"/>
        </w:rPr>
      </w:pPr>
    </w:p>
    <w:p w:rsidRDefault="00E33042" w:rsidP="00E33042" w:rsidR="00E33042" w:rsidRPr="00E33042">
      <w:pPr>
        <w:numPr>
          <w:ilvl w:val="0"/>
          <w:numId w:val="49"/>
        </w:numPr>
        <w:spacing w:after="0"/>
        <w:jc w:val="both"/>
        <w:rPr>
          <w:rFonts w:cs="Times New Roman" w:eastAsia="Times New Roman"/>
          <w:lang w:eastAsia="hr-HR"/>
        </w:rPr>
      </w:pPr>
      <w:r w:rsidRPr="00E33042">
        <w:rPr>
          <w:rFonts w:cs="Times New Roman" w:eastAsia="Times New Roman"/>
          <w:lang w:eastAsia="hr-HR"/>
        </w:rPr>
        <w:t>predlagatelj</w:t>
      </w:r>
    </w:p>
    <w:p w:rsidRDefault="00E33042" w:rsidP="00E33042" w:rsidR="00E33042" w:rsidRPr="00E33042">
      <w:pPr>
        <w:numPr>
          <w:ilvl w:val="0"/>
          <w:numId w:val="49"/>
        </w:numPr>
        <w:spacing w:after="0"/>
        <w:jc w:val="both"/>
        <w:rPr>
          <w:rFonts w:cs="Times New Roman" w:eastAsia="Times New Roman"/>
          <w:lang w:eastAsia="hr-HR"/>
        </w:rPr>
      </w:pPr>
      <w:r w:rsidRPr="00E33042">
        <w:rPr>
          <w:rFonts w:cs="Times New Roman" w:eastAsia="Times New Roman"/>
          <w:lang w:eastAsia="hr-HR"/>
        </w:rPr>
        <w:t>dužnik</w:t>
      </w:r>
    </w:p>
    <w:p w:rsidRDefault="00E33042" w:rsidP="00E33042" w:rsidR="00E33042" w:rsidRPr="00E33042">
      <w:pPr>
        <w:numPr>
          <w:ilvl w:val="0"/>
          <w:numId w:val="49"/>
        </w:numPr>
        <w:spacing w:after="0"/>
        <w:jc w:val="both"/>
        <w:rPr>
          <w:rFonts w:cs="Times New Roman" w:eastAsia="Times New Roman"/>
          <w:lang w:eastAsia="hr-HR"/>
        </w:rPr>
      </w:pPr>
      <w:r w:rsidRPr="00E33042">
        <w:rPr>
          <w:rFonts w:cs="Times New Roman" w:eastAsia="Times New Roman"/>
          <w:lang w:eastAsia="hr-HR"/>
        </w:rPr>
        <w:t>zastupnik po zakonu dužnika</w:t>
      </w:r>
    </w:p>
    <w:p w:rsidRDefault="00E33042" w:rsidP="00E33042" w:rsidR="00E33042" w:rsidRPr="00E33042">
      <w:pPr>
        <w:spacing w:after="0"/>
        <w:ind w:left="1080"/>
        <w:jc w:val="both"/>
        <w:rPr>
          <w:rFonts w:cs="Times New Roman" w:eastAsia="Times New Roman"/>
          <w:lang w:eastAsia="hr-HR"/>
        </w:rPr>
      </w:pPr>
    </w:p>
    <w:p w:rsidRDefault="00E33042" w:rsidP="00E33042" w:rsidR="00E33042" w:rsidRPr="00E33042">
      <w:pPr>
        <w:numPr>
          <w:ilvl w:val="0"/>
          <w:numId w:val="47"/>
        </w:numPr>
        <w:spacing w:after="0"/>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E33042" w:rsidP="00E33042" w:rsidR="00E33042" w:rsidRPr="00E33042">
      <w:pPr>
        <w:spacing w:after="0"/>
        <w:ind w:left="1080"/>
        <w:jc w:val="both"/>
        <w:rPr>
          <w:rFonts w:cs="Times New Roman" w:eastAsia="Times New Roman"/>
          <w:lang w:eastAsia="hr-HR"/>
        </w:rPr>
      </w:pPr>
    </w:p>
    <w:p w:rsidRDefault="00E33042" w:rsidP="00E33042" w:rsidR="00E33042" w:rsidRPr="00E33042">
      <w:pPr>
        <w:spacing w:after="0"/>
        <w:ind w:left="1080"/>
        <w:jc w:val="both"/>
        <w:rPr>
          <w:rFonts w:cs="Times New Roman" w:eastAsia="Times New Roman"/>
          <w:lang w:eastAsia="hr-HR"/>
        </w:rPr>
      </w:pPr>
    </w:p>
    <w:p w:rsidRDefault="00E33042" w:rsidP="00E33042" w:rsidR="00E33042" w:rsidRPr="00E33042">
      <w:pPr>
        <w:spacing w:after="0"/>
        <w:jc w:val="center"/>
        <w:rPr>
          <w:rFonts w:cs="Times New Roman" w:eastAsia="Times New Roman"/>
          <w:lang w:eastAsia="hr-HR"/>
        </w:rPr>
      </w:pPr>
      <w:r w:rsidRPr="00E33042">
        <w:rPr>
          <w:rFonts w:cs="Times New Roman" w:eastAsia="Times New Roman"/>
          <w:lang w:eastAsia="hr-HR"/>
        </w:rPr>
        <w:t>Obrazloženje</w:t>
      </w:r>
    </w:p>
    <w:p w:rsidRDefault="00E33042" w:rsidP="00E33042" w:rsidR="00E33042" w:rsidRPr="00E33042">
      <w:pPr>
        <w:spacing w:after="0"/>
        <w:jc w:val="both"/>
        <w:rPr>
          <w:rFonts w:cs="Times New Roman" w:eastAsia="Times New Roman"/>
          <w:lang w:eastAsia="hr-HR"/>
        </w:rPr>
      </w:pPr>
    </w:p>
    <w:p w:rsidRDefault="00E33042" w:rsidP="00E33042" w:rsidR="00E33042" w:rsidRPr="00E33042">
      <w:pPr>
        <w:spacing w:after="0"/>
        <w:ind w:firstLine="720"/>
        <w:jc w:val="both"/>
        <w:rPr>
          <w:rFonts w:cs="Times New Roman" w:eastAsia="Times New Roman"/>
          <w:lang w:eastAsia="hr-HR"/>
        </w:rPr>
      </w:pPr>
      <w:r w:rsidRPr="00E33042">
        <w:rPr>
          <w:rFonts w:cs="Times New Roman" w:eastAsia="Times New Roman"/>
          <w:lang w:eastAsia="hr-HR"/>
        </w:rPr>
        <w:t>U odnosu na rješenje:</w:t>
      </w:r>
    </w:p>
    <w:p w:rsidRDefault="00E33042" w:rsidP="00E33042" w:rsidR="00E33042" w:rsidRPr="00E33042">
      <w:pPr>
        <w:spacing w:after="0"/>
        <w:jc w:val="both"/>
        <w:rPr>
          <w:rFonts w:cs="Times New Roman" w:eastAsia="Times New Roman"/>
          <w:lang w:eastAsia="hr-HR"/>
        </w:rPr>
      </w:pPr>
    </w:p>
    <w:p w:rsidRDefault="00E33042" w:rsidP="00E33042" w:rsidR="00E33042" w:rsidRPr="00E33042">
      <w:pPr>
        <w:spacing w:after="0"/>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Zagreb RC Zagreb, Podružnica Zagreb, Klasa:110-07/15-01/04 Ur.br.:04-06-15-1796 od 23.9.2015.g. predloženo je, temeljem odredbe čl.110.st.1. Stečajnog zakona (NN 71/15, dalje: SZ), otvaranje stečajnog postupka nad dužnikom  LUKA AND IVANA d.o.o. Klanjec, Novodvorska 4, OIB:37043067784.</w:t>
      </w:r>
    </w:p>
    <w:p w:rsidRDefault="00E33042" w:rsidP="00E33042" w:rsidR="00E33042" w:rsidRPr="00E33042">
      <w:pPr>
        <w:spacing w:after="0"/>
        <w:ind w:firstLine="720"/>
        <w:jc w:val="both"/>
        <w:rPr>
          <w:rFonts w:cs="Times New Roman" w:eastAsia="Times New Roman"/>
          <w:lang w:eastAsia="hr-HR"/>
        </w:rPr>
      </w:pPr>
    </w:p>
    <w:p w:rsidRDefault="00E33042" w:rsidP="00E33042" w:rsidR="00E33042" w:rsidRPr="00E33042">
      <w:pPr>
        <w:spacing w:after="0"/>
        <w:ind w:firstLine="720"/>
        <w:jc w:val="both"/>
        <w:rPr>
          <w:rFonts w:cs="Times New Roman" w:eastAsia="Times New Roman"/>
          <w:lang w:eastAsia="hr-HR"/>
        </w:rPr>
      </w:pPr>
      <w:r w:rsidRPr="00E33042">
        <w:rPr>
          <w:rFonts w:cs="Times New Roman" w:eastAsia="Times New Roman"/>
          <w:lang w:eastAsia="hr-HR"/>
        </w:rPr>
        <w:t>Iz prijedloga je vidljivo da dužnik ima evidentiranih neizvršenih osnova za plaćanje u ukupnom iznosu od 10.155,41 kn, da dužnik ima jednog zaposlenog i račun koji se vodi kod Erste &amp; Steiermarkische bank d.d.</w:t>
      </w:r>
    </w:p>
    <w:p w:rsidRDefault="00E33042" w:rsidP="00E33042" w:rsidR="00E33042" w:rsidRPr="00E33042">
      <w:pPr>
        <w:spacing w:after="0"/>
        <w:ind w:firstLine="720"/>
        <w:jc w:val="both"/>
        <w:rPr>
          <w:rFonts w:cs="Times New Roman" w:eastAsia="Times New Roman"/>
          <w:lang w:eastAsia="hr-HR"/>
        </w:rPr>
      </w:pPr>
    </w:p>
    <w:p w:rsidRDefault="00E33042" w:rsidP="00E33042" w:rsidR="00E33042" w:rsidRPr="00E33042">
      <w:pPr>
        <w:spacing w:after="0"/>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E33042" w:rsidP="00E33042" w:rsidR="00E33042" w:rsidRPr="00E33042">
      <w:pPr>
        <w:spacing w:after="0"/>
        <w:ind w:firstLine="720"/>
        <w:jc w:val="both"/>
        <w:rPr>
          <w:rFonts w:cs="Times New Roman" w:eastAsia="Times New Roman"/>
          <w:lang w:eastAsia="hr-HR"/>
        </w:rPr>
      </w:pPr>
    </w:p>
    <w:p w:rsidRDefault="00E33042" w:rsidP="00E33042" w:rsidR="00E33042" w:rsidRPr="00E33042">
      <w:pPr>
        <w:spacing w:after="0"/>
        <w:ind w:firstLine="720"/>
        <w:jc w:val="both"/>
        <w:rPr>
          <w:rFonts w:cs="Times New Roman" w:eastAsia="Times New Roman"/>
          <w:lang w:eastAsia="hr-HR"/>
        </w:rPr>
      </w:pPr>
      <w:r w:rsidRPr="00E33042">
        <w:rPr>
          <w:rFonts w:cs="Times New Roman" w:eastAsia="Times New Roman"/>
          <w:lang w:eastAsia="hr-HR"/>
        </w:rPr>
        <w:lastRenderedPageBreak/>
        <w:t xml:space="preserve">Kako je iz prijedloga vidljivo da dužnik ima evidentirane neizvršene osnove za plaćanje u neprekinutom razdoblju od 120 dana (list spisa 4) to je temeljem odredbe čl.110.st.1. i čl.115.st.1. SZ-a riješeno kao u izreci rješenja. </w:t>
      </w:r>
    </w:p>
    <w:p w:rsidRDefault="00E33042" w:rsidP="00E33042" w:rsidR="00E33042" w:rsidRPr="00E33042">
      <w:pPr>
        <w:spacing w:after="0"/>
        <w:ind w:firstLine="720"/>
        <w:jc w:val="both"/>
        <w:rPr>
          <w:rFonts w:cs="Times New Roman" w:eastAsia="Times New Roman"/>
          <w:lang w:eastAsia="hr-HR"/>
        </w:rPr>
      </w:pPr>
    </w:p>
    <w:p w:rsidRDefault="00E33042" w:rsidP="00E33042" w:rsidR="00E33042" w:rsidRPr="00E33042">
      <w:pPr>
        <w:spacing w:after="0"/>
        <w:ind w:firstLine="720"/>
        <w:jc w:val="both"/>
        <w:rPr>
          <w:rFonts w:cs="Times New Roman" w:eastAsia="Times New Roman"/>
          <w:lang w:eastAsia="hr-HR"/>
        </w:rPr>
      </w:pPr>
      <w:r w:rsidRPr="00E33042">
        <w:rPr>
          <w:rFonts w:cs="Times New Roman" w:eastAsia="Times New Roman"/>
          <w:lang w:eastAsia="hr-HR"/>
        </w:rPr>
        <w:t>U odnosu na zaključak:</w:t>
      </w:r>
    </w:p>
    <w:p w:rsidRDefault="00E33042" w:rsidP="00E33042" w:rsidR="00E33042" w:rsidRPr="00E33042">
      <w:pPr>
        <w:spacing w:after="0"/>
        <w:ind w:firstLine="720"/>
        <w:jc w:val="both"/>
        <w:rPr>
          <w:rFonts w:cs="Times New Roman" w:eastAsia="Times New Roman"/>
          <w:lang w:eastAsia="hr-HR"/>
        </w:rPr>
      </w:pPr>
    </w:p>
    <w:p w:rsidRDefault="00E33042" w:rsidP="00E33042" w:rsidR="00E33042" w:rsidRPr="00E33042">
      <w:pPr>
        <w:spacing w:after="0"/>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E33042" w:rsidP="00E33042" w:rsidR="00E33042" w:rsidRPr="00E33042">
      <w:pPr>
        <w:spacing w:after="0"/>
        <w:ind w:firstLine="720"/>
        <w:jc w:val="both"/>
        <w:rPr>
          <w:rFonts w:cs="Times New Roman" w:eastAsia="Times New Roman"/>
          <w:lang w:eastAsia="hr-HR"/>
        </w:rPr>
      </w:pPr>
    </w:p>
    <w:p w:rsidRDefault="00E33042" w:rsidP="00E33042" w:rsidR="00E33042" w:rsidRPr="00E33042">
      <w:pPr>
        <w:spacing w:after="0"/>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E33042" w:rsidP="00E33042" w:rsidR="00E33042" w:rsidRPr="00E33042">
      <w:pPr>
        <w:spacing w:after="0"/>
        <w:ind w:firstLine="720"/>
        <w:jc w:val="both"/>
        <w:rPr>
          <w:rFonts w:cs="Times New Roman" w:eastAsia="Times New Roman"/>
          <w:lang w:eastAsia="hr-HR"/>
        </w:rPr>
      </w:pPr>
    </w:p>
    <w:p w:rsidRDefault="00E33042" w:rsidP="00E33042" w:rsidR="00E33042" w:rsidRPr="00E33042">
      <w:pPr>
        <w:spacing w:after="0"/>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E33042" w:rsidP="00E33042" w:rsidR="00E33042" w:rsidRPr="00E33042">
      <w:pPr>
        <w:spacing w:after="0"/>
        <w:ind w:firstLine="720"/>
        <w:jc w:val="both"/>
        <w:rPr>
          <w:rFonts w:cs="Times New Roman" w:eastAsia="Times New Roman"/>
          <w:lang w:eastAsia="hr-HR"/>
        </w:rPr>
      </w:pPr>
    </w:p>
    <w:p w:rsidRDefault="00E33042" w:rsidP="00E33042" w:rsidR="00E33042" w:rsidRPr="00E33042">
      <w:pPr>
        <w:spacing w:after="0"/>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E33042" w:rsidP="00E33042" w:rsidR="00E33042" w:rsidRPr="00E33042">
      <w:pPr>
        <w:spacing w:after="0"/>
        <w:ind w:firstLine="720"/>
        <w:jc w:val="both"/>
        <w:rPr>
          <w:rFonts w:cs="Times New Roman" w:eastAsia="Times New Roman"/>
          <w:lang w:eastAsia="hr-HR"/>
        </w:rPr>
      </w:pPr>
    </w:p>
    <w:p w:rsidRDefault="00E33042" w:rsidP="00E33042" w:rsidR="00E33042" w:rsidRPr="00E33042">
      <w:pPr>
        <w:spacing w:after="0"/>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E33042" w:rsidP="00E33042" w:rsidR="00E33042" w:rsidRPr="00E33042">
      <w:pPr>
        <w:spacing w:after="0"/>
        <w:ind w:firstLine="720"/>
        <w:jc w:val="both"/>
        <w:rPr>
          <w:rFonts w:cs="Times New Roman" w:eastAsia="Times New Roman"/>
          <w:lang w:eastAsia="hr-HR"/>
        </w:rPr>
      </w:pPr>
    </w:p>
    <w:p w:rsidRDefault="00E33042" w:rsidP="00E33042" w:rsidR="00E33042" w:rsidRPr="00E33042">
      <w:pPr>
        <w:spacing w:after="0"/>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E33042" w:rsidP="00E33042" w:rsidR="00E33042" w:rsidRPr="00E33042">
      <w:pPr>
        <w:spacing w:after="0"/>
        <w:jc w:val="both"/>
        <w:rPr>
          <w:rFonts w:cs="Times New Roman" w:eastAsia="Times New Roman"/>
          <w:lang w:eastAsia="hr-HR"/>
        </w:rPr>
      </w:pPr>
    </w:p>
    <w:p w:rsidRDefault="00E33042" w:rsidP="00E33042" w:rsidR="00E33042" w:rsidRPr="00E33042">
      <w:pPr>
        <w:spacing w:after="0"/>
        <w:jc w:val="center"/>
        <w:rPr>
          <w:rFonts w:cs="Times New Roman" w:eastAsia="Times New Roman"/>
          <w:lang w:eastAsia="hr-HR"/>
        </w:rPr>
      </w:pPr>
      <w:r w:rsidRPr="00E33042">
        <w:rPr>
          <w:rFonts w:cs="Times New Roman" w:eastAsia="Times New Roman"/>
          <w:lang w:eastAsia="hr-HR"/>
        </w:rPr>
        <w:t>U Karlovcu, dana 7. siječnja 2016. godine</w:t>
      </w:r>
    </w:p>
    <w:p w:rsidRDefault="00E33042" w:rsidP="00E33042" w:rsidR="00E33042" w:rsidRPr="00E33042">
      <w:pPr>
        <w:spacing w:after="0"/>
        <w:jc w:val="center"/>
        <w:rPr>
          <w:rFonts w:cs="Times New Roman" w:eastAsia="Times New Roman"/>
          <w:lang w:eastAsia="hr-HR"/>
        </w:rPr>
      </w:pPr>
    </w:p>
    <w:p w:rsidRDefault="00E33042" w:rsidP="00E33042" w:rsidR="00E33042" w:rsidRPr="00E33042">
      <w:pPr>
        <w:spacing w:after="0"/>
        <w:jc w:val="center"/>
        <w:rPr>
          <w:rFonts w:cs="Times New Roman" w:eastAsia="Times New Roman"/>
          <w:lang w:eastAsia="hr-HR"/>
        </w:rPr>
      </w:pPr>
    </w:p>
    <w:p w:rsidRDefault="00E33042" w:rsidP="00E33042" w:rsidR="00E33042" w:rsidRPr="00E33042">
      <w:pPr>
        <w:spacing w:after="0"/>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Stečajni sudac:</w:t>
      </w:r>
    </w:p>
    <w:p w:rsidRDefault="00E33042" w:rsidP="00E33042" w:rsidR="00E33042" w:rsidRPr="00E33042">
      <w:pPr>
        <w:spacing w:after="0"/>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Suzana Ivanović </w:t>
      </w:r>
    </w:p>
    <w:p w:rsidRDefault="00E33042" w:rsidP="00E33042" w:rsidR="00E33042" w:rsidRPr="00E33042">
      <w:pPr>
        <w:spacing w:after="0"/>
        <w:jc w:val="both"/>
        <w:rPr>
          <w:rFonts w:cs="Times New Roman" w:eastAsia="Times New Roman"/>
          <w:lang w:eastAsia="hr-HR"/>
        </w:rPr>
      </w:pPr>
      <w:r w:rsidRPr="00E33042">
        <w:rPr>
          <w:rFonts w:cs="Times New Roman" w:eastAsia="Times New Roman"/>
          <w:lang w:eastAsia="hr-HR"/>
        </w:rPr>
        <w:t xml:space="preserve">  </w:t>
      </w:r>
    </w:p>
    <w:p w:rsidRDefault="00E33042" w:rsidP="00E33042" w:rsidR="00E33042" w:rsidRPr="00E33042">
      <w:pPr>
        <w:spacing w:after="0"/>
        <w:jc w:val="both"/>
        <w:rPr>
          <w:rFonts w:cs="Times New Roman" w:eastAsia="Times New Roman"/>
          <w:lang w:eastAsia="hr-HR"/>
        </w:rPr>
      </w:pPr>
    </w:p>
    <w:p w:rsidRDefault="00E33042" w:rsidP="00E33042" w:rsidR="00E33042" w:rsidRPr="00E33042">
      <w:pPr>
        <w:spacing w:after="0"/>
        <w:jc w:val="both"/>
        <w:rPr>
          <w:rFonts w:cs="Times New Roman" w:eastAsia="Times New Roman"/>
          <w:lang w:eastAsia="hr-HR"/>
        </w:rPr>
      </w:pPr>
      <w:r w:rsidRPr="00E33042">
        <w:rPr>
          <w:rFonts w:cs="Times New Roman" w:eastAsia="Times New Roman"/>
          <w:lang w:eastAsia="hr-HR"/>
        </w:rPr>
        <w:t>UPUTA O PRAVNOM LIJEKU:</w:t>
      </w:r>
    </w:p>
    <w:p w:rsidRDefault="00E33042" w:rsidP="00E33042" w:rsidR="00E33042" w:rsidRPr="00E33042">
      <w:pPr>
        <w:spacing w:after="0"/>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E33042" w:rsidP="00E33042" w:rsidR="00DA0242">
      <w:pPr>
        <w:spacing w:after="0"/>
        <w:jc w:val="both"/>
      </w:pPr>
      <w:r w:rsidRPr="00E33042">
        <w:rPr>
          <w:rFonts w:cs="Times New Roman" w:eastAsia="Times New Roman"/>
          <w:lang w:eastAsia="hr-HR"/>
        </w:rPr>
        <w:t>Protiv ovog zaključka žalba nije dopuštena (čl.19.st.7. SZ-a).</w:t>
      </w: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4"/>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5"/>
  </w:num>
  <w:num w:numId="43">
    <w:abstractNumId w:val="12"/>
  </w:num>
  <w:num w:numId="44">
    <w:abstractNumId w:val="43"/>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2E2"/>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3042"/>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7903588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St-1511/2015-4</izvorni_sadrzaj>
    <derivirana_varijabla naziv="DomainObject.Oznaka_1">St-1511/2015-4</derivirana_varijabla>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1511</izvorni_sadrzaj>
    <derivirana_varijabla naziv="DomainObject.Predmet.Broj_1">1511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2015.</izvorni_sadrzaj>
    <derivirana_varijabla naziv="DomainObject.Predmet.DatumOsnivanja_1">24.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St-1511/2015</izvorni_sadrzaj>
    <derivirana_varijabla naziv="DomainObject.Predmet.OznakaBroj_1">St-1511/2015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LUKA AND IVANA d.o.o.</izvorni_sadrzaj>
    <derivirana_varijabla naziv="DomainObject.Predmet.ProtustrankaFormated_1">  LUKA AND IVANA d.o.o.</derivirana_varijabla>
  </DomainObject.Predmet.ProtustrankaFormated>
  <DomainObject.Predmet.ProtustrankaFormatedOIB>
    <izvorni_sadrzaj>  LUKA AND IVANA d.o.o., OIB 37043067784</izvorni_sadrzaj>
    <derivirana_varijabla naziv="DomainObject.Predmet.ProtustrankaFormatedOIB_1">  LUKA AND IVANA d.o.o., OIB 37043067784</derivirana_varijabla>
  </DomainObject.Predmet.ProtustrankaFormatedOIB>
  <DomainObject.Predmet.ProtustrankaFormatedWithAdress>
    <izvorni_sadrzaj> LUKA AND IVANA d.o.o., Novodvorska 4, 49290 Klanjec</izvorni_sadrzaj>
    <derivirana_varijabla naziv="DomainObject.Predmet.ProtustrankaFormatedWithAdress_1"> LUKA AND IVANA d.o.o., Novodvorska 4, 49290 Klanjec</derivirana_varijabla>
  </DomainObject.Predmet.ProtustrankaFormatedWithAdress>
  <DomainObject.Predmet.ProtustrankaFormatedWithAdressOIB>
    <izvorni_sadrzaj> LUKA AND IVANA d.o.o., OIB 37043067784, Novodvorska 4, 49290 Klanjec</izvorni_sadrzaj>
    <derivirana_varijabla naziv="DomainObject.Predmet.ProtustrankaFormatedWithAdressOIB_1"> LUKA AND IVANA d.o.o., OIB 37043067784, Novodvorska 4, 49290 Klanjec</derivirana_varijabla>
  </DomainObject.Predmet.ProtustrankaFormatedWithAdressOIB>
  <DomainObject.Predmet.ProtustrankaWithAdress>
    <izvorni_sadrzaj>LUKA AND IVANA d.o.o. Novodvorska 4, 49290 Klanjec</izvorni_sadrzaj>
    <derivirana_varijabla naziv="DomainObject.Predmet.ProtustrankaWithAdress_1">LUKA AND IVANA d.o.o. Novodvorska 4, 49290 Klanjec</derivirana_varijabla>
  </DomainObject.Predmet.ProtustrankaWithAdress>
  <DomainObject.Predmet.ProtustrankaWithAdressOIB>
    <izvorni_sadrzaj>LUKA AND IVANA d.o.o., OIB 37043067784, Novodvorska 4, 49290 Klanjec</izvorni_sadrzaj>
    <derivirana_varijabla naziv="DomainObject.Predmet.ProtustrankaWithAdressOIB_1">LUKA AND IVANA d.o.o., OIB 37043067784, Novodvorska 4, 49290 Klanjec</derivirana_varijabla>
  </DomainObject.Predmet.ProtustrankaWithAdressOIB>
  <DomainObject.Predmet.ProtustrankaNazivFormated>
    <izvorni_sadrzaj>LUKA AND IVANA d.o.o.</izvorni_sadrzaj>
    <derivirana_varijabla naziv="DomainObject.Predmet.ProtustrankaNazivFormated_1">LUKA AND IVANA d.o.o.</derivirana_varijabla>
  </DomainObject.Predmet.ProtustrankaNazivFormated>
  <DomainObject.Predmet.ProtustrankaNazivFormatedOIB>
    <izvorni_sadrzaj>LUKA AND IVANA d.o.o., OIB 37043067784</izvorni_sadrzaj>
    <derivirana_varijabla naziv="DomainObject.Predmet.ProtustrankaNazivFormatedOIB_1">LUKA AND IVANA d.o.o., OIB 37043067784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LUKA AND IVANA d.o.o.</item>
    </izvorni_sadrzaj>
    <derivirana_varijabla naziv="DomainObject.Predmet.ProtuStrankaListFormated_1">
      <item>LUKA AND IVANA d.o.o.</item>
    </derivirana_varijabla>
  </DomainObject.Predmet.ProtuStrankaListFormated>
  <DomainObject.Predmet.ProtuStrankaListFormatedOIB>
    <izvorni_sadrzaj>
      <item>LUKA AND IVANA d.o.o., OIB 37043067784</item>
    </izvorni_sadrzaj>
    <derivirana_varijabla naziv="DomainObject.Predmet.ProtuStrankaListFormatedOIB_1">
      <item>LUKA AND IVANA d.o.o., OIB 37043067784</item>
    </derivirana_varijabla>
  </DomainObject.Predmet.ProtuStrankaListFormatedOIB>
  <DomainObject.Predmet.ProtuStrankaListFormatedWithAdress>
    <izvorni_sadrzaj>
      <item>LUKA AND IVANA d.o.o., Novodvorska 4, 49290 Klanjec</item>
    </izvorni_sadrzaj>
    <derivirana_varijabla naziv="DomainObject.Predmet.ProtuStrankaListFormatedWithAdress_1">
      <item>LUKA AND IVANA d.o.o., Novodvorska 4, 49290 Klanjec</item>
    </derivirana_varijabla>
  </DomainObject.Predmet.ProtuStrankaListFormatedWithAdress>
  <DomainObject.Predmet.ProtuStrankaListFormatedWithAdressOIB>
    <izvorni_sadrzaj>
      <item>LUKA AND IVANA d.o.o., OIB 37043067784, Novodvorska 4, 49290 Klanjec</item>
    </izvorni_sadrzaj>
    <derivirana_varijabla naziv="DomainObject.Predmet.ProtuStrankaListFormatedWithAdressOIB_1">
      <item>LUKA AND IVANA d.o.o., OIB 37043067784, Novodvorska 4, 49290 Klanjec</item>
    </derivirana_varijabla>
  </DomainObject.Predmet.ProtuStrankaListFormatedWithAdressOIB>
  <DomainObject.Predmet.ProtuStrankaListNazivFormated>
    <izvorni_sadrzaj>
      <item>LUKA AND IVANA d.o.o.</item>
    </izvorni_sadrzaj>
    <derivirana_varijabla naziv="DomainObject.Predmet.ProtuStrankaListNazivFormated_1">
      <item>LUKA AND IVANA d.o.o.</item>
    </derivirana_varijabla>
  </DomainObject.Predmet.ProtuStrankaListNazivFormated>
  <DomainObject.Predmet.ProtuStrankaListNazivFormatedOIB>
    <izvorni_sadrzaj>
      <item>LUKA AND IVANA d.o.o., OIB 37043067784</item>
    </izvorni_sadrzaj>
    <derivirana_varijabla naziv="DomainObject.Predmet.ProtuStrankaListNazivFormatedOIB_1">
      <item>LUKA AND IVANA d.o.o., OIB 37043067784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2016.</izvorni_sadrzaj>
    <derivirana_varijabla naziv="DomainObject.Datum_1">7. siječnja 2016.</derivirana_varijabla>
  </DomainObject.Datum>
  <DomainObject.PoslovniBrojDokumenta>
    <izvorni_sadrzaj>St-1511/2015-4</izvorni_sadrzaj>
    <derivirana_varijabla naziv="DomainObject.PoslovniBrojDokumenta_1">St-1511/2015-4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LUKA AND IVANA d.o.o.</izvorni_sadrzaj>
    <derivirana_varijabla naziv="DomainObject.Predmet.ProtustrankaIDrugi_1">LUKA AND IVANA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LUKA AND IVANA d.o.o., OIB 37043067784, Novodvorska 4, 49290 Klanjec</izvorni_sadrzaj>
    <derivirana_varijabla naziv="DomainObject.Predmet.ProtustrankaIDrugiAdressOIB_1">LUKA AND IVANA d.o.o., OIB 37043067784, Novodvorska 4, 49290 Klanjec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LUKA AND IVANA d.o.o.</item>
    </izvorni_sadrzaj>
    <derivirana_varijabla naziv="DomainObject.Predmet.SudioniciListNaziv_1">
      <item>FINA Regionalni centar Zagreb</item>
      <item>LUKA AND IVANA d.o.o.</item>
    </derivirana_varijabla>
  </DomainObject.Predmet.SudioniciListNaziv>
  <DomainObject.Predmet.SudioniciListAdressOIB>
    <izvorni_sadrzaj>
      <item>FINA Regionalni centar Zagreb, OIB 85821130368, Trg svibanjskih žrtava 1995. 1,10000 Zagreb</item>
      <item>LUKA AND IVANA d.o.o., OIB 37043067784, Novodvorska 4,49290 Klanjec</item>
    </izvorni_sadrzaj>
    <derivirana_varijabla naziv="DomainObject.Predmet.SudioniciListAdressOIB_1">
      <item>FINA Regionalni centar Zagreb, OIB 85821130368, Trg svibanjskih žrtava 1995. 1,10000 Zagreb</item>
      <item>LUKA AND IVANA d.o.o., OIB 37043067784, Novodvorska 4,49290 Klanjec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0C1A77-CE74-46B7-8A69-4DFED2603E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891</properties:Words>
  <properties:Characters>4999</properties:Characters>
  <properties:Lines>139</properties:Lines>
  <properties:Paragraphs>58</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5929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Markić</cp:lastModifiedBy>
  <cp:lastPrinted>2016-01-07T13:05:00Z</cp:lastPrinted>
  <dcterms:modified xmlns:xsi="http://www.w3.org/2001/XMLSchema-instance" xsi:type="dcterms:W3CDTF">2016-01-07T13:11:00Z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St-1511/2015-4 / Odluka - Rješenje - određeno ročište radi rasprave o uvjetima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