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419b" w14:paraId="fd8419b" w:rsidRDefault="00F427A6" w:rsidP="00F427A6" w:rsidR="00F427A6">
      <w:pPr>
        <w:pStyle w:val="Naslov3"/>
        <w15:collapsed w:val="false"/>
        <w:rPr>
          <w:rFonts w:cs="Times New Roman"/>
          <w:color w:val="auto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1221740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427A6" w:rsidP="00F427A6" w:rsidR="00F427A6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REPUBLIKA HRVATSKA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TRGOVAČKI SUD U OSIJEKU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STALNA SLUŽBA U SLAVONSKOM BRODU</w:t>
      </w:r>
    </w:p>
    <w:p w:rsidRDefault="00F427A6" w:rsidP="00F427A6" w:rsidR="00F427A6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Trg pobjede 13</w:t>
      </w:r>
    </w:p>
    <w:p w:rsidRDefault="00F427A6" w:rsidP="00F427A6" w:rsidR="00F427A6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35000 Slavonski Brod                                                                            Broj: 3 St-2432/2016-55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F427A6" w:rsidP="00F427A6" w:rsidR="00F427A6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F427A6" w:rsidP="00F427A6" w:rsidR="00F427A6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F427A6" w:rsidP="00F427A6" w:rsidR="00F427A6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F427A6" w:rsidP="00F427A6" w:rsidR="00F427A6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color w:val="000000"/>
          <w:sz w:val="22"/>
          <w:szCs w:val="22"/>
        </w:rPr>
        <w:t>SANDRA j.d.o.o., Požega, Njemačka 6, OIB: 50515230043</w:t>
      </w:r>
      <w:r>
        <w:rPr>
          <w:color w:val="222222"/>
          <w:sz w:val="22"/>
          <w:szCs w:val="22"/>
        </w:rPr>
        <w:t>, 13. veljače 2018.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F427A6" w:rsidP="00F427A6" w:rsidR="00F427A6">
      <w:pPr>
        <w:spacing w:after="0"/>
        <w:jc w:val="center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r i j e š i o    j e</w:t>
      </w:r>
    </w:p>
    <w:p w:rsidRDefault="00F427A6" w:rsidP="00F427A6" w:rsidR="00F427A6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F427A6" w:rsidP="00F427A6" w:rsidR="00F427A6">
      <w:pPr>
        <w:spacing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 </w:t>
      </w:r>
      <w:r w:rsidR="00967B14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</w:t>
      </w:r>
      <w:r w:rsidR="00967B14">
        <w:rPr>
          <w:color w:val="000000"/>
          <w:sz w:val="22"/>
          <w:szCs w:val="22"/>
        </w:rPr>
        <w:t>Ispravlja se rješenje ovog Suda, poslovni broj: 3/St-2432/2016-53 od 10. siječnja 2018. godine tako da u prvom redu umjesto riječi "odobravaju se troškovi" treba pisati "određuje se nagrada":.</w:t>
      </w:r>
    </w:p>
    <w:p w:rsidRDefault="00F427A6" w:rsidP="00F427A6" w:rsidR="00F427A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     II -  Ovo rješenje će se objavit na mrežnoj stanici e-Oglasna ploča sudova. </w:t>
      </w:r>
    </w:p>
    <w:p w:rsidRDefault="00F427A6" w:rsidP="00F427A6" w:rsidR="00F427A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Obrazloženje</w:t>
      </w:r>
    </w:p>
    <w:p w:rsidRDefault="00F427A6" w:rsidP="00F427A6" w:rsidR="00F427A6">
      <w:pPr>
        <w:jc w:val="both"/>
      </w:pPr>
      <w:r>
        <w:t>            U gore navedenoj pravnoj stvari došlo je do omaške u pisanju</w:t>
      </w:r>
      <w:r w:rsidR="00967B14">
        <w:t xml:space="preserve"> dispozitiva rješenja. Da se radi o određivanju nagrade vidljivo je iz obrazloženja istog rješenja.</w:t>
      </w:r>
    </w:p>
    <w:p w:rsidRDefault="00F427A6" w:rsidP="00F427A6" w:rsidR="00F427A6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F427A6" w:rsidP="00F427A6" w:rsidR="00F427A6">
      <w:pPr>
        <w:jc w:val="both"/>
      </w:pPr>
      <w:r>
        <w:t xml:space="preserve">                    </w:t>
      </w:r>
      <w:r>
        <w:tab/>
      </w:r>
      <w:r>
        <w:tab/>
      </w:r>
      <w:r>
        <w:tab/>
      </w:r>
      <w:r w:rsidR="00967B14">
        <w:t xml:space="preserve"> </w:t>
      </w:r>
      <w:r>
        <w:t>U Slavonskom Brodu 13. veljače 2018.</w:t>
      </w:r>
    </w:p>
    <w:p w:rsidRDefault="00F427A6" w:rsidP="00F427A6" w:rsidR="00F427A6"/>
    <w:p w:rsidRDefault="00F427A6" w:rsidP="00F427A6" w:rsidR="00F427A6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F427A6" w:rsidP="00F427A6" w:rsidR="00F427A6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F427A6" w:rsidP="00F427A6" w:rsidR="00F427A6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F427A6" w:rsidP="00F427A6" w:rsidR="00F427A6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teči 8 dana od objave rješenja na E oglas ploči roka </w:t>
      </w:r>
    </w:p>
    <w:p w:rsidRDefault="00F427A6" w:rsidP="00F427A6" w:rsidR="00F427A6">
      <w:pPr>
        <w:jc w:val="both"/>
      </w:pPr>
      <w:r w:rsidRPr="00526F95">
        <w:rPr>
          <w:b/>
          <w:bCs/>
          <w:sz w:val="16"/>
          <w:szCs w:val="16"/>
        </w:rPr>
        <w:t>počinje teći  osmog dana od dana stavljanja rješenja na oglasnu ploču suda. Žalba se upućuje Trgovačkom sudu u Osijeku Stalna služba u Slav.Brodu u tri primjerka, a o žalbi odlučuje Visoki trgovački sud RH Zagreb.</w:t>
      </w:r>
    </w:p>
    <w:p w:rsidRDefault="00F427A6" w:rsidP="00F427A6" w:rsidR="00F427A6">
      <w:pPr>
        <w:jc w:val="both"/>
      </w:pPr>
      <w:r>
        <w:lastRenderedPageBreak/>
        <w:t>Dostaviti</w:t>
      </w:r>
    </w:p>
    <w:p w:rsidRDefault="00F427A6" w:rsidP="00F427A6" w:rsidR="00F427A6">
      <w:pPr>
        <w:numPr>
          <w:ilvl w:val="0"/>
          <w:numId w:val="2"/>
        </w:numPr>
        <w:overflowPunct w:val="false"/>
        <w:autoSpaceDE w:val="false"/>
        <w:autoSpaceDN w:val="false"/>
        <w:spacing w:after="0"/>
        <w:ind w:left="360"/>
        <w:jc w:val="both"/>
      </w:pPr>
      <w:r w:rsidRPr="00BB04E6">
        <w:rPr>
          <w:rFonts w:eastAsia="Times New Roman"/>
        </w:rPr>
        <w:t xml:space="preserve">putem e-Oglasne </w:t>
      </w:r>
      <w:r>
        <w:rPr>
          <w:rFonts w:eastAsia="Times New Roman"/>
        </w:rPr>
        <w:t>ploče</w:t>
      </w:r>
    </w:p>
    <w:p w:rsidRDefault="00F427A6" w:rsidP="00F427A6" w:rsidR="00F427A6"/>
    <w:p w:rsidRDefault="00F427A6" w:rsidP="00F427A6" w:rsidR="00F427A6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F427A6" w:rsidP="00F427A6" w:rsidR="00F427A6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17 dana kalendar</w:t>
      </w:r>
    </w:p>
    <w:p w:rsidRDefault="00F427A6" w:rsidP="00F427A6" w:rsidR="00F427A6">
      <w:pPr>
        <w:jc w:val="center"/>
        <w:rPr>
          <w:lang w:val="en-US"/>
        </w:rPr>
      </w:pPr>
    </w:p>
    <w:p w:rsidRDefault="00F427A6" w:rsidP="00F427A6" w:rsidR="00F427A6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F427A6" w:rsidP="00F427A6" w:rsidR="00F427A6">
      <w:pPr>
        <w:rPr>
          <w:rFonts w:cs="Times New Roman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7A6"/>
    <w:rsid w:val="005E15FD"/>
    <w:rsid w:val="00830A40"/>
    <w:rsid w:val="00967B14"/>
    <w:rsid w:val="00F4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7A6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427A6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F427A6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SudNaziv" w:type="paragraph">
    <w:name w:val="Sud_Naziv"/>
    <w:basedOn w:val="Normal"/>
    <w:rsid w:val="00F427A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B1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B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0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A40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A40"/>
    <w:rPr>
      <w:rFonts w:cs="Times New Roman"/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A40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A40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7A6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427A6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F427A6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SudNaziv" w:type="paragraph">
    <w:name w:val="Sud_Naziv"/>
    <w:basedOn w:val="Normal"/>
    <w:rsid w:val="00F427A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B1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B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0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40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40"/>
    <w:rPr>
      <w:rFonts w:cs="Times New Roman"/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40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40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42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Branitelja Domovinskog Rata 2 D, 22000 Šibenik</item>
    </izvorni_sadrzaj>
    <derivirana_varijabla naziv="DomainObject.Predmet.OstaliListFormatedWithAdress_1">
      <item>Andrej Garić, odvjetnik</item>
      <item>Sandra Bužonja, Branitelja Domovinskog Rata 2 D, 22000 Šibenik</item>
    </derivirana_varijabla>
  </DomainObject.Predmet.OstaliListFormatedWithAdress>
  <DomainObject.Predmet.OstaliListFormatedWithAdressOIB>
    <izvorni_sadrzaj>
      <item>Andrej Garić, odvjetnik</item>
      <item>Sandra Bužonja, OIB 11767067435, Branitelja Domovinskog Rata 2 D, 22000 Šibenik</item>
    </izvorni_sadrzaj>
    <derivirana_varijabla naziv="DomainObject.Predmet.OstaliListFormatedWithAdressOIB_1">
      <item>Andrej Garić, odvjetnik</item>
      <item>Sandra Bužonja, OIB 11767067435, Branitelja Domovinskog Rata 2 D,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2018.</izvorni_sadrzaj>
    <derivirana_varijabla naziv="DomainObject.Predmet.OdlukaRjesenje.DatumDonosenjaOdluke_1">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St-2432/2016-50</izvorni_sadrzaj>
    <derivirana_varijabla naziv="DomainObject.Predmet.OdlukaRjesenje.Oznaka_1">St-2432/2016-50</derivirana_varijabla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Branitelja Domovinskog Rata 2 D,22000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Branitelja Domovinskog Rata 2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298</properties:Words>
  <properties:Characters>1426</properties:Characters>
  <properties:Lines>118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2018-02-13T12:03:00Z</dcterms:created>
  <dc:creator>wsadmin</dc:creator>
  <cp:lastModifiedBy>wsadmin</cp:lastModifiedBy>
  <cp:lastPrinted>2018-02-13T12:14:00Z</cp:lastPrinted>
  <dcterms:modified xmlns:xsi="http://www.w3.org/2001/XMLSchema-instance" xsi:type="dcterms:W3CDTF">2018-02-13T12:16:00Z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