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1e5e9" w14:paraId="011e5e9" w:rsidRDefault="00F56B3C" w:rsidP="00F56B3C" w:rsidR="00F56B3C" w:rsidRPr="00B2165E">
      <w:pPr>
        <w15:collapsed w:val="false"/>
        <w:rPr>
          <w:rStyle w:val="Naglaeno"/>
        </w:rPr>
      </w:pPr>
      <w:bookmarkStart w:name="_GoBack" w:id="0"/>
      <w:bookmarkEnd w:id="0"/>
    </w:p>
    <w:p w:rsidRDefault="00D56838" w:rsidP="00D56838" w:rsidR="00D56838"/>
    <w:p w:rsidRDefault="00D56838" w:rsidP="001F2B17" w:rsidR="00D56838">
      <w:pPr>
        <w:tabs>
          <w:tab w:pos="9072" w:val="right"/>
        </w:tabs>
      </w:pPr>
      <w:r>
        <w:t xml:space="preserve">REPUBLIKA HRVATSKA                                                                               </w:t>
      </w:r>
      <w:r w:rsidR="001F2B17">
        <w:t>6 St-2818/16-21</w:t>
      </w:r>
      <w:r>
        <w:t xml:space="preserve">   TRGOVAČKI SUD U</w:t>
      </w:r>
    </w:p>
    <w:p w:rsidRDefault="00D56838" w:rsidP="00D56838" w:rsidR="00D56838">
      <w:r>
        <w:t xml:space="preserve">          O S I J E K U</w:t>
      </w:r>
    </w:p>
    <w:p w:rsidRDefault="00D56838" w:rsidP="00D56838" w:rsidR="00D56838"/>
    <w:p w:rsidRDefault="00D56838" w:rsidP="00D56838" w:rsidR="00D56838"/>
    <w:p w:rsidRDefault="00D56838" w:rsidP="00D56838" w:rsidR="00D56838"/>
    <w:p w:rsidRDefault="00D56838" w:rsidP="00D56838" w:rsidR="00D56838">
      <w:pPr>
        <w:jc w:val="center"/>
      </w:pPr>
      <w:r>
        <w:t>Z A P I S N I K</w:t>
      </w:r>
    </w:p>
    <w:p w:rsidRDefault="00D56838" w:rsidP="00D56838" w:rsidR="00D56838"/>
    <w:p w:rsidRDefault="00D56838" w:rsidP="00D56838" w:rsidR="00D56838"/>
    <w:p w:rsidRDefault="00D56838" w:rsidP="00D56838" w:rsidR="00D56838">
      <w:pPr>
        <w:jc w:val="both"/>
      </w:pPr>
      <w:r>
        <w:t xml:space="preserve">s prvog izvještajnog ročišta održanog dana </w:t>
      </w:r>
      <w:r w:rsidR="001F2B17">
        <w:t>24. svibnja</w:t>
      </w:r>
      <w:r w:rsidR="006B6B59">
        <w:t xml:space="preserve"> 2017.</w:t>
      </w:r>
      <w:r w:rsidR="00496C5A">
        <w:t xml:space="preserve"> g.</w:t>
      </w:r>
      <w:r>
        <w:t xml:space="preserve"> u stečajnom postupku nad </w:t>
      </w:r>
      <w:r w:rsidR="001F2B17">
        <w:rPr>
          <w:b/>
        </w:rPr>
        <w:t>TRENDPROJEKT, d.o.o., Vinkovci, Mije Mareka 6, MBS: 080319340</w:t>
      </w:r>
      <w:r w:rsidR="001F2B17">
        <w:t xml:space="preserve">, </w:t>
      </w:r>
      <w:r w:rsidR="001F2B17">
        <w:rPr>
          <w:b/>
        </w:rPr>
        <w:t xml:space="preserve">OIB: 27816697082 </w:t>
      </w:r>
      <w:r>
        <w:t>pred Trgovačkim sudom u Osijeku.</w:t>
      </w:r>
    </w:p>
    <w:p w:rsidRDefault="009D7D4F" w:rsidP="00E31CE3" w:rsidR="00D56838">
      <w:pPr>
        <w:tabs>
          <w:tab w:pos="2430" w:val="left"/>
          <w:tab w:pos="2880" w:val="left"/>
          <w:tab w:pos="3270" w:val="left"/>
        </w:tabs>
      </w:pPr>
      <w:r>
        <w:tab/>
      </w:r>
      <w:r w:rsidR="00E31CE3">
        <w:tab/>
      </w:r>
      <w:r w:rsidR="00E31CE3">
        <w:tab/>
      </w:r>
    </w:p>
    <w:p w:rsidRDefault="00D56838" w:rsidP="00D56838" w:rsidR="00D56838">
      <w:r>
        <w:t>NAZOČNI OD STRANE SUDA</w:t>
      </w:r>
    </w:p>
    <w:p w:rsidRDefault="00D56838" w:rsidP="00D56838" w:rsidR="00D56838">
      <w:r>
        <w:t>1. Nada Roso stečajni sudac,</w:t>
      </w:r>
    </w:p>
    <w:p w:rsidRDefault="00D56838" w:rsidP="00D56838" w:rsidR="00D56838">
      <w:r>
        <w:t xml:space="preserve">2. Danijela Sekulić, zapisničar. </w:t>
      </w:r>
    </w:p>
    <w:p w:rsidRDefault="00D56838" w:rsidP="00D56838" w:rsidR="00D56838">
      <w:r>
        <w:t xml:space="preserve">                </w:t>
      </w:r>
    </w:p>
    <w:p w:rsidRDefault="00D56838" w:rsidP="00D56838" w:rsidR="00D56838">
      <w:pPr>
        <w:jc w:val="center"/>
      </w:pPr>
      <w:r>
        <w:t xml:space="preserve">Početak u </w:t>
      </w:r>
      <w:r w:rsidR="006B6B59">
        <w:t>11,</w:t>
      </w:r>
      <w:r w:rsidR="001F2B17">
        <w:t>15</w:t>
      </w:r>
      <w:r>
        <w:t xml:space="preserve"> sati</w:t>
      </w:r>
    </w:p>
    <w:p w:rsidRDefault="00D56838" w:rsidP="00D56838" w:rsidR="00D56838"/>
    <w:p w:rsidRDefault="00D56838" w:rsidP="00D56838" w:rsidR="00D56838"/>
    <w:p w:rsidRDefault="00D56838" w:rsidP="00DC47D8" w:rsidR="00D56838">
      <w:r>
        <w:t>Utvrđuje se da su na današnje izvještajno ročište pristupili</w:t>
      </w:r>
      <w:r w:rsidR="00DC47D8">
        <w:t xml:space="preserve"> isti kao i na ispitnom ročištu</w:t>
      </w:r>
      <w:r>
        <w:t>:</w:t>
      </w:r>
    </w:p>
    <w:p w:rsidRDefault="00D56838" w:rsidP="00D56838" w:rsidR="00D56838"/>
    <w:p w:rsidRDefault="00D56838" w:rsidP="00D56838" w:rsidR="00D56838"/>
    <w:p w:rsidRDefault="00D56838" w:rsidP="00D56838" w:rsidR="00D56838">
      <w:r>
        <w:t>Stečajn</w:t>
      </w:r>
      <w:r w:rsidR="0074181C">
        <w:t>i</w:t>
      </w:r>
      <w:r>
        <w:t xml:space="preserve"> upravitelj je sačini</w:t>
      </w:r>
      <w:r w:rsidR="0074181C">
        <w:t>o</w:t>
      </w:r>
      <w:r>
        <w:t xml:space="preserve"> izvješće za današnje ročište te izjavljuje:</w:t>
      </w:r>
    </w:p>
    <w:p w:rsidRDefault="00D56838" w:rsidP="00D56838" w:rsidR="00D56838"/>
    <w:p w:rsidRDefault="001F2B17" w:rsidP="001F2B17" w:rsidR="001F2B17"/>
    <w:p w:rsidRDefault="001F2B17" w:rsidP="001F2B17" w:rsidR="001F2B17">
      <w:pPr>
        <w:rPr>
          <w:lang w:val="pl-PL"/>
        </w:rPr>
      </w:pPr>
      <w:r>
        <w:rPr>
          <w:lang w:val="pl-PL"/>
        </w:rPr>
        <w:t>I.  TIJEK STEČAJNOG POSTUPKA od otvaranja stečaja 03.03.2017. do 08.05.2017.</w:t>
      </w:r>
    </w:p>
    <w:p w:rsidRDefault="001F2B17" w:rsidP="001F2B17" w:rsidR="001F2B17">
      <w:pPr>
        <w:rPr>
          <w:sz w:val="12"/>
          <w:szCs w:val="12"/>
          <w:lang w:val="pl-PL"/>
        </w:rPr>
      </w:pPr>
    </w:p>
    <w:p w:rsidRDefault="001F2B17" w:rsidP="001F2B17" w:rsidR="001F2B17">
      <w:pPr>
        <w:pStyle w:val="Odlomakpopisa"/>
        <w:numPr>
          <w:ilvl w:val="0"/>
          <w:numId w:val="45"/>
        </w:numPr>
      </w:pPr>
      <w:r>
        <w:t>Financijsko stanje dužnika</w:t>
      </w:r>
    </w:p>
    <w:p w:rsidRDefault="001F2B17" w:rsidP="001F2B17" w:rsidR="001F2B17">
      <w:pPr>
        <w:pStyle w:val="Odlomakpopisa"/>
        <w:numPr>
          <w:ilvl w:val="0"/>
          <w:numId w:val="46"/>
        </w:numPr>
      </w:pPr>
      <w:r>
        <w:t>u času otvaranja stečaja</w:t>
      </w:r>
    </w:p>
    <w:p w:rsidRDefault="001F2B17" w:rsidP="001F2B17" w:rsidR="001F2B17">
      <w:pPr>
        <w:pStyle w:val="Odlomakpopisa"/>
        <w:numPr>
          <w:ilvl w:val="0"/>
          <w:numId w:val="47"/>
        </w:numPr>
      </w:pPr>
      <w:r>
        <w:t xml:space="preserve">račun u blokadi od 22.05.2009. za ukupni iznos od 18.827.966,91 kn </w:t>
      </w:r>
    </w:p>
    <w:p w:rsidRDefault="001F2B17" w:rsidP="001F2B17" w:rsidR="001F2B17">
      <w:pPr>
        <w:pStyle w:val="Odlomakpopisa"/>
        <w:numPr>
          <w:ilvl w:val="0"/>
          <w:numId w:val="47"/>
        </w:numPr>
      </w:pPr>
      <w:r>
        <w:t>gotovine nema</w:t>
      </w:r>
    </w:p>
    <w:p w:rsidRDefault="001F2B17" w:rsidP="001F2B17" w:rsidR="001F2B17">
      <w:pPr>
        <w:pStyle w:val="Odlomakpopisa"/>
        <w:numPr>
          <w:ilvl w:val="0"/>
          <w:numId w:val="46"/>
        </w:numPr>
      </w:pPr>
      <w:r>
        <w:t>sadašnje</w:t>
      </w:r>
    </w:p>
    <w:p w:rsidRDefault="001F2B17" w:rsidP="001F2B17" w:rsidR="001F2B17">
      <w:pPr>
        <w:pStyle w:val="Odlomakpopisa"/>
        <w:numPr>
          <w:ilvl w:val="0"/>
          <w:numId w:val="47"/>
        </w:numPr>
      </w:pPr>
      <w:r>
        <w:t>od otvaranja stečaja ukupan priljev sredstava: 13.529,00 kn</w:t>
      </w:r>
    </w:p>
    <w:p w:rsidRDefault="001F2B17" w:rsidP="001F2B17" w:rsidR="001F2B17">
      <w:pPr>
        <w:pStyle w:val="Odlomakpopisa"/>
        <w:numPr>
          <w:ilvl w:val="0"/>
          <w:numId w:val="47"/>
        </w:numPr>
      </w:pPr>
      <w:r>
        <w:t>stanje na računu: usmena informacija na skupštini vjerovnika.</w:t>
      </w:r>
    </w:p>
    <w:p w:rsidRDefault="001F2B17" w:rsidP="001F2B17" w:rsidR="001F2B17"/>
    <w:p w:rsidRDefault="001F2B17" w:rsidP="001F2B17" w:rsidR="001F2B17">
      <w:pPr>
        <w:pStyle w:val="Odlomakpopisa"/>
        <w:numPr>
          <w:ilvl w:val="0"/>
          <w:numId w:val="45"/>
        </w:numPr>
      </w:pPr>
      <w:r>
        <w:t>Uzroci lošeg stanja</w:t>
      </w:r>
    </w:p>
    <w:p w:rsidRDefault="001F2B17" w:rsidP="001F2B17" w:rsidR="001F2B17">
      <w:pPr>
        <w:pStyle w:val="Odlomakpopisa"/>
        <w:numPr>
          <w:ilvl w:val="0"/>
          <w:numId w:val="47"/>
        </w:numPr>
      </w:pPr>
      <w:r>
        <w:t>nenaplaćena potraživanja u ukupnom iznosu 2.107.057,31 kn.</w:t>
      </w:r>
    </w:p>
    <w:p w:rsidRDefault="001F2B17" w:rsidP="001F2B17" w:rsidR="001F2B17">
      <w:pPr>
        <w:pStyle w:val="Odlomakpopisa"/>
        <w:numPr>
          <w:ilvl w:val="0"/>
          <w:numId w:val="47"/>
        </w:numPr>
      </w:pPr>
      <w:r>
        <w:t>obračunska plaćanja za vrijeme blokade računa.</w:t>
      </w:r>
    </w:p>
    <w:p w:rsidRDefault="001F2B17" w:rsidP="001F2B17" w:rsidR="001F2B17">
      <w:pPr>
        <w:pStyle w:val="Odlomakpopisa"/>
        <w:numPr>
          <w:ilvl w:val="0"/>
          <w:numId w:val="47"/>
        </w:numPr>
      </w:pPr>
      <w:r>
        <w:t>sredstva dana posrednicima u ukupnom iznosu 1.165.825,69 kn, povrat kojih je krajnje neizvjestan.</w:t>
      </w:r>
    </w:p>
    <w:p w:rsidRDefault="001F2B17" w:rsidP="001F2B17" w:rsidR="001F2B17">
      <w:pPr>
        <w:pStyle w:val="Odlomakpopisa"/>
        <w:numPr>
          <w:ilvl w:val="0"/>
          <w:numId w:val="47"/>
        </w:numPr>
      </w:pPr>
      <w:r>
        <w:t>zastarjela potraživanja, neprijavljene tražbine u stečajeve i predsteč. nagodbe, dužnici brisani....u neutvrđenom ukupnom iznosu.</w:t>
      </w:r>
    </w:p>
    <w:p w:rsidRDefault="001F2B17" w:rsidP="001F2B17" w:rsidR="001F2B17">
      <w:pPr>
        <w:ind w:left="1080"/>
      </w:pPr>
    </w:p>
    <w:p w:rsidRDefault="001F2B17" w:rsidP="001F2B17" w:rsidR="001F2B17">
      <w:pPr>
        <w:pStyle w:val="Odlomakpopisa"/>
        <w:numPr>
          <w:ilvl w:val="0"/>
          <w:numId w:val="45"/>
        </w:numPr>
      </w:pPr>
      <w:r>
        <w:t>Postupci u tijeku</w:t>
      </w:r>
    </w:p>
    <w:p w:rsidRDefault="001F2B17" w:rsidP="001F2B17" w:rsidR="001F2B17">
      <w:pPr>
        <w:pStyle w:val="Odlomakpopisa"/>
        <w:numPr>
          <w:ilvl w:val="0"/>
          <w:numId w:val="47"/>
        </w:numPr>
      </w:pPr>
      <w:r>
        <w:t>Trg. sud u Zagrebu, P-2349/15, VPS: 501.000,00 kn,</w:t>
      </w:r>
    </w:p>
    <w:p w:rsidRDefault="001F2B17" w:rsidP="001F2B17" w:rsidR="001F2B17">
      <w:pPr>
        <w:pStyle w:val="Odlomakpopisa"/>
        <w:ind w:left="1440"/>
      </w:pPr>
      <w:r>
        <w:t xml:space="preserve">tuženik: Optima Leasing d.o.o. u likvidaciji iz Zagreba. </w:t>
      </w:r>
    </w:p>
    <w:p w:rsidRDefault="001F2B17" w:rsidP="001F2B17" w:rsidR="001F2B17">
      <w:pPr>
        <w:pStyle w:val="Odlomakpopisa"/>
        <w:ind w:left="1440"/>
      </w:pPr>
      <w:r>
        <w:t>Predložio sam prekid postupka.</w:t>
      </w:r>
    </w:p>
    <w:p w:rsidRDefault="001F2B17" w:rsidP="001F2B17" w:rsidR="001F2B17">
      <w:pPr>
        <w:pStyle w:val="Odlomakpopisa"/>
        <w:numPr>
          <w:ilvl w:val="0"/>
          <w:numId w:val="47"/>
        </w:numPr>
      </w:pPr>
      <w:r>
        <w:t xml:space="preserve">Trgovački sud u Pazinu, P-196/16, VPS: 200.001,00 kn, </w:t>
      </w:r>
    </w:p>
    <w:p w:rsidRDefault="001F2B17" w:rsidP="001F2B17" w:rsidR="001F2B17">
      <w:pPr>
        <w:pStyle w:val="Odlomakpopisa"/>
        <w:ind w:left="1440"/>
      </w:pPr>
      <w:r>
        <w:lastRenderedPageBreak/>
        <w:t>tužitelj: Poliklinika Arcus - Centar za dijalizu. Utvrđen prekid postupka.</w:t>
      </w:r>
    </w:p>
    <w:p w:rsidRDefault="001F2B17" w:rsidP="001F2B17" w:rsidR="001F2B17">
      <w:pPr>
        <w:pStyle w:val="Odlomakpopisa"/>
        <w:numPr>
          <w:ilvl w:val="0"/>
          <w:numId w:val="47"/>
        </w:numPr>
      </w:pPr>
      <w:r>
        <w:t>Opć. sud u Puli, Ovr-462/15, ovrhovoditelj: Optima Leasing d.o.o. u likvidaciji. Utvrđen prekid postupka.</w:t>
      </w:r>
    </w:p>
    <w:p w:rsidRDefault="001F2B17" w:rsidP="001F2B17" w:rsidR="001F2B17">
      <w:pPr>
        <w:pStyle w:val="Odlomakpopisa"/>
        <w:numPr>
          <w:ilvl w:val="0"/>
          <w:numId w:val="47"/>
        </w:numPr>
      </w:pPr>
      <w:r>
        <w:t xml:space="preserve">pokrenuo sam ovrhu nad trg. društvom Atlas d.d. iz Dubrovnika, VPS: 14.240,43 kn, ali zbog "Lex Agrokor-a" sam odustao i prijavio tražbinu u postupak izvanredne uprave nad Agrokorom. </w:t>
      </w:r>
    </w:p>
    <w:p w:rsidRDefault="001F2B17" w:rsidP="001F2B17" w:rsidR="001F2B17">
      <w:pPr>
        <w:pStyle w:val="Odlomakpopisa"/>
        <w:ind w:left="1440"/>
      </w:pPr>
      <w:r>
        <w:t>Naime, Atlas d.d. iz Dubrovnika je dio koncerna Agrokor.</w:t>
      </w:r>
    </w:p>
    <w:p w:rsidRDefault="001F2B17" w:rsidP="001F2B17" w:rsidR="001F2B17">
      <w:pPr>
        <w:pStyle w:val="Odlomakpopisa"/>
        <w:numPr>
          <w:ilvl w:val="0"/>
          <w:numId w:val="47"/>
        </w:numPr>
      </w:pPr>
      <w:r>
        <w:t>pokrenuo sam ovrhu nad trg. društvom A.T.I. d.o.o. iz Pule, VPS: 36.471,75 kn. Čekam rješenje o ovrsi.</w:t>
      </w:r>
    </w:p>
    <w:p w:rsidRDefault="001F2B17" w:rsidP="00AE5940" w:rsidR="001F2B17"/>
    <w:p w:rsidRDefault="001F2B17" w:rsidP="001F2B17" w:rsidR="001F2B17">
      <w:pPr>
        <w:pStyle w:val="Odlomakpopisa"/>
        <w:numPr>
          <w:ilvl w:val="0"/>
          <w:numId w:val="45"/>
        </w:numPr>
      </w:pPr>
      <w:r>
        <w:t>Dosadašnje aktivnosti steč. upravitelja</w:t>
      </w:r>
    </w:p>
    <w:p w:rsidRDefault="001F2B17" w:rsidP="001F2B17" w:rsidR="001F2B17">
      <w:pPr>
        <w:pStyle w:val="Odlomakpopisa"/>
        <w:numPr>
          <w:ilvl w:val="0"/>
          <w:numId w:val="47"/>
        </w:numPr>
      </w:pPr>
      <w:r>
        <w:t>poslao 23 opomene dužnikovim dužnicima čije adrese su mi dostupne. Većina dužnika ne reagira, a oni koji reagiraju - osporavaju postojanje duga, tvrdeći da im je dug prestao, često prijebojem, cesijom, asignacijom itd.</w:t>
      </w:r>
    </w:p>
    <w:p w:rsidRDefault="001F2B17" w:rsidP="001F2B17" w:rsidR="001F2B17">
      <w:pPr>
        <w:pStyle w:val="Odlomakpopisa"/>
        <w:numPr>
          <w:ilvl w:val="0"/>
          <w:numId w:val="47"/>
        </w:numPr>
      </w:pPr>
      <w:r>
        <w:t>od banaka zatražio zatvaranje postojećih računa steč. dužnika, otvorio novi račun</w:t>
      </w:r>
    </w:p>
    <w:p w:rsidRDefault="001F2B17" w:rsidP="001F2B17" w:rsidR="001F2B17">
      <w:pPr>
        <w:pStyle w:val="Odlomakpopisa"/>
        <w:numPr>
          <w:ilvl w:val="0"/>
          <w:numId w:val="47"/>
        </w:numPr>
      </w:pPr>
      <w:r>
        <w:t>obavijestio sudove pred kojima su u tijeku postupci u kojima je stranka Trendprojekt o otvaranju stečaja.</w:t>
      </w:r>
    </w:p>
    <w:p w:rsidRDefault="001F2B17" w:rsidP="001F2B17" w:rsidR="001F2B17">
      <w:pPr>
        <w:pStyle w:val="Odlomakpopisa"/>
        <w:numPr>
          <w:ilvl w:val="0"/>
          <w:numId w:val="47"/>
        </w:numPr>
      </w:pPr>
      <w:r>
        <w:t>obavijestio inozemne vjerovnike čije su mi adrese bile dostupne o otvaranju stečaja</w:t>
      </w:r>
    </w:p>
    <w:p w:rsidRDefault="001F2B17" w:rsidP="001F2B17" w:rsidR="001F2B17">
      <w:pPr>
        <w:pStyle w:val="Odlomakpopisa"/>
        <w:numPr>
          <w:ilvl w:val="0"/>
          <w:numId w:val="47"/>
        </w:numPr>
      </w:pPr>
      <w:r>
        <w:t>zatražio od porezne uprave cca 56.000 kn na ime povrata preplaćenog PDV-a.</w:t>
      </w:r>
    </w:p>
    <w:p w:rsidRDefault="001F2B17" w:rsidP="001F2B17" w:rsidR="001F2B17">
      <w:pPr>
        <w:pStyle w:val="Odlomakpopisa"/>
        <w:numPr>
          <w:ilvl w:val="0"/>
          <w:numId w:val="47"/>
        </w:numPr>
      </w:pPr>
      <w:r>
        <w:t>izradio pečat "u stečaju" (v. dolje)</w:t>
      </w:r>
    </w:p>
    <w:p w:rsidRDefault="001F2B17" w:rsidP="001F2B17" w:rsidR="001F2B17">
      <w:pPr>
        <w:pStyle w:val="Odlomakpopisa"/>
        <w:numPr>
          <w:ilvl w:val="0"/>
          <w:numId w:val="47"/>
        </w:numPr>
      </w:pPr>
      <w:r>
        <w:t>na moj upit nadležna trg. društva iz Vinkovaca su mi odgovorila da Trendprojekt ne duguje ništa po osnovi komunalnog doprinosa, utroška vode i naknade za uređenje voda.</w:t>
      </w:r>
    </w:p>
    <w:p w:rsidRDefault="001F2B17" w:rsidP="001F2B17" w:rsidR="001F2B17">
      <w:pPr>
        <w:pStyle w:val="Odlomakpopisa"/>
        <w:numPr>
          <w:ilvl w:val="0"/>
          <w:numId w:val="47"/>
        </w:numPr>
      </w:pPr>
      <w:r>
        <w:t>zaposlenih (više) nema, djelatnost ne obavlja.</w:t>
      </w:r>
    </w:p>
    <w:p w:rsidRDefault="001F2B17" w:rsidP="001F2B17" w:rsidR="001F2B17">
      <w:pPr>
        <w:pStyle w:val="Odlomakpopisa"/>
        <w:numPr>
          <w:ilvl w:val="0"/>
          <w:numId w:val="47"/>
        </w:numPr>
      </w:pPr>
      <w:r>
        <w:t xml:space="preserve">poslovnu dokumentaciju stečajnog dužnika nisam preuzeo, jer je vrlo opsežna, a nalazi se u Medulinu. Po riječima gđe koja je vodila knjigovodstvo za Trendprojekt, potreban je kamion da se posl. dokumentacija preveze. </w:t>
      </w:r>
    </w:p>
    <w:p w:rsidRDefault="001F2B17" w:rsidP="001F2B17" w:rsidR="001F2B17">
      <w:pPr>
        <w:pStyle w:val="Odlomakpopisa"/>
        <w:ind w:left="1440"/>
      </w:pPr>
      <w:r>
        <w:t xml:space="preserve">A za pohranu je potrebna prostorija veličine veće garaže. </w:t>
      </w:r>
    </w:p>
    <w:p w:rsidRDefault="001F2B17" w:rsidP="001F2B17" w:rsidR="001F2B17">
      <w:pPr>
        <w:pStyle w:val="Odlomakpopisa"/>
        <w:ind w:left="1440"/>
      </w:pPr>
      <w:r>
        <w:t>I prijevoz i smještaj treba platiti.</w:t>
      </w:r>
    </w:p>
    <w:p w:rsidRDefault="001F2B17" w:rsidP="001F2B17" w:rsidR="001F2B17">
      <w:pPr>
        <w:pStyle w:val="Odlomakpopisa"/>
        <w:ind w:left="1440"/>
      </w:pPr>
    </w:p>
    <w:p w:rsidRDefault="001F2B17" w:rsidP="00AE5940" w:rsidR="001F2B17">
      <w:pPr>
        <w:pStyle w:val="Odlomakpopisa"/>
        <w:numPr>
          <w:ilvl w:val="0"/>
          <w:numId w:val="45"/>
        </w:numPr>
        <w:jc w:val="both"/>
      </w:pPr>
      <w:r>
        <w:t>Unovčenje predmeta stečajne mase će uslijediti nakon odluke vjerovnika.</w:t>
      </w:r>
    </w:p>
    <w:p w:rsidRDefault="001F2B17" w:rsidP="00AE5940" w:rsidR="001F2B17">
      <w:pPr>
        <w:pStyle w:val="Odlomakpopisa"/>
        <w:jc w:val="both"/>
      </w:pPr>
      <w:r>
        <w:t>Inventurni popis s 31.12.2016. ne postoji jer nije bilo zaposlenih radnika, pa ga nije imao tko sastaviti.</w:t>
      </w:r>
    </w:p>
    <w:p w:rsidRDefault="001F2B17" w:rsidP="00AE5940" w:rsidR="001F2B17">
      <w:pPr>
        <w:pStyle w:val="Odlomakpopisa"/>
        <w:jc w:val="both"/>
      </w:pPr>
      <w:r>
        <w:t>Glede više puta spominjane opreme za dijalizu, nisam utvrdio postojanje dokumenta kojim se dokazuje prijenos prava vlasništva predmetnih pokretnina na stečajnog dužnika.</w:t>
      </w:r>
    </w:p>
    <w:p w:rsidRDefault="001F2B17" w:rsidP="00AE5940" w:rsidR="001F2B17">
      <w:pPr>
        <w:pStyle w:val="Odlomakpopisa"/>
        <w:jc w:val="both"/>
      </w:pPr>
      <w:r>
        <w:t>U posjedu mi je popis pokretnina u vlasništvu steč. dužnika iz nalaza i procjene vrijednosti sudskog vještaka Špelić Emila iz Pule, lipanj 2016. god. Po njemu pokretnine u vlasništvu stečajnog dužnika vrijede cca 232 tis. kn. Predmetne pokretnine se nalaze u hotelu Arcus u Medulinu, dakle u posjedu su Optima Leasinga, kao vlasnika toga hotela. Prema riječima ex z.z.-a, iste čuva zaštitarska služba. Pokušaj kontakta na tu temu s odgovornim osobama Optima Leasinga nije uspio.</w:t>
      </w:r>
    </w:p>
    <w:p w:rsidRDefault="001F2B17" w:rsidP="00AE5940" w:rsidR="001F2B17">
      <w:pPr>
        <w:pStyle w:val="Odlomakpopisa"/>
        <w:jc w:val="both"/>
      </w:pPr>
    </w:p>
    <w:p w:rsidRDefault="001F2B17" w:rsidP="00AE5940" w:rsidR="001F2B17">
      <w:pPr>
        <w:pStyle w:val="Odlomakpopisa"/>
        <w:jc w:val="both"/>
      </w:pPr>
      <w:r>
        <w:t>Predlažem sudu da naredi prijašnjem zakonskom zastupniku dužnika da se očituje o potpunosti pregleda imovine (SZ, čl. 223. st. 2.).</w:t>
      </w:r>
    </w:p>
    <w:p w:rsidRDefault="001F2B17" w:rsidP="001F2B17" w:rsidR="001F2B17">
      <w:pPr>
        <w:pStyle w:val="Odlomakpopisa"/>
      </w:pPr>
    </w:p>
    <w:p w:rsidRDefault="001F2B17" w:rsidP="00AE5940" w:rsidR="001F2B17">
      <w:pPr>
        <w:ind w:left="360"/>
        <w:jc w:val="both"/>
      </w:pPr>
      <w:r>
        <w:lastRenderedPageBreak/>
        <w:t>6.   Mogućnost nastavka poslovanja ne postoji. Naime, hotel Arcus u Medulinu, koji je bio glavni izvor prihoda, vraćen je u posjed vlasnika - Optima Leasing d.o.o. u likvidaciji iz Zagreba. Dakle, ne postoji mogućnost zarade, pa time niti nastavka poslovanja.</w:t>
      </w:r>
    </w:p>
    <w:p w:rsidRDefault="001F2B17" w:rsidP="00AE5940" w:rsidR="001F2B17">
      <w:pPr>
        <w:ind w:left="360"/>
        <w:jc w:val="both"/>
      </w:pPr>
      <w:r>
        <w:t>K tome, obveze stečajnog dužnika prema društvu Optima Leasing d.o.o. iznose 40.429.521,72 kn.</w:t>
      </w:r>
    </w:p>
    <w:p w:rsidRDefault="001F2B17" w:rsidP="00AE5940" w:rsidR="001F2B17">
      <w:pPr>
        <w:ind w:firstLine="360"/>
        <w:jc w:val="both"/>
      </w:pPr>
    </w:p>
    <w:p w:rsidRDefault="001F2B17" w:rsidP="00AE5940" w:rsidR="001F2B17">
      <w:pPr>
        <w:ind w:left="360"/>
        <w:jc w:val="both"/>
      </w:pPr>
      <w:r>
        <w:t>Nad oba posl. udjela Trendprojekta d.o.o.  koji su u vlasništvu A.B. pokrenuta je ovrha. Ovrhovoditelj je Optima Leasing d.o.o. u likvidaciji.</w:t>
      </w:r>
    </w:p>
    <w:p w:rsidRDefault="001F2B17" w:rsidP="00AE5940" w:rsidR="001F2B17">
      <w:pPr>
        <w:jc w:val="both"/>
      </w:pPr>
    </w:p>
    <w:p w:rsidRDefault="001F2B17" w:rsidP="00AE5940" w:rsidR="001F2B17">
      <w:pPr>
        <w:pStyle w:val="Odlomakpopisa"/>
        <w:numPr>
          <w:ilvl w:val="0"/>
          <w:numId w:val="48"/>
        </w:numPr>
        <w:jc w:val="both"/>
      </w:pPr>
      <w:r>
        <w:t>Predračun troškova</w:t>
      </w:r>
    </w:p>
    <w:p w:rsidRDefault="001F2B17" w:rsidP="00AE5940" w:rsidR="001F2B17">
      <w:pPr>
        <w:pStyle w:val="Odlomakpopisa"/>
        <w:numPr>
          <w:ilvl w:val="0"/>
          <w:numId w:val="47"/>
        </w:numPr>
        <w:jc w:val="both"/>
      </w:pPr>
      <w:r>
        <w:t>već nastali troškovi (poštarina, biljezi, troškovi puta....): cca 2.300 kn</w:t>
      </w:r>
    </w:p>
    <w:p w:rsidRDefault="001F2B17" w:rsidP="00AE5940" w:rsidR="001F2B17">
      <w:pPr>
        <w:pStyle w:val="Odlomakpopisa"/>
        <w:numPr>
          <w:ilvl w:val="0"/>
          <w:numId w:val="47"/>
        </w:numPr>
        <w:jc w:val="both"/>
      </w:pPr>
      <w:r>
        <w:t>bruto nagrada steč. upravitelju: ovisno o unovčenoj stečajnoj masi</w:t>
      </w:r>
    </w:p>
    <w:p w:rsidRDefault="001F2B17" w:rsidP="00AE5940" w:rsidR="001F2B17">
      <w:pPr>
        <w:pStyle w:val="Odlomakpopisa"/>
        <w:numPr>
          <w:ilvl w:val="0"/>
          <w:numId w:val="47"/>
        </w:numPr>
        <w:jc w:val="both"/>
      </w:pPr>
      <w:r>
        <w:t>trošak financijskog vještačenja: 5.000 kn, procjena</w:t>
      </w:r>
    </w:p>
    <w:p w:rsidRDefault="001F2B17" w:rsidP="00AE5940" w:rsidR="001F2B17">
      <w:pPr>
        <w:pStyle w:val="Odlomakpopisa"/>
        <w:numPr>
          <w:ilvl w:val="0"/>
          <w:numId w:val="47"/>
        </w:numPr>
        <w:jc w:val="both"/>
      </w:pPr>
      <w:r>
        <w:t>knjigovodstveni servis: 1.200 kn / mjes.</w:t>
      </w:r>
    </w:p>
    <w:p w:rsidRDefault="001F2B17" w:rsidP="00AE5940" w:rsidR="001F2B17">
      <w:pPr>
        <w:pStyle w:val="Odlomakpopisa"/>
        <w:numPr>
          <w:ilvl w:val="0"/>
          <w:numId w:val="47"/>
        </w:numPr>
        <w:jc w:val="both"/>
      </w:pPr>
      <w:r>
        <w:t>troškovi vođenja postupaka u tijeku, procjena, minimalno: 200.000 kn.</w:t>
      </w:r>
    </w:p>
    <w:p w:rsidRDefault="001F2B17" w:rsidP="00AE5940" w:rsidR="001F2B17">
      <w:pPr>
        <w:pStyle w:val="Odlomakpopisa"/>
        <w:numPr>
          <w:ilvl w:val="0"/>
          <w:numId w:val="47"/>
        </w:numPr>
        <w:jc w:val="both"/>
      </w:pPr>
      <w:r>
        <w:t>daljnji režijski troškovi koji će tek nastati: cca 10.000 kn, procjena</w:t>
      </w:r>
    </w:p>
    <w:p w:rsidRDefault="001F2B17" w:rsidP="00AE5940" w:rsidR="001F2B17">
      <w:pPr>
        <w:pStyle w:val="Odlomakpopisa"/>
        <w:numPr>
          <w:ilvl w:val="0"/>
          <w:numId w:val="47"/>
        </w:numPr>
        <w:jc w:val="both"/>
      </w:pPr>
      <w:r>
        <w:t>izlučivanje i arhiviranje građe, procjena: 5.000 kn.</w:t>
      </w:r>
    </w:p>
    <w:p w:rsidRDefault="001F2B17" w:rsidP="00AE5940" w:rsidR="001F2B17">
      <w:pPr>
        <w:jc w:val="both"/>
      </w:pPr>
    </w:p>
    <w:p w:rsidRDefault="001F2B17" w:rsidP="001F2B17" w:rsidR="001F2B17">
      <w:pPr>
        <w:rPr>
          <w:lang w:val="pl-PL"/>
        </w:rPr>
      </w:pPr>
      <w:r>
        <w:rPr>
          <w:lang w:val="pl-PL"/>
        </w:rPr>
        <w:t>II. STANJE STEČAJNE MASE</w:t>
      </w:r>
    </w:p>
    <w:p w:rsidRDefault="001F2B17" w:rsidP="00AE5940" w:rsidR="001F2B17">
      <w:pPr>
        <w:jc w:val="both"/>
        <w:rPr>
          <w:lang w:val="pl-PL"/>
        </w:rPr>
      </w:pPr>
    </w:p>
    <w:p w:rsidRDefault="001F2B17" w:rsidP="00AE5940" w:rsidR="001F2B17">
      <w:pPr>
        <w:numPr>
          <w:ilvl w:val="0"/>
          <w:numId w:val="49"/>
        </w:numPr>
        <w:ind w:hanging="357" w:left="714"/>
        <w:jc w:val="both"/>
        <w:rPr>
          <w:lang w:val="pl-PL"/>
        </w:rPr>
      </w:pPr>
      <w:r>
        <w:rPr>
          <w:lang w:val="pl-PL"/>
        </w:rPr>
        <w:t>pregled predmeta stečajne mase - pokretnine.</w:t>
      </w:r>
    </w:p>
    <w:p w:rsidRDefault="001F2B17" w:rsidP="00AE5940" w:rsidR="001F2B17">
      <w:pPr>
        <w:numPr>
          <w:ilvl w:val="0"/>
          <w:numId w:val="49"/>
        </w:numPr>
        <w:ind w:hanging="357" w:left="714"/>
        <w:jc w:val="both"/>
        <w:rPr>
          <w:lang w:val="pl-PL"/>
        </w:rPr>
      </w:pPr>
      <w:r>
        <w:rPr>
          <w:lang w:val="pl-PL"/>
        </w:rPr>
        <w:t>koji su predmeti stečajne mase unovčeni i u kojem iznosu - tek nakon odluke vjerovnika.</w:t>
      </w:r>
    </w:p>
    <w:p w:rsidRDefault="001F2B17" w:rsidP="00AE5940" w:rsidR="001F2B17">
      <w:pPr>
        <w:numPr>
          <w:ilvl w:val="0"/>
          <w:numId w:val="49"/>
        </w:numPr>
        <w:ind w:hanging="357" w:left="714"/>
        <w:jc w:val="both"/>
        <w:rPr>
          <w:lang w:val="pl-PL"/>
        </w:rPr>
      </w:pPr>
      <w:r>
        <w:rPr>
          <w:lang w:val="pl-PL"/>
        </w:rPr>
        <w:t>koji predmeti stečajne mase nisu unovčeni i zbog kojeg razloga - v. gornju alineju.</w:t>
      </w:r>
    </w:p>
    <w:p w:rsidRDefault="001F2B17" w:rsidP="00AE5940" w:rsidR="001F2B17">
      <w:pPr>
        <w:numPr>
          <w:ilvl w:val="0"/>
          <w:numId w:val="49"/>
        </w:numPr>
        <w:ind w:hanging="357" w:left="714"/>
        <w:jc w:val="both"/>
        <w:rPr>
          <w:lang w:val="pl-PL"/>
        </w:rPr>
      </w:pPr>
      <w:r>
        <w:rPr>
          <w:lang w:val="pl-PL"/>
        </w:rPr>
        <w:t xml:space="preserve">razlučno pravo - ne postoji na imovini u vlasništvu stečajnog dužnika. </w:t>
      </w:r>
    </w:p>
    <w:p w:rsidRDefault="001F2B17" w:rsidP="00AE5940" w:rsidR="001F2B17">
      <w:pPr>
        <w:numPr>
          <w:ilvl w:val="0"/>
          <w:numId w:val="49"/>
        </w:numPr>
        <w:ind w:hanging="357" w:left="714"/>
        <w:jc w:val="both"/>
        <w:rPr>
          <w:lang w:val="pl-PL"/>
        </w:rPr>
      </w:pPr>
      <w:r>
        <w:rPr>
          <w:lang w:val="pl-PL"/>
        </w:rPr>
        <w:t>izlučno pravo - Optima Leasing je prijavila izlučno pravo na opremi za dijalizu.</w:t>
      </w:r>
    </w:p>
    <w:p w:rsidRDefault="001F2B17" w:rsidP="00AE5940" w:rsidR="001F2B17">
      <w:pPr>
        <w:numPr>
          <w:ilvl w:val="0"/>
          <w:numId w:val="49"/>
        </w:numPr>
        <w:ind w:hanging="357" w:left="714"/>
        <w:jc w:val="both"/>
        <w:rPr>
          <w:lang w:val="pl-PL"/>
        </w:rPr>
      </w:pPr>
      <w:r>
        <w:rPr>
          <w:lang w:val="pl-PL"/>
        </w:rPr>
        <w:t>podatak o vjerovnicima stečajne mase i njihovom namirenju - namireni su troškovi koje je predujmio stečajni upravitelj u ukupnom iznosu 2.173,14 kn.</w:t>
      </w:r>
    </w:p>
    <w:p w:rsidRDefault="001F2B17" w:rsidP="00AE5940" w:rsidR="001F2B17">
      <w:pPr>
        <w:numPr>
          <w:ilvl w:val="0"/>
          <w:numId w:val="49"/>
        </w:numPr>
        <w:ind w:hanging="357" w:left="714"/>
        <w:jc w:val="both"/>
        <w:rPr>
          <w:lang w:val="pl-PL"/>
        </w:rPr>
      </w:pPr>
      <w:r>
        <w:rPr>
          <w:lang w:val="pl-PL"/>
        </w:rPr>
        <w:t>isplate plaća radnika, ako su nastavili s radom - samo jedan radnik je bio zaposlen u trenutku otvaranja stečaja. Njemu je radni odnos prestao otkazom dana 05.04.2017. Plaća mu za sada nije isplaćena.</w:t>
      </w:r>
    </w:p>
    <w:p w:rsidRDefault="001F2B17" w:rsidP="00AE5940" w:rsidR="001F2B17">
      <w:pPr>
        <w:numPr>
          <w:ilvl w:val="0"/>
          <w:numId w:val="49"/>
        </w:numPr>
        <w:ind w:hanging="357" w:left="714"/>
        <w:jc w:val="both"/>
        <w:rPr>
          <w:lang w:val="pl-PL"/>
        </w:rPr>
      </w:pPr>
      <w:r>
        <w:rPr>
          <w:lang w:val="pl-PL"/>
        </w:rPr>
        <w:t>namirenje stečajnih vjerovnika (diobe) - kad postupak dođe u tu fazu.</w:t>
      </w:r>
    </w:p>
    <w:p w:rsidRDefault="001F2B17" w:rsidP="00AE5940" w:rsidR="001F2B17">
      <w:pPr>
        <w:jc w:val="both"/>
        <w:rPr>
          <w:lang w:val="pl-PL"/>
        </w:rPr>
      </w:pPr>
    </w:p>
    <w:p w:rsidRDefault="001F2B17" w:rsidP="001F2B17" w:rsidR="001F2B17">
      <w:pPr>
        <w:rPr>
          <w:lang w:val="pl-PL"/>
        </w:rPr>
      </w:pPr>
      <w:r>
        <w:rPr>
          <w:lang w:val="pl-PL"/>
        </w:rPr>
        <w:t>III. RADNJE KOJE ĆE SE PODUZETI U NAREDNOM RAZDOBLJU</w:t>
      </w:r>
    </w:p>
    <w:p w:rsidRDefault="001F2B17" w:rsidP="001F2B17" w:rsidR="001F2B17">
      <w:pPr>
        <w:rPr>
          <w:lang w:val="pl-PL"/>
        </w:rPr>
      </w:pPr>
    </w:p>
    <w:p w:rsidRDefault="001F2B17" w:rsidP="001F2B17" w:rsidR="001F2B17">
      <w:pPr>
        <w:rPr>
          <w:lang w:val="pl-PL"/>
        </w:rPr>
      </w:pPr>
      <w:r>
        <w:rPr>
          <w:lang w:val="pl-PL"/>
        </w:rPr>
        <w:t>Prijedlozi za skupštinu:</w:t>
      </w:r>
    </w:p>
    <w:p w:rsidRDefault="001F2B17" w:rsidP="001F2B17" w:rsidR="001F2B17">
      <w:pPr>
        <w:rPr>
          <w:lang w:val="pl-PL"/>
        </w:rPr>
      </w:pPr>
    </w:p>
    <w:p w:rsidRDefault="001F2B17" w:rsidP="00DF76C5" w:rsidR="001F2B17">
      <w:pPr>
        <w:jc w:val="both"/>
        <w:rPr>
          <w:lang w:val="pl-PL"/>
        </w:rPr>
      </w:pPr>
      <w:r>
        <w:rPr>
          <w:lang w:val="pl-PL"/>
        </w:rPr>
        <w:t>- da se otpišu tražbine do iznosa 750 kn.</w:t>
      </w:r>
    </w:p>
    <w:p w:rsidRDefault="001F2B17" w:rsidP="00DF76C5" w:rsidR="001F2B17">
      <w:pPr>
        <w:jc w:val="both"/>
        <w:rPr>
          <w:lang w:val="pl-PL"/>
        </w:rPr>
      </w:pPr>
      <w:r>
        <w:rPr>
          <w:lang w:val="pl-PL"/>
        </w:rPr>
        <w:t>- ovisno o dotoku financijskih sredstava, nastaviti s prisilnim naplatama od dužnikovih dužnika</w:t>
      </w:r>
    </w:p>
    <w:p w:rsidRDefault="001F2B17" w:rsidP="00DF76C5" w:rsidR="001F2B17">
      <w:pPr>
        <w:jc w:val="both"/>
        <w:rPr>
          <w:lang w:val="pl-PL"/>
        </w:rPr>
      </w:pPr>
      <w:r>
        <w:rPr>
          <w:lang w:val="pl-PL"/>
        </w:rPr>
        <w:t>- donijeti odluku o unovčenju pokretnina u vlasništvu steč. dužnika.</w:t>
      </w:r>
    </w:p>
    <w:p w:rsidRDefault="001F2B17" w:rsidP="00DF76C5" w:rsidR="001F2B17">
      <w:pPr>
        <w:jc w:val="both"/>
        <w:rPr>
          <w:lang w:val="pl-PL"/>
        </w:rPr>
      </w:pPr>
      <w:r>
        <w:rPr>
          <w:lang w:val="pl-PL"/>
        </w:rPr>
        <w:t xml:space="preserve">- za postupke čiji je VPS preko 50.000 kn angažirati odvjetnika, koji će svoju nagradu  </w:t>
      </w:r>
    </w:p>
    <w:p w:rsidRDefault="001F2B17" w:rsidP="00DF76C5" w:rsidR="001F2B17">
      <w:pPr>
        <w:jc w:val="both"/>
        <w:rPr>
          <w:lang w:val="pl-PL"/>
        </w:rPr>
      </w:pPr>
      <w:r>
        <w:rPr>
          <w:lang w:val="pl-PL"/>
        </w:rPr>
        <w:t xml:space="preserve">  naplatiti tek nakon naplate od tuženika / ovršenika.</w:t>
      </w:r>
    </w:p>
    <w:p w:rsidRDefault="001F2B17" w:rsidP="00DF76C5" w:rsidR="001F2B17">
      <w:pPr>
        <w:jc w:val="both"/>
        <w:rPr>
          <w:lang w:val="pl-PL"/>
        </w:rPr>
      </w:pPr>
      <w:r>
        <w:rPr>
          <w:lang w:val="pl-PL"/>
        </w:rPr>
        <w:t>- da se provede financijsko vještačenje sa ciljem utvrđivanja ukupnog iznosa obavljenih obračunskih plaćanja za vrijeme blokade računa, kao i utvrđivanja ukupnog iznosa zastarjelih tražbina stečajnog dužnika. Iznos zabranjenih asignacija, cesija...etc. je najmanje 750 000 kn.</w:t>
      </w:r>
    </w:p>
    <w:p w:rsidRDefault="001F2B17" w:rsidP="00DF76C5" w:rsidR="001F2B17">
      <w:pPr>
        <w:jc w:val="both"/>
      </w:pPr>
      <w:r>
        <w:rPr>
          <w:lang w:val="pl-PL"/>
        </w:rPr>
        <w:t xml:space="preserve">- da se pozovu osobe s pravnim interesom, prvenstveno vjerovnici, na uplatu 100.000,00 kn kao predujam troškova koji će nastati u parnici pred </w:t>
      </w:r>
      <w:r>
        <w:t xml:space="preserve">Trg. sud u Zagrebu, P-2349/15, VPS: 501.000,00 kn, i još 100.000,00 kn za troškove koji će nastati u budućoj parnici protiv Optima </w:t>
      </w:r>
      <w:r>
        <w:lastRenderedPageBreak/>
        <w:t>Leasinga d.o.o.  u likvidaciji, koja je osporila prijavu tražbine Trendprojekta, kako postojanje, tako i visinu prijavljene tražbine (više od 109 mil. kn).</w:t>
      </w:r>
    </w:p>
    <w:p w:rsidRDefault="00AE5940" w:rsidP="00DF76C5" w:rsidR="00AE5940">
      <w:pPr>
        <w:jc w:val="both"/>
      </w:pPr>
      <w:r>
        <w:t>Slijedom navedenog st. uprav. navodi da s obzirom na vođenje parničnih postupaka u kojima je vrijednost predmeta spora visoka i preko 10.000.000,00 kn potrebito je da vjerovnici predujme solidarno troškove na ime vođenja predmetnih parničnih postupaka i općenito za troškove stečajnog postupka iznos od 1.000.000,00 kn. Ukoliko vjerovnici ne predujme navedeni iznos st. uprav. navodi da će predložiti obustavu postupka zbog nedostatnosti mase za namirenje troškova stečajnog postupka.</w:t>
      </w:r>
    </w:p>
    <w:p w:rsidRDefault="00AE5940" w:rsidP="00DF76C5" w:rsidR="00AE5940">
      <w:pPr>
        <w:jc w:val="both"/>
      </w:pPr>
    </w:p>
    <w:p w:rsidRDefault="00AC3BEF" w:rsidP="00DF76C5" w:rsidR="00AE5940">
      <w:pPr>
        <w:jc w:val="both"/>
      </w:pPr>
      <w:r>
        <w:t>Ujedno st. uprav. navodi da ukoliko se obustavi st. postupak iz gore navedenih razloga da se obveže st. upravitelj na vođenje sudskih postupaka i postupaka ovrhe u kojima st. dužnik ima položaj tužitelja i ovrhovoditelja radi formiranja stečajne mase</w:t>
      </w:r>
      <w:r w:rsidR="007C4F77">
        <w:t xml:space="preserve"> ali samo u slučaju da se prethodno osiguraju fin. sredstva za sudske postupke i postupke ovrhe</w:t>
      </w:r>
      <w:r>
        <w:t>.</w:t>
      </w:r>
    </w:p>
    <w:p w:rsidRDefault="00A03A9E" w:rsidP="00B2165E" w:rsidR="00A03A9E"/>
    <w:p w:rsidRDefault="00A03A9E" w:rsidP="00B2165E" w:rsidR="00A03A9E"/>
    <w:p w:rsidRDefault="00532073" w:rsidP="00B2165E" w:rsidR="00532073" w:rsidRPr="00532073">
      <w:pPr>
        <w:rPr>
          <w:b/>
        </w:rPr>
      </w:pPr>
      <w:r w:rsidRPr="00532073">
        <w:rPr>
          <w:b/>
        </w:rPr>
        <w:t>Skupština vjerovnika</w:t>
      </w:r>
      <w:r w:rsidR="008E4195">
        <w:rPr>
          <w:b/>
        </w:rPr>
        <w:t xml:space="preserve"> </w:t>
      </w:r>
      <w:r w:rsidRPr="00532073">
        <w:rPr>
          <w:b/>
        </w:rPr>
        <w:t xml:space="preserve">donosi slijedeće odluke: </w:t>
      </w:r>
    </w:p>
    <w:p w:rsidRDefault="00532073" w:rsidP="00B2165E" w:rsidR="00532073"/>
    <w:p w:rsidRDefault="00A03A9E" w:rsidP="007C4F77" w:rsidR="00A03A9E">
      <w:pPr>
        <w:pStyle w:val="Odlomakpopisa"/>
        <w:numPr>
          <w:ilvl w:val="0"/>
          <w:numId w:val="44"/>
        </w:numPr>
        <w:jc w:val="both"/>
      </w:pPr>
      <w:r>
        <w:t xml:space="preserve">Prihvaća se Izvješće stečajnog upravitelja </w:t>
      </w:r>
      <w:r w:rsidR="00AC3BEF">
        <w:t>sa današnje Skupštine vjerovnika</w:t>
      </w:r>
      <w:r>
        <w:t>.</w:t>
      </w:r>
    </w:p>
    <w:p w:rsidRDefault="00A03A9E" w:rsidP="00A03A9E" w:rsidR="00A03A9E">
      <w:pPr>
        <w:pStyle w:val="Odlomakpopisa"/>
        <w:numPr>
          <w:ilvl w:val="0"/>
          <w:numId w:val="44"/>
        </w:numPr>
        <w:jc w:val="both"/>
      </w:pPr>
      <w:r>
        <w:t>Utvrđuje se da nema mogućnosti za nastavak poslovanja.</w:t>
      </w:r>
    </w:p>
    <w:p w:rsidRDefault="00A03A9E" w:rsidP="00A03A9E" w:rsidR="00A03A9E">
      <w:pPr>
        <w:pStyle w:val="Odlomakpopisa"/>
        <w:numPr>
          <w:ilvl w:val="0"/>
          <w:numId w:val="44"/>
        </w:numPr>
        <w:jc w:val="both"/>
      </w:pPr>
      <w:r>
        <w:t>Prihvaća</w:t>
      </w:r>
      <w:r w:rsidR="00AC3BEF">
        <w:t xml:space="preserve"> se prijedlog st. uprav. da se pozovu vjerovnici da solidarno uplate 1.000.000,00 kn za troškove st. postupka te ukoliko se ne uplati navedeni iznos da se st. postupak obustavi sukladno čl. 293 SZ</w:t>
      </w:r>
      <w:r>
        <w:t>.</w:t>
      </w:r>
    </w:p>
    <w:p w:rsidRDefault="00532073" w:rsidP="00B2165E" w:rsidR="00532073"/>
    <w:p w:rsidRDefault="007C4F77" w:rsidP="00B2165E" w:rsidR="00A03A9E">
      <w:r>
        <w:t>Hrvatske vode se protive točki 3. Smatraju da je iznos od 1.000.000,00 kn previsok budući da je Hrvatskim vodama osporena prijava tražbine u većem iznosu.</w:t>
      </w:r>
    </w:p>
    <w:p w:rsidRDefault="007C4F77" w:rsidP="00B2165E" w:rsidR="007C4F77"/>
    <w:p w:rsidRDefault="007C4F77" w:rsidP="00B2165E" w:rsidR="007C4F77" w:rsidRPr="007C4F77"/>
    <w:p w:rsidRDefault="00EC60EE" w:rsidP="00B2165E" w:rsidR="00A03A9E">
      <w:r>
        <w:t>Sud donosi</w:t>
      </w:r>
    </w:p>
    <w:p w:rsidRDefault="00EC60EE" w:rsidP="00B2165E" w:rsidR="00EC60EE"/>
    <w:p w:rsidRDefault="00EC60EE" w:rsidP="00EC60EE" w:rsidR="00EC60EE">
      <w:pPr>
        <w:jc w:val="center"/>
      </w:pPr>
      <w:r>
        <w:t>r j e š e n j e</w:t>
      </w:r>
    </w:p>
    <w:p w:rsidRDefault="00EC60EE" w:rsidP="00EC60EE" w:rsidR="00EC60EE">
      <w:pPr>
        <w:jc w:val="center"/>
      </w:pPr>
    </w:p>
    <w:p w:rsidRDefault="00EC60EE" w:rsidP="00EC60EE" w:rsidR="00EC60EE">
      <w:pPr>
        <w:jc w:val="center"/>
      </w:pPr>
    </w:p>
    <w:p w:rsidRDefault="00EC60EE" w:rsidP="00EC60EE" w:rsidR="00EC60EE">
      <w:pPr>
        <w:pStyle w:val="Odlomakpopisa"/>
        <w:numPr>
          <w:ilvl w:val="3"/>
          <w:numId w:val="48"/>
        </w:numPr>
        <w:ind w:firstLine="567" w:left="0"/>
        <w:jc w:val="both"/>
      </w:pPr>
      <w:r>
        <w:t>Odluka slijedi u pisanom otpravku.</w:t>
      </w:r>
    </w:p>
    <w:p w:rsidRDefault="00EC60EE" w:rsidP="00EC60EE" w:rsidR="00EC60EE">
      <w:pPr>
        <w:jc w:val="both"/>
      </w:pPr>
    </w:p>
    <w:p w:rsidRDefault="00EC60EE" w:rsidP="00EC60EE" w:rsidR="00EC60EE">
      <w:pPr>
        <w:jc w:val="both"/>
      </w:pPr>
    </w:p>
    <w:p w:rsidRDefault="00EC60EE" w:rsidP="00EC60EE" w:rsidR="00EC60EE">
      <w:pPr>
        <w:jc w:val="both"/>
      </w:pPr>
    </w:p>
    <w:p w:rsidRDefault="00B2165E" w:rsidP="005D6B9C" w:rsidR="00B2165E">
      <w:pPr>
        <w:jc w:val="center"/>
      </w:pPr>
      <w:r>
        <w:t xml:space="preserve">Dovršeno u </w:t>
      </w:r>
      <w:r w:rsidR="00EC60EE">
        <w:t>11,55</w:t>
      </w:r>
      <w:r w:rsidR="005D6B9C">
        <w:t xml:space="preserve"> sati</w:t>
      </w:r>
    </w:p>
    <w:p w:rsidRDefault="00B2165E" w:rsidP="00B2165E" w:rsidR="00B2165E"/>
    <w:p w:rsidRDefault="00B2165E" w:rsidP="00B2165E" w:rsidR="00B2165E"/>
    <w:p w:rsidRDefault="00A03A9E" w:rsidP="00B2165E" w:rsidR="00A03A9E"/>
    <w:p w:rsidRDefault="00EC60EE" w:rsidP="00B2165E" w:rsidR="00EC60EE"/>
    <w:p w:rsidRDefault="00B2165E" w:rsidP="00B2165E" w:rsidR="00B2165E">
      <w:r>
        <w:t xml:space="preserve">                                                     Stečajni su</w:t>
      </w:r>
      <w:r w:rsidR="005D6B9C">
        <w:t>tkinja</w:t>
      </w:r>
      <w:r>
        <w:t xml:space="preserve">       </w:t>
      </w:r>
      <w:r w:rsidR="005D6B9C">
        <w:t xml:space="preserve">                             </w:t>
      </w:r>
      <w:r>
        <w:t xml:space="preserve">     Stečajni upravitelj:</w:t>
      </w:r>
    </w:p>
    <w:p w:rsidRDefault="00B2165E" w:rsidP="00B2165E" w:rsidR="00B2165E"/>
    <w:p w:rsidRDefault="00B2165E" w:rsidP="00B2165E" w:rsidR="00B2165E"/>
    <w:p w:rsidRDefault="00A03A9E" w:rsidP="00B2165E" w:rsidR="00A03A9E"/>
    <w:p w:rsidRDefault="00EC60EE" w:rsidP="00B2165E" w:rsidR="00EC60EE"/>
    <w:p w:rsidRDefault="00A03A9E" w:rsidP="00B2165E" w:rsidR="00A03A9E"/>
    <w:p w:rsidRDefault="00B2165E" w:rsidP="00B2165E" w:rsidR="00B2165E">
      <w:r>
        <w:t xml:space="preserve">                                                     Zapisničar                                                     Stranke:</w:t>
      </w:r>
    </w:p>
    <w:p w:rsidRDefault="00B2165E" w:rsidP="00B2165E" w:rsidR="00B2165E"/>
    <w:p w:rsidRDefault="00B2165E" w:rsidP="00B2165E" w:rsidR="00B2165E"/>
    <w:p w:rsidRDefault="00B2165E" w:rsidP="00B2165E" w:rsidR="00B2165E"/>
    <w:p w:rsidRDefault="00B2165E" w:rsidP="00B2165E" w:rsidR="00B2165E"/>
    <w:p w:rsidRDefault="00E26975" w:rsidP="00D360F3" w:rsidR="00D56838">
      <w:pPr>
        <w:jc w:val="both"/>
      </w:pPr>
      <w:r w:rsidRPr="00066B37">
        <w:rPr>
          <w:rFonts w:hAnsi="Calibri" w:ascii="Calibri"/>
        </w:rPr>
        <w:br w:type="page"/>
      </w:r>
      <w:r w:rsidR="00D360F3">
        <w:lastRenderedPageBreak/>
        <w:t xml:space="preserve"> </w:t>
      </w:r>
    </w:p>
    <w:p w:rsidRDefault="00257ED5" w:rsidP="00D56838" w:rsidR="00257ED5"/>
    <w:sectPr w:rsidR="00257ED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62DA" w:rsidP="00157E07" w:rsidR="00EB62DA">
      <w:r>
        <w:separator/>
      </w:r>
    </w:p>
  </w:endnote>
  <w:endnote w:id="0" w:type="continuationSeparator">
    <w:p w:rsidRDefault="00EB62DA" w:rsidP="00157E07" w:rsidR="00EB62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62DA" w:rsidP="00157E07" w:rsidR="00EB62DA">
      <w:r>
        <w:separator/>
      </w:r>
    </w:p>
  </w:footnote>
  <w:footnote w:id="0" w:type="continuationSeparator">
    <w:p w:rsidRDefault="00EB62DA" w:rsidP="00157E07" w:rsidR="00EB62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6556925"/>
      <w:docPartObj>
        <w:docPartGallery w:val="Page Numbers (Top of Page)"/>
        <w:docPartUnique/>
      </w:docPartObj>
    </w:sdtPr>
    <w:sdtEndPr/>
    <w:sdtContent>
      <w:p w:rsidRDefault="004C79A6" w:rsidR="004C79A6">
        <w:pPr>
          <w:pStyle w:val="Zaglavlje"/>
          <w:jc w:val="center"/>
        </w:pPr>
        <w:r>
          <w:fldChar w:fldCharType="begin"/>
        </w:r>
        <w:r>
          <w:instrText>PAGE   \* MERGEFORMAT</w:instrText>
        </w:r>
        <w:r>
          <w:fldChar w:fldCharType="separate"/>
        </w:r>
        <w:r w:rsidR="00F246BC">
          <w:rPr>
            <w:noProof/>
          </w:rPr>
          <w:t>1</w:t>
        </w:r>
        <w:r>
          <w:fldChar w:fldCharType="end"/>
        </w:r>
      </w:p>
    </w:sdtContent>
  </w:sdt>
  <w:p w:rsidRDefault="004C79A6" w:rsidR="004C79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BC2214"/>
    <w:multiLevelType w:val="hybridMultilevel"/>
    <w:tmpl w:val="C7C41F4A"/>
    <w:lvl w:tplc="0C76457A" w:ilvl="0">
      <w:start w:val="1"/>
      <w:numFmt w:val="decimal"/>
      <w:lvlText w:val="%1."/>
      <w:lvlJc w:val="left"/>
      <w:pPr>
        <w:ind w:hanging="360" w:left="1068"/>
      </w:pPr>
      <w:rPr>
        <w:rFonts w:hint="default"/>
      </w:rPr>
    </w:lvl>
    <w:lvl w:tplc="041A0019" w:ilvl="1">
      <w:start w:val="1"/>
      <w:numFmt w:val="lowerLetter"/>
      <w:lvlText w:val="%2."/>
      <w:lvlJc w:val="left"/>
      <w:pPr>
        <w:ind w:hanging="360" w:left="1637"/>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9430E45"/>
    <w:multiLevelType w:val="hybridMultilevel"/>
    <w:tmpl w:val="44084FCE"/>
    <w:lvl w:tplc="4FF28A4E" w:ilvl="0">
      <w:start w:val="1"/>
      <w:numFmt w:val="decimal"/>
      <w:lvlText w:val="%1."/>
      <w:lvlJc w:val="left"/>
      <w:pPr>
        <w:tabs>
          <w:tab w:pos="1069" w:val="num"/>
        </w:tabs>
        <w:ind w:hanging="360" w:left="1069"/>
      </w:pPr>
      <w:rPr>
        <w:rFonts w:hint="default"/>
      </w:rPr>
    </w:lvl>
    <w:lvl w:tplc="08090019" w:ilvl="1">
      <w:start w:val="1"/>
      <w:numFmt w:val="lowerLetter"/>
      <w:lvlText w:val="%2."/>
      <w:lvlJc w:val="left"/>
      <w:pPr>
        <w:tabs>
          <w:tab w:pos="1560" w:val="num"/>
        </w:tabs>
        <w:ind w:hanging="360" w:left="1560"/>
      </w:pPr>
    </w:lvl>
    <w:lvl w:tentative="true" w:tplc="0809001B" w:ilvl="2">
      <w:start w:val="1"/>
      <w:numFmt w:val="lowerRoman"/>
      <w:lvlText w:val="%3."/>
      <w:lvlJc w:val="right"/>
      <w:pPr>
        <w:tabs>
          <w:tab w:pos="2280" w:val="num"/>
        </w:tabs>
        <w:ind w:hanging="180" w:left="2280"/>
      </w:pPr>
    </w:lvl>
    <w:lvl w:tentative="true" w:tplc="0809000F" w:ilvl="3">
      <w:start w:val="1"/>
      <w:numFmt w:val="decimal"/>
      <w:lvlText w:val="%4."/>
      <w:lvlJc w:val="left"/>
      <w:pPr>
        <w:tabs>
          <w:tab w:pos="3000" w:val="num"/>
        </w:tabs>
        <w:ind w:hanging="360" w:left="3000"/>
      </w:pPr>
    </w:lvl>
    <w:lvl w:tentative="true" w:tplc="08090019" w:ilvl="4">
      <w:start w:val="1"/>
      <w:numFmt w:val="lowerLetter"/>
      <w:lvlText w:val="%5."/>
      <w:lvlJc w:val="left"/>
      <w:pPr>
        <w:tabs>
          <w:tab w:pos="3720" w:val="num"/>
        </w:tabs>
        <w:ind w:hanging="360" w:left="3720"/>
      </w:pPr>
    </w:lvl>
    <w:lvl w:tentative="true" w:tplc="0809001B" w:ilvl="5">
      <w:start w:val="1"/>
      <w:numFmt w:val="lowerRoman"/>
      <w:lvlText w:val="%6."/>
      <w:lvlJc w:val="right"/>
      <w:pPr>
        <w:tabs>
          <w:tab w:pos="4440" w:val="num"/>
        </w:tabs>
        <w:ind w:hanging="180" w:left="4440"/>
      </w:pPr>
    </w:lvl>
    <w:lvl w:tentative="true" w:tplc="0809000F" w:ilvl="6">
      <w:start w:val="1"/>
      <w:numFmt w:val="decimal"/>
      <w:lvlText w:val="%7."/>
      <w:lvlJc w:val="left"/>
      <w:pPr>
        <w:tabs>
          <w:tab w:pos="5160" w:val="num"/>
        </w:tabs>
        <w:ind w:hanging="360" w:left="5160"/>
      </w:pPr>
    </w:lvl>
    <w:lvl w:tentative="true" w:tplc="08090019" w:ilvl="7">
      <w:start w:val="1"/>
      <w:numFmt w:val="lowerLetter"/>
      <w:lvlText w:val="%8."/>
      <w:lvlJc w:val="left"/>
      <w:pPr>
        <w:tabs>
          <w:tab w:pos="5880" w:val="num"/>
        </w:tabs>
        <w:ind w:hanging="360" w:left="5880"/>
      </w:pPr>
    </w:lvl>
    <w:lvl w:tentative="true" w:tplc="0809001B" w:ilvl="8">
      <w:start w:val="1"/>
      <w:numFmt w:val="lowerRoman"/>
      <w:lvlText w:val="%9."/>
      <w:lvlJc w:val="right"/>
      <w:pPr>
        <w:tabs>
          <w:tab w:pos="6600" w:val="num"/>
        </w:tabs>
        <w:ind w:hanging="180" w:left="6600"/>
      </w:pPr>
    </w:lvl>
  </w:abstractNum>
  <w:abstractNum w:abstractNumId="2">
    <w:nsid w:val="0BBD056D"/>
    <w:multiLevelType w:val="hybridMultilevel"/>
    <w:tmpl w:val="B4B2C3B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AE08A2"/>
    <w:multiLevelType w:val="hybridMultilevel"/>
    <w:tmpl w:val="A9825A4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6F61AD2"/>
    <w:multiLevelType w:val="hybridMultilevel"/>
    <w:tmpl w:val="F45E71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262EB4"/>
    <w:multiLevelType w:val="hybridMultilevel"/>
    <w:tmpl w:val="EBACC10C"/>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194948A6"/>
    <w:multiLevelType w:val="hybridMultilevel"/>
    <w:tmpl w:val="B6F68D04"/>
    <w:lvl w:tplc="77F6AC90" w:ilvl="0">
      <w:start w:val="3"/>
      <w:numFmt w:val="bullet"/>
      <w:lvlText w:val="-"/>
      <w:lvlJc w:val="left"/>
      <w:pPr>
        <w:ind w:hanging="360" w:left="720"/>
      </w:pPr>
      <w:rPr>
        <w:rFonts w:cstheme="minorBidi" w:eastAsiaTheme="min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677B38"/>
    <w:multiLevelType w:val="multilevel"/>
    <w:tmpl w:val="5F36FF3A"/>
    <w:lvl w:ilvl="0">
      <w:start w:val="1"/>
      <w:numFmt w:val="decimal"/>
      <w:lvlText w:val="%1."/>
      <w:lvlJc w:val="left"/>
      <w:pPr>
        <w:ind w:hanging="360" w:left="1776"/>
      </w:pPr>
      <w:rPr>
        <w:rFonts w:hint="default"/>
        <w:sz w:val="22"/>
      </w:rPr>
    </w:lvl>
    <w:lvl w:ilvl="1">
      <w:start w:val="1"/>
      <w:numFmt w:val="decimal"/>
      <w:isLgl/>
      <w:lvlText w:val="%1.%2."/>
      <w:lvlJc w:val="left"/>
      <w:pPr>
        <w:ind w:hanging="360" w:left="1776"/>
      </w:pPr>
      <w:rPr>
        <w:rFonts w:hint="default"/>
      </w:rPr>
    </w:lvl>
    <w:lvl w:ilvl="2">
      <w:start w:val="1"/>
      <w:numFmt w:val="decimal"/>
      <w:isLgl/>
      <w:lvlText w:val="%1.%2.%3."/>
      <w:lvlJc w:val="left"/>
      <w:pPr>
        <w:ind w:hanging="720" w:left="2136"/>
      </w:pPr>
      <w:rPr>
        <w:rFonts w:hint="default"/>
        <w:sz w:val="22"/>
      </w:rPr>
    </w:lvl>
    <w:lvl w:ilvl="3">
      <w:start w:val="1"/>
      <w:numFmt w:val="decimal"/>
      <w:isLgl/>
      <w:lvlText w:val="%1.%2.%3.%4."/>
      <w:lvlJc w:val="left"/>
      <w:pPr>
        <w:ind w:hanging="720" w:left="2136"/>
      </w:pPr>
      <w:rPr>
        <w:rFonts w:hint="default"/>
      </w:rPr>
    </w:lvl>
    <w:lvl w:ilvl="4">
      <w:start w:val="1"/>
      <w:numFmt w:val="decimal"/>
      <w:isLgl/>
      <w:lvlText w:val="%1.%2.%3.%4.%5."/>
      <w:lvlJc w:val="left"/>
      <w:pPr>
        <w:ind w:hanging="1080" w:left="2496"/>
      </w:pPr>
      <w:rPr>
        <w:rFonts w:hint="default"/>
      </w:rPr>
    </w:lvl>
    <w:lvl w:ilvl="5">
      <w:start w:val="1"/>
      <w:numFmt w:val="decimal"/>
      <w:isLgl/>
      <w:lvlText w:val="%1.%2.%3.%4.%5.%6."/>
      <w:lvlJc w:val="left"/>
      <w:pPr>
        <w:ind w:hanging="1080" w:left="2496"/>
      </w:pPr>
      <w:rPr>
        <w:rFonts w:hint="default"/>
      </w:rPr>
    </w:lvl>
    <w:lvl w:ilvl="6">
      <w:start w:val="1"/>
      <w:numFmt w:val="decimal"/>
      <w:isLgl/>
      <w:lvlText w:val="%1.%2.%3.%4.%5.%6.%7."/>
      <w:lvlJc w:val="left"/>
      <w:pPr>
        <w:ind w:hanging="1440" w:left="2856"/>
      </w:pPr>
      <w:rPr>
        <w:rFonts w:hint="default"/>
      </w:rPr>
    </w:lvl>
    <w:lvl w:ilvl="7">
      <w:start w:val="1"/>
      <w:numFmt w:val="decimal"/>
      <w:isLgl/>
      <w:lvlText w:val="%1.%2.%3.%4.%5.%6.%7.%8."/>
      <w:lvlJc w:val="left"/>
      <w:pPr>
        <w:ind w:hanging="1440" w:left="2856"/>
      </w:pPr>
      <w:rPr>
        <w:rFonts w:hint="default"/>
      </w:rPr>
    </w:lvl>
    <w:lvl w:ilvl="8">
      <w:start w:val="1"/>
      <w:numFmt w:val="decimal"/>
      <w:isLgl/>
      <w:lvlText w:val="%1.%2.%3.%4.%5.%6.%7.%8.%9."/>
      <w:lvlJc w:val="left"/>
      <w:pPr>
        <w:ind w:hanging="1800" w:left="3216"/>
      </w:pPr>
      <w:rPr>
        <w:rFonts w:hint="default"/>
      </w:rPr>
    </w:lvl>
  </w:abstractNum>
  <w:abstractNum w:abstractNumId="8">
    <w:nsid w:val="1BFF3B84"/>
    <w:multiLevelType w:val="hybridMultilevel"/>
    <w:tmpl w:val="C032DFE4"/>
    <w:lvl w:tplc="E39ED278"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1E6E06BB"/>
    <w:multiLevelType w:val="hybridMultilevel"/>
    <w:tmpl w:val="C58281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F9A1AE2"/>
    <w:multiLevelType w:val="hybridMultilevel"/>
    <w:tmpl w:val="A1549848"/>
    <w:lvl w:tplc="6E286EF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0702633"/>
    <w:multiLevelType w:val="hybridMultilevel"/>
    <w:tmpl w:val="B66E12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21C3589"/>
    <w:multiLevelType w:val="hybridMultilevel"/>
    <w:tmpl w:val="08FAAB6E"/>
    <w:lvl w:tplc="57920CBC" w:ilvl="0">
      <w:start w:val="1"/>
      <w:numFmt w:val="bullet"/>
      <w:lvlText w:val="-"/>
      <w:lvlJc w:val="left"/>
      <w:pPr>
        <w:ind w:hanging="360" w:left="720"/>
      </w:pPr>
      <w:rPr>
        <w:rFonts w:eastAsiaTheme="minorEastAsia" w:cs="Arial" w:hAnsi="Arial" w:ascii="Aria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23C60A5C"/>
    <w:multiLevelType w:val="hybridMultilevel"/>
    <w:tmpl w:val="75084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6A36C00"/>
    <w:multiLevelType w:val="hybridMultilevel"/>
    <w:tmpl w:val="8424BACA"/>
    <w:lvl w:tplc="C9DEF6B0"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276B75FD"/>
    <w:multiLevelType w:val="hybridMultilevel"/>
    <w:tmpl w:val="44084FCE"/>
    <w:lvl w:tplc="4FF28A4E" w:ilvl="0">
      <w:start w:val="1"/>
      <w:numFmt w:val="decimal"/>
      <w:lvlText w:val="%1."/>
      <w:lvlJc w:val="left"/>
      <w:pPr>
        <w:tabs>
          <w:tab w:pos="1069" w:val="num"/>
        </w:tabs>
        <w:ind w:hanging="360" w:left="1069"/>
      </w:pPr>
      <w:rPr>
        <w:rFonts w:hint="default"/>
      </w:rPr>
    </w:lvl>
    <w:lvl w:tentative="true" w:tplc="08090019" w:ilvl="1">
      <w:start w:val="1"/>
      <w:numFmt w:val="lowerLetter"/>
      <w:lvlText w:val="%2."/>
      <w:lvlJc w:val="left"/>
      <w:pPr>
        <w:tabs>
          <w:tab w:pos="1560" w:val="num"/>
        </w:tabs>
        <w:ind w:hanging="360" w:left="1560"/>
      </w:pPr>
    </w:lvl>
    <w:lvl w:tentative="true" w:tplc="0809001B" w:ilvl="2">
      <w:start w:val="1"/>
      <w:numFmt w:val="lowerRoman"/>
      <w:lvlText w:val="%3."/>
      <w:lvlJc w:val="right"/>
      <w:pPr>
        <w:tabs>
          <w:tab w:pos="2280" w:val="num"/>
        </w:tabs>
        <w:ind w:hanging="180" w:left="2280"/>
      </w:pPr>
    </w:lvl>
    <w:lvl w:tentative="true" w:tplc="0809000F" w:ilvl="3">
      <w:start w:val="1"/>
      <w:numFmt w:val="decimal"/>
      <w:lvlText w:val="%4."/>
      <w:lvlJc w:val="left"/>
      <w:pPr>
        <w:tabs>
          <w:tab w:pos="3000" w:val="num"/>
        </w:tabs>
        <w:ind w:hanging="360" w:left="3000"/>
      </w:pPr>
    </w:lvl>
    <w:lvl w:tentative="true" w:tplc="08090019" w:ilvl="4">
      <w:start w:val="1"/>
      <w:numFmt w:val="lowerLetter"/>
      <w:lvlText w:val="%5."/>
      <w:lvlJc w:val="left"/>
      <w:pPr>
        <w:tabs>
          <w:tab w:pos="3720" w:val="num"/>
        </w:tabs>
        <w:ind w:hanging="360" w:left="3720"/>
      </w:pPr>
    </w:lvl>
    <w:lvl w:tentative="true" w:tplc="0809001B" w:ilvl="5">
      <w:start w:val="1"/>
      <w:numFmt w:val="lowerRoman"/>
      <w:lvlText w:val="%6."/>
      <w:lvlJc w:val="right"/>
      <w:pPr>
        <w:tabs>
          <w:tab w:pos="4440" w:val="num"/>
        </w:tabs>
        <w:ind w:hanging="180" w:left="4440"/>
      </w:pPr>
    </w:lvl>
    <w:lvl w:tentative="true" w:tplc="0809000F" w:ilvl="6">
      <w:start w:val="1"/>
      <w:numFmt w:val="decimal"/>
      <w:lvlText w:val="%7."/>
      <w:lvlJc w:val="left"/>
      <w:pPr>
        <w:tabs>
          <w:tab w:pos="5160" w:val="num"/>
        </w:tabs>
        <w:ind w:hanging="360" w:left="5160"/>
      </w:pPr>
    </w:lvl>
    <w:lvl w:tentative="true" w:tplc="08090019" w:ilvl="7">
      <w:start w:val="1"/>
      <w:numFmt w:val="lowerLetter"/>
      <w:lvlText w:val="%8."/>
      <w:lvlJc w:val="left"/>
      <w:pPr>
        <w:tabs>
          <w:tab w:pos="5880" w:val="num"/>
        </w:tabs>
        <w:ind w:hanging="360" w:left="5880"/>
      </w:pPr>
    </w:lvl>
    <w:lvl w:tentative="true" w:tplc="0809001B" w:ilvl="8">
      <w:start w:val="1"/>
      <w:numFmt w:val="lowerRoman"/>
      <w:lvlText w:val="%9."/>
      <w:lvlJc w:val="right"/>
      <w:pPr>
        <w:tabs>
          <w:tab w:pos="6600" w:val="num"/>
        </w:tabs>
        <w:ind w:hanging="180" w:left="6600"/>
      </w:pPr>
    </w:lvl>
  </w:abstractNum>
  <w:abstractNum w:abstractNumId="16">
    <w:nsid w:val="28020EC1"/>
    <w:multiLevelType w:val="hybridMultilevel"/>
    <w:tmpl w:val="44084FCE"/>
    <w:lvl w:tplc="4FF28A4E" w:ilvl="0">
      <w:start w:val="1"/>
      <w:numFmt w:val="decimal"/>
      <w:lvlText w:val="%1."/>
      <w:lvlJc w:val="left"/>
      <w:pPr>
        <w:tabs>
          <w:tab w:pos="1069" w:val="num"/>
        </w:tabs>
        <w:ind w:hanging="360" w:left="1069"/>
      </w:pPr>
      <w:rPr>
        <w:rFonts w:hint="default"/>
      </w:rPr>
    </w:lvl>
    <w:lvl w:tentative="true" w:tplc="08090019" w:ilvl="1">
      <w:start w:val="1"/>
      <w:numFmt w:val="lowerLetter"/>
      <w:lvlText w:val="%2."/>
      <w:lvlJc w:val="left"/>
      <w:pPr>
        <w:tabs>
          <w:tab w:pos="1560" w:val="num"/>
        </w:tabs>
        <w:ind w:hanging="360" w:left="1560"/>
      </w:pPr>
    </w:lvl>
    <w:lvl w:tentative="true" w:tplc="0809001B" w:ilvl="2">
      <w:start w:val="1"/>
      <w:numFmt w:val="lowerRoman"/>
      <w:lvlText w:val="%3."/>
      <w:lvlJc w:val="right"/>
      <w:pPr>
        <w:tabs>
          <w:tab w:pos="2280" w:val="num"/>
        </w:tabs>
        <w:ind w:hanging="180" w:left="2280"/>
      </w:pPr>
    </w:lvl>
    <w:lvl w:tentative="true" w:tplc="0809000F" w:ilvl="3">
      <w:start w:val="1"/>
      <w:numFmt w:val="decimal"/>
      <w:lvlText w:val="%4."/>
      <w:lvlJc w:val="left"/>
      <w:pPr>
        <w:tabs>
          <w:tab w:pos="3000" w:val="num"/>
        </w:tabs>
        <w:ind w:hanging="360" w:left="3000"/>
      </w:pPr>
    </w:lvl>
    <w:lvl w:tentative="true" w:tplc="08090019" w:ilvl="4">
      <w:start w:val="1"/>
      <w:numFmt w:val="lowerLetter"/>
      <w:lvlText w:val="%5."/>
      <w:lvlJc w:val="left"/>
      <w:pPr>
        <w:tabs>
          <w:tab w:pos="3720" w:val="num"/>
        </w:tabs>
        <w:ind w:hanging="360" w:left="3720"/>
      </w:pPr>
    </w:lvl>
    <w:lvl w:tentative="true" w:tplc="0809001B" w:ilvl="5">
      <w:start w:val="1"/>
      <w:numFmt w:val="lowerRoman"/>
      <w:lvlText w:val="%6."/>
      <w:lvlJc w:val="right"/>
      <w:pPr>
        <w:tabs>
          <w:tab w:pos="4440" w:val="num"/>
        </w:tabs>
        <w:ind w:hanging="180" w:left="4440"/>
      </w:pPr>
    </w:lvl>
    <w:lvl w:tentative="true" w:tplc="0809000F" w:ilvl="6">
      <w:start w:val="1"/>
      <w:numFmt w:val="decimal"/>
      <w:lvlText w:val="%7."/>
      <w:lvlJc w:val="left"/>
      <w:pPr>
        <w:tabs>
          <w:tab w:pos="5160" w:val="num"/>
        </w:tabs>
        <w:ind w:hanging="360" w:left="5160"/>
      </w:pPr>
    </w:lvl>
    <w:lvl w:tentative="true" w:tplc="08090019" w:ilvl="7">
      <w:start w:val="1"/>
      <w:numFmt w:val="lowerLetter"/>
      <w:lvlText w:val="%8."/>
      <w:lvlJc w:val="left"/>
      <w:pPr>
        <w:tabs>
          <w:tab w:pos="5880" w:val="num"/>
        </w:tabs>
        <w:ind w:hanging="360" w:left="5880"/>
      </w:pPr>
    </w:lvl>
    <w:lvl w:tentative="true" w:tplc="0809001B" w:ilvl="8">
      <w:start w:val="1"/>
      <w:numFmt w:val="lowerRoman"/>
      <w:lvlText w:val="%9."/>
      <w:lvlJc w:val="right"/>
      <w:pPr>
        <w:tabs>
          <w:tab w:pos="6600" w:val="num"/>
        </w:tabs>
        <w:ind w:hanging="180" w:left="6600"/>
      </w:pPr>
    </w:lvl>
  </w:abstractNum>
  <w:abstractNum w:abstractNumId="17">
    <w:nsid w:val="28045C24"/>
    <w:multiLevelType w:val="hybridMultilevel"/>
    <w:tmpl w:val="4F32CB7E"/>
    <w:lvl w:tplc="04090015" w:ilvl="0">
      <w:start w:val="1"/>
      <w:numFmt w:val="upperLetter"/>
      <w:lvlText w:val="%1."/>
      <w:lvlJc w:val="left"/>
      <w:pPr>
        <w:ind w:hanging="360" w:left="720"/>
      </w:pPr>
      <w:rPr>
        <w:rFonts w:hint="default"/>
      </w:rPr>
    </w:lvl>
    <w:lvl w:tplc="0409000F" w:ilvl="1">
      <w:start w:val="1"/>
      <w:numFmt w:val="decimal"/>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28DE0998"/>
    <w:multiLevelType w:val="hybridMultilevel"/>
    <w:tmpl w:val="5F86EA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954434F"/>
    <w:multiLevelType w:val="hybridMultilevel"/>
    <w:tmpl w:val="A9CECBD4"/>
    <w:lvl w:tplc="041A000F" w:ilvl="0">
      <w:start w:val="7"/>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2D7407C6"/>
    <w:multiLevelType w:val="multilevel"/>
    <w:tmpl w:val="46E89920"/>
    <w:lvl w:ilvl="0">
      <w:start w:val="1"/>
      <w:numFmt w:val="decimal"/>
      <w:lvlText w:val="%1."/>
      <w:lvlJc w:val="left"/>
      <w:pPr>
        <w:ind w:hanging="360" w:left="720"/>
      </w:pPr>
      <w:rPr>
        <w:rFonts w:hAnsi="Calibri" w:ascii="Calibri" w:hint="default"/>
        <w:sz w:val="22"/>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sz w:val="22"/>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1">
    <w:nsid w:val="2DA00680"/>
    <w:multiLevelType w:val="hybridMultilevel"/>
    <w:tmpl w:val="1F905A1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33AC03C1"/>
    <w:multiLevelType w:val="hybridMultilevel"/>
    <w:tmpl w:val="F68626BA"/>
    <w:lvl w:tplc="535A3600"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33BF6C33"/>
    <w:multiLevelType w:val="hybridMultilevel"/>
    <w:tmpl w:val="BC769884"/>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24">
    <w:nsid w:val="35BB0562"/>
    <w:multiLevelType w:val="hybridMultilevel"/>
    <w:tmpl w:val="44084FCE"/>
    <w:lvl w:tplc="4FF28A4E" w:ilvl="0">
      <w:start w:val="1"/>
      <w:numFmt w:val="decimal"/>
      <w:lvlText w:val="%1."/>
      <w:lvlJc w:val="left"/>
      <w:pPr>
        <w:tabs>
          <w:tab w:pos="1069" w:val="num"/>
        </w:tabs>
        <w:ind w:hanging="360" w:left="1069"/>
      </w:pPr>
      <w:rPr>
        <w:rFonts w:hint="default"/>
      </w:rPr>
    </w:lvl>
    <w:lvl w:tentative="true" w:tplc="08090019" w:ilvl="1">
      <w:start w:val="1"/>
      <w:numFmt w:val="lowerLetter"/>
      <w:lvlText w:val="%2."/>
      <w:lvlJc w:val="left"/>
      <w:pPr>
        <w:tabs>
          <w:tab w:pos="1560" w:val="num"/>
        </w:tabs>
        <w:ind w:hanging="360" w:left="1560"/>
      </w:pPr>
    </w:lvl>
    <w:lvl w:tentative="true" w:tplc="0809001B" w:ilvl="2">
      <w:start w:val="1"/>
      <w:numFmt w:val="lowerRoman"/>
      <w:lvlText w:val="%3."/>
      <w:lvlJc w:val="right"/>
      <w:pPr>
        <w:tabs>
          <w:tab w:pos="2280" w:val="num"/>
        </w:tabs>
        <w:ind w:hanging="180" w:left="2280"/>
      </w:pPr>
    </w:lvl>
    <w:lvl w:tentative="true" w:tplc="0809000F" w:ilvl="3">
      <w:start w:val="1"/>
      <w:numFmt w:val="decimal"/>
      <w:lvlText w:val="%4."/>
      <w:lvlJc w:val="left"/>
      <w:pPr>
        <w:tabs>
          <w:tab w:pos="3000" w:val="num"/>
        </w:tabs>
        <w:ind w:hanging="360" w:left="3000"/>
      </w:pPr>
    </w:lvl>
    <w:lvl w:tentative="true" w:tplc="08090019" w:ilvl="4">
      <w:start w:val="1"/>
      <w:numFmt w:val="lowerLetter"/>
      <w:lvlText w:val="%5."/>
      <w:lvlJc w:val="left"/>
      <w:pPr>
        <w:tabs>
          <w:tab w:pos="3720" w:val="num"/>
        </w:tabs>
        <w:ind w:hanging="360" w:left="3720"/>
      </w:pPr>
    </w:lvl>
    <w:lvl w:tentative="true" w:tplc="0809001B" w:ilvl="5">
      <w:start w:val="1"/>
      <w:numFmt w:val="lowerRoman"/>
      <w:lvlText w:val="%6."/>
      <w:lvlJc w:val="right"/>
      <w:pPr>
        <w:tabs>
          <w:tab w:pos="4440" w:val="num"/>
        </w:tabs>
        <w:ind w:hanging="180" w:left="4440"/>
      </w:pPr>
    </w:lvl>
    <w:lvl w:tentative="true" w:tplc="0809000F" w:ilvl="6">
      <w:start w:val="1"/>
      <w:numFmt w:val="decimal"/>
      <w:lvlText w:val="%7."/>
      <w:lvlJc w:val="left"/>
      <w:pPr>
        <w:tabs>
          <w:tab w:pos="5160" w:val="num"/>
        </w:tabs>
        <w:ind w:hanging="360" w:left="5160"/>
      </w:pPr>
    </w:lvl>
    <w:lvl w:tentative="true" w:tplc="08090019" w:ilvl="7">
      <w:start w:val="1"/>
      <w:numFmt w:val="lowerLetter"/>
      <w:lvlText w:val="%8."/>
      <w:lvlJc w:val="left"/>
      <w:pPr>
        <w:tabs>
          <w:tab w:pos="5880" w:val="num"/>
        </w:tabs>
        <w:ind w:hanging="360" w:left="5880"/>
      </w:pPr>
    </w:lvl>
    <w:lvl w:tentative="true" w:tplc="0809001B" w:ilvl="8">
      <w:start w:val="1"/>
      <w:numFmt w:val="lowerRoman"/>
      <w:lvlText w:val="%9."/>
      <w:lvlJc w:val="right"/>
      <w:pPr>
        <w:tabs>
          <w:tab w:pos="6600" w:val="num"/>
        </w:tabs>
        <w:ind w:hanging="180" w:left="6600"/>
      </w:pPr>
    </w:lvl>
  </w:abstractNum>
  <w:abstractNum w:abstractNumId="25">
    <w:nsid w:val="37C67521"/>
    <w:multiLevelType w:val="hybridMultilevel"/>
    <w:tmpl w:val="C9E4E5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3E947F30"/>
    <w:multiLevelType w:val="hybridMultilevel"/>
    <w:tmpl w:val="131A53B0"/>
    <w:lvl w:tplc="797E60D4"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FF2738F"/>
    <w:multiLevelType w:val="hybridMultilevel"/>
    <w:tmpl w:val="2256AA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465213A"/>
    <w:multiLevelType w:val="hybridMultilevel"/>
    <w:tmpl w:val="8954E2A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7E97919"/>
    <w:multiLevelType w:val="hybridMultilevel"/>
    <w:tmpl w:val="912A9522"/>
    <w:lvl w:tplc="49C6C718" w:ilvl="0">
      <w:start w:val="102"/>
      <w:numFmt w:val="bullet"/>
      <w:lvlText w:val="-"/>
      <w:lvlJc w:val="left"/>
      <w:pPr>
        <w:ind w:hanging="360" w:left="1800"/>
      </w:pPr>
      <w:rPr>
        <w:rFonts w:eastAsiaTheme="minorEastAsia" w:cs="Arial" w:hAnsi="Arial" w:ascii="Arial" w:hint="default"/>
      </w:rPr>
    </w:lvl>
    <w:lvl w:tentative="true" w:tplc="04090003" w:ilvl="1">
      <w:start w:val="1"/>
      <w:numFmt w:val="bullet"/>
      <w:lvlText w:val="o"/>
      <w:lvlJc w:val="left"/>
      <w:pPr>
        <w:ind w:hanging="360" w:left="2520"/>
      </w:pPr>
      <w:rPr>
        <w:rFonts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31">
    <w:nsid w:val="481E7058"/>
    <w:multiLevelType w:val="hybridMultilevel"/>
    <w:tmpl w:val="62D2A04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2">
    <w:nsid w:val="492E1F84"/>
    <w:multiLevelType w:val="hybridMultilevel"/>
    <w:tmpl w:val="6F92A18C"/>
    <w:lvl w:tplc="D40A346C" w:ilvl="0">
      <w:start w:val="1"/>
      <w:numFmt w:val="bullet"/>
      <w:lvlText w:val="-"/>
      <w:lvlJc w:val="left"/>
      <w:pPr>
        <w:ind w:hanging="360" w:left="1997"/>
      </w:pPr>
      <w:rPr>
        <w:rFonts w:cs="Times New Roman" w:eastAsia="Times New Roman" w:hAnsi="Calibri" w:ascii="Calibri" w:hint="default"/>
      </w:rPr>
    </w:lvl>
    <w:lvl w:tentative="true" w:tplc="041A0003" w:ilvl="1">
      <w:start w:val="1"/>
      <w:numFmt w:val="bullet"/>
      <w:lvlText w:val="o"/>
      <w:lvlJc w:val="left"/>
      <w:pPr>
        <w:ind w:hanging="360" w:left="2717"/>
      </w:pPr>
      <w:rPr>
        <w:rFonts w:cs="Courier New" w:hAnsi="Courier New" w:ascii="Courier New" w:hint="default"/>
      </w:rPr>
    </w:lvl>
    <w:lvl w:tentative="true" w:tplc="041A0005" w:ilvl="2">
      <w:start w:val="1"/>
      <w:numFmt w:val="bullet"/>
      <w:lvlText w:val=""/>
      <w:lvlJc w:val="left"/>
      <w:pPr>
        <w:ind w:hanging="360" w:left="3437"/>
      </w:pPr>
      <w:rPr>
        <w:rFonts w:hAnsi="Wingdings" w:ascii="Wingdings" w:hint="default"/>
      </w:rPr>
    </w:lvl>
    <w:lvl w:tentative="true" w:tplc="041A0001" w:ilvl="3">
      <w:start w:val="1"/>
      <w:numFmt w:val="bullet"/>
      <w:lvlText w:val=""/>
      <w:lvlJc w:val="left"/>
      <w:pPr>
        <w:ind w:hanging="360" w:left="4157"/>
      </w:pPr>
      <w:rPr>
        <w:rFonts w:hAnsi="Symbol" w:ascii="Symbol" w:hint="default"/>
      </w:rPr>
    </w:lvl>
    <w:lvl w:tentative="true" w:tplc="041A0003" w:ilvl="4">
      <w:start w:val="1"/>
      <w:numFmt w:val="bullet"/>
      <w:lvlText w:val="o"/>
      <w:lvlJc w:val="left"/>
      <w:pPr>
        <w:ind w:hanging="360" w:left="4877"/>
      </w:pPr>
      <w:rPr>
        <w:rFonts w:cs="Courier New" w:hAnsi="Courier New" w:ascii="Courier New" w:hint="default"/>
      </w:rPr>
    </w:lvl>
    <w:lvl w:tentative="true" w:tplc="041A0005" w:ilvl="5">
      <w:start w:val="1"/>
      <w:numFmt w:val="bullet"/>
      <w:lvlText w:val=""/>
      <w:lvlJc w:val="left"/>
      <w:pPr>
        <w:ind w:hanging="360" w:left="5597"/>
      </w:pPr>
      <w:rPr>
        <w:rFonts w:hAnsi="Wingdings" w:ascii="Wingdings" w:hint="default"/>
      </w:rPr>
    </w:lvl>
    <w:lvl w:tentative="true" w:tplc="041A0001" w:ilvl="6">
      <w:start w:val="1"/>
      <w:numFmt w:val="bullet"/>
      <w:lvlText w:val=""/>
      <w:lvlJc w:val="left"/>
      <w:pPr>
        <w:ind w:hanging="360" w:left="6317"/>
      </w:pPr>
      <w:rPr>
        <w:rFonts w:hAnsi="Symbol" w:ascii="Symbol" w:hint="default"/>
      </w:rPr>
    </w:lvl>
    <w:lvl w:tentative="true" w:tplc="041A0003" w:ilvl="7">
      <w:start w:val="1"/>
      <w:numFmt w:val="bullet"/>
      <w:lvlText w:val="o"/>
      <w:lvlJc w:val="left"/>
      <w:pPr>
        <w:ind w:hanging="360" w:left="7037"/>
      </w:pPr>
      <w:rPr>
        <w:rFonts w:cs="Courier New" w:hAnsi="Courier New" w:ascii="Courier New" w:hint="default"/>
      </w:rPr>
    </w:lvl>
    <w:lvl w:tentative="true" w:tplc="041A0005" w:ilvl="8">
      <w:start w:val="1"/>
      <w:numFmt w:val="bullet"/>
      <w:lvlText w:val=""/>
      <w:lvlJc w:val="left"/>
      <w:pPr>
        <w:ind w:hanging="360" w:left="7757"/>
      </w:pPr>
      <w:rPr>
        <w:rFonts w:hAnsi="Wingdings" w:ascii="Wingdings" w:hint="default"/>
      </w:rPr>
    </w:lvl>
  </w:abstractNum>
  <w:abstractNum w:abstractNumId="33">
    <w:nsid w:val="495C1DB8"/>
    <w:multiLevelType w:val="hybridMultilevel"/>
    <w:tmpl w:val="535E9BFA"/>
    <w:lvl w:tplc="86E469C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49CF4985"/>
    <w:multiLevelType w:val="hybridMultilevel"/>
    <w:tmpl w:val="74963606"/>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5">
    <w:nsid w:val="4BBE0FFE"/>
    <w:multiLevelType w:val="hybridMultilevel"/>
    <w:tmpl w:val="1610C128"/>
    <w:lvl w:tplc="50F6495E"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7">
    <w:nsid w:val="55E0334E"/>
    <w:multiLevelType w:val="hybridMultilevel"/>
    <w:tmpl w:val="4F32CB7E"/>
    <w:lvl w:tplc="04090015" w:ilvl="0">
      <w:start w:val="1"/>
      <w:numFmt w:val="upperLetter"/>
      <w:lvlText w:val="%1."/>
      <w:lvlJc w:val="left"/>
      <w:pPr>
        <w:ind w:hanging="360" w:left="720"/>
      </w:pPr>
      <w:rPr>
        <w:rFonts w:hint="default"/>
      </w:rPr>
    </w:lvl>
    <w:lvl w:tplc="0409000F" w:ilvl="1">
      <w:start w:val="1"/>
      <w:numFmt w:val="decimal"/>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8">
    <w:nsid w:val="580511B2"/>
    <w:multiLevelType w:val="hybridMultilevel"/>
    <w:tmpl w:val="FCACED1C"/>
    <w:lvl w:tplc="04090017" w:ilvl="0">
      <w:start w:val="1"/>
      <w:numFmt w:val="lowerLetter"/>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9">
    <w:nsid w:val="5C0C01C9"/>
    <w:multiLevelType w:val="hybridMultilevel"/>
    <w:tmpl w:val="858485A0"/>
    <w:lvl w:tplc="041A000F"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0">
    <w:nsid w:val="5E90051E"/>
    <w:multiLevelType w:val="multilevel"/>
    <w:tmpl w:val="40D6E1CA"/>
    <w:lvl w:ilvl="0">
      <w:start w:val="1"/>
      <w:numFmt w:val="decimal"/>
      <w:lvlText w:val="%1."/>
      <w:lvlJc w:val="left"/>
      <w:pPr>
        <w:ind w:hanging="360" w:left="720"/>
      </w:pPr>
      <w:rPr>
        <w:rFonts w:hAnsi="Calibri" w:ascii="Calibri" w:hint="default"/>
        <w:sz w:val="22"/>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sz w:val="22"/>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1">
    <w:nsid w:val="608E604C"/>
    <w:multiLevelType w:val="hybridMultilevel"/>
    <w:tmpl w:val="145EB496"/>
    <w:lvl w:tplc="C0C4D0B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8844A6C"/>
    <w:multiLevelType w:val="hybridMultilevel"/>
    <w:tmpl w:val="9E7809A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3">
    <w:nsid w:val="72CB3044"/>
    <w:multiLevelType w:val="hybridMultilevel"/>
    <w:tmpl w:val="B21ED00A"/>
    <w:lvl w:tplc="2E583DF8" w:ilvl="0">
      <w:start w:val="3"/>
      <w:numFmt w:val="bullet"/>
      <w:lvlText w:val="-"/>
      <w:lvlJc w:val="left"/>
      <w:pPr>
        <w:ind w:hanging="360" w:left="1440"/>
      </w:pPr>
      <w:rPr>
        <w:rFonts w:cs="Times New Roman" w:eastAsia="Times New Roman" w:hAnsi="Times New Roman" w:ascii="Times New Roman"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44">
    <w:nsid w:val="75592D6C"/>
    <w:multiLevelType w:val="hybridMultilevel"/>
    <w:tmpl w:val="CEA04AC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5">
    <w:nsid w:val="75ED5F13"/>
    <w:multiLevelType w:val="hybridMultilevel"/>
    <w:tmpl w:val="E3A25756"/>
    <w:lvl w:tplc="14623866"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13"/>
  </w:num>
  <w:num w:numId="3">
    <w:abstractNumId w:val="28"/>
  </w:num>
  <w:num w:numId="4">
    <w:abstractNumId w:val="26"/>
  </w:num>
  <w:num w:numId="5">
    <w:abstractNumId w:val="35"/>
  </w:num>
  <w:num w:numId="6">
    <w:abstractNumId w:val="9"/>
  </w:num>
  <w:num w:numId="7">
    <w:abstractNumId w:val="14"/>
  </w:num>
  <w:num w:numId="8">
    <w:abstractNumId w:val="41"/>
  </w:num>
  <w:num w:numId="9">
    <w:abstractNumId w:val="16"/>
  </w:num>
  <w:num w:numId="10">
    <w:abstractNumId w:val="10"/>
  </w:num>
  <w:num w:numId="11">
    <w:abstractNumId w:val="22"/>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7"/>
  </w:num>
  <w:num w:numId="16">
    <w:abstractNumId w:val="1"/>
  </w:num>
  <w:num w:numId="17">
    <w:abstractNumId w:val="31"/>
  </w:num>
  <w:num w:numId="18">
    <w:abstractNumId w:val="6"/>
  </w:num>
  <w:num w:numId="19">
    <w:abstractNumId w:val="30"/>
  </w:num>
  <w:num w:numId="20">
    <w:abstractNumId w:val="17"/>
  </w:num>
  <w:num w:numId="21">
    <w:abstractNumId w:val="23"/>
  </w:num>
  <w:num w:numId="22">
    <w:abstractNumId w:val="37"/>
  </w:num>
  <w:num w:numId="23">
    <w:abstractNumId w:val="12"/>
  </w:num>
  <w:num w:numId="24">
    <w:abstractNumId w:val="38"/>
  </w:num>
  <w:num w:numId="25">
    <w:abstractNumId w:val="20"/>
  </w:num>
  <w:num w:numId="26">
    <w:abstractNumId w:val="44"/>
  </w:num>
  <w:num w:numId="27">
    <w:abstractNumId w:val="29"/>
  </w:num>
  <w:num w:numId="28">
    <w:abstractNumId w:val="5"/>
  </w:num>
  <w:num w:numId="29">
    <w:abstractNumId w:val="40"/>
  </w:num>
  <w:num w:numId="30">
    <w:abstractNumId w:val="39"/>
  </w:num>
  <w:num w:numId="31">
    <w:abstractNumId w:val="7"/>
  </w:num>
  <w:num w:numId="32">
    <w:abstractNumId w:val="0"/>
  </w:num>
  <w:num w:numId="33">
    <w:abstractNumId w:val="32"/>
  </w:num>
  <w:num w:numId="34">
    <w:abstractNumId w:val="18"/>
  </w:num>
  <w:num w:numId="35">
    <w:abstractNumId w:val="25"/>
  </w:num>
  <w:num w:numId="36">
    <w:abstractNumId w:val="2"/>
  </w:num>
  <w:num w:numId="37">
    <w:abstractNumId w:val="45"/>
  </w:num>
  <w:num w:numId="38">
    <w:abstractNumId w:val="34"/>
  </w:num>
  <w:num w:numId="39">
    <w:abstractNumId w:val="33"/>
  </w:num>
  <w:num w:numId="40">
    <w:abstractNumId w:val="11"/>
  </w:num>
  <w:num w:numId="41">
    <w:abstractNumId w:val="34"/>
  </w:num>
  <w:num w:numId="42">
    <w:abstractNumId w:val="42"/>
  </w:num>
  <w:num w:numId="43">
    <w:abstractNumId w:val="21"/>
  </w:num>
  <w:num w:numId="44">
    <w:abstractNumId w:val="45"/>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03E"/>
    <w:rsid w:val="00015FD3"/>
    <w:rsid w:val="00080B43"/>
    <w:rsid w:val="0009703E"/>
    <w:rsid w:val="000B127F"/>
    <w:rsid w:val="000C1096"/>
    <w:rsid w:val="000C78CC"/>
    <w:rsid w:val="000D543E"/>
    <w:rsid w:val="00107959"/>
    <w:rsid w:val="0014402C"/>
    <w:rsid w:val="00157E07"/>
    <w:rsid w:val="00193CDF"/>
    <w:rsid w:val="001A7D90"/>
    <w:rsid w:val="001F1F8A"/>
    <w:rsid w:val="001F2B17"/>
    <w:rsid w:val="00257B6D"/>
    <w:rsid w:val="00257ED5"/>
    <w:rsid w:val="00292394"/>
    <w:rsid w:val="00342CA8"/>
    <w:rsid w:val="00353277"/>
    <w:rsid w:val="003567E4"/>
    <w:rsid w:val="003A1A88"/>
    <w:rsid w:val="003D3A9B"/>
    <w:rsid w:val="004130D0"/>
    <w:rsid w:val="00427A05"/>
    <w:rsid w:val="004571B5"/>
    <w:rsid w:val="00496C5A"/>
    <w:rsid w:val="004C79A6"/>
    <w:rsid w:val="004D6E71"/>
    <w:rsid w:val="004F21CE"/>
    <w:rsid w:val="00532073"/>
    <w:rsid w:val="00533068"/>
    <w:rsid w:val="00542A3D"/>
    <w:rsid w:val="00581D18"/>
    <w:rsid w:val="005835AD"/>
    <w:rsid w:val="005D6B9C"/>
    <w:rsid w:val="00611025"/>
    <w:rsid w:val="00683562"/>
    <w:rsid w:val="00691085"/>
    <w:rsid w:val="006B6B59"/>
    <w:rsid w:val="006F0039"/>
    <w:rsid w:val="0074181C"/>
    <w:rsid w:val="00756E4E"/>
    <w:rsid w:val="00756F2C"/>
    <w:rsid w:val="00761EA0"/>
    <w:rsid w:val="007C4F77"/>
    <w:rsid w:val="007E6F5B"/>
    <w:rsid w:val="007F60F2"/>
    <w:rsid w:val="008214D8"/>
    <w:rsid w:val="008527EB"/>
    <w:rsid w:val="00892557"/>
    <w:rsid w:val="008A371A"/>
    <w:rsid w:val="008C5DEB"/>
    <w:rsid w:val="008E4195"/>
    <w:rsid w:val="008E6A69"/>
    <w:rsid w:val="00924F04"/>
    <w:rsid w:val="0099170D"/>
    <w:rsid w:val="009D7D4F"/>
    <w:rsid w:val="009E53D4"/>
    <w:rsid w:val="009E5C95"/>
    <w:rsid w:val="00A03A9E"/>
    <w:rsid w:val="00A55567"/>
    <w:rsid w:val="00AC3BEF"/>
    <w:rsid w:val="00AE5940"/>
    <w:rsid w:val="00B2165E"/>
    <w:rsid w:val="00B27120"/>
    <w:rsid w:val="00B76383"/>
    <w:rsid w:val="00BB3124"/>
    <w:rsid w:val="00C06177"/>
    <w:rsid w:val="00C06C57"/>
    <w:rsid w:val="00C155AC"/>
    <w:rsid w:val="00C75219"/>
    <w:rsid w:val="00CA38CE"/>
    <w:rsid w:val="00CA7FD3"/>
    <w:rsid w:val="00CD7147"/>
    <w:rsid w:val="00D07E0F"/>
    <w:rsid w:val="00D16AD2"/>
    <w:rsid w:val="00D26CA6"/>
    <w:rsid w:val="00D360F3"/>
    <w:rsid w:val="00D56838"/>
    <w:rsid w:val="00D673E5"/>
    <w:rsid w:val="00DB052E"/>
    <w:rsid w:val="00DC1E42"/>
    <w:rsid w:val="00DC47D8"/>
    <w:rsid w:val="00DD5D26"/>
    <w:rsid w:val="00DE1B8E"/>
    <w:rsid w:val="00DE3669"/>
    <w:rsid w:val="00DE3C0B"/>
    <w:rsid w:val="00DF76C5"/>
    <w:rsid w:val="00E26975"/>
    <w:rsid w:val="00E31CE3"/>
    <w:rsid w:val="00E72EFB"/>
    <w:rsid w:val="00E854C3"/>
    <w:rsid w:val="00EB62DA"/>
    <w:rsid w:val="00EC60EE"/>
    <w:rsid w:val="00ED62FB"/>
    <w:rsid w:val="00EF64B0"/>
    <w:rsid w:val="00EF677E"/>
    <w:rsid w:val="00F154C0"/>
    <w:rsid w:val="00F168F0"/>
    <w:rsid w:val="00F246BC"/>
    <w:rsid w:val="00F27223"/>
    <w:rsid w:val="00F418C9"/>
    <w:rsid w:val="00F56B3C"/>
    <w:rsid w:val="00F761CA"/>
    <w:rsid w:val="00F8182A"/>
    <w:rsid w:val="00F86E4B"/>
    <w:rsid w:val="00FA0F78"/>
    <w:rsid w:val="00FA78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Inde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Odlomakpopisa" w:type="paragraph">
    <w:name w:val="List Paragraph"/>
    <w:basedOn w:val="Normal"/>
    <w:link w:val="OdlomakpopisaChar"/>
    <w:uiPriority w:val="34"/>
    <w:qFormat/>
    <w:rsid w:val="00157E07"/>
    <w:pPr>
      <w:ind w:left="720"/>
      <w:contextualSpacing/>
    </w:pPr>
  </w:style>
  <w:style w:styleId="Zaglavlje" w:type="paragraph">
    <w:name w:val="header"/>
    <w:basedOn w:val="Normal"/>
    <w:link w:val="ZaglavljeChar"/>
    <w:uiPriority w:val="99"/>
    <w:unhideWhenUsed/>
    <w:rsid w:val="00157E07"/>
    <w:pPr>
      <w:tabs>
        <w:tab w:pos="4536" w:val="center"/>
        <w:tab w:pos="9072" w:val="right"/>
      </w:tabs>
    </w:pPr>
  </w:style>
  <w:style w:customStyle="true" w:styleId="ZaglavljeChar" w:type="character">
    <w:name w:val="Zaglavlje Char"/>
    <w:basedOn w:val="Zadanifontodlomka"/>
    <w:link w:val="Zaglavlje"/>
    <w:uiPriority w:val="99"/>
    <w:rsid w:val="00157E07"/>
    <w:rPr>
      <w:sz w:val="24"/>
      <w:szCs w:val="24"/>
      <w:lang w:eastAsia="hr-HR"/>
    </w:rPr>
  </w:style>
  <w:style w:styleId="Podnoje" w:type="paragraph">
    <w:name w:val="footer"/>
    <w:basedOn w:val="Normal"/>
    <w:link w:val="PodnojeChar"/>
    <w:uiPriority w:val="99"/>
    <w:unhideWhenUsed/>
    <w:rsid w:val="00157E07"/>
    <w:pPr>
      <w:tabs>
        <w:tab w:pos="4536" w:val="center"/>
        <w:tab w:pos="9072" w:val="right"/>
      </w:tabs>
    </w:pPr>
  </w:style>
  <w:style w:customStyle="true" w:styleId="PodnojeChar" w:type="character">
    <w:name w:val="Podnožje Char"/>
    <w:basedOn w:val="Zadanifontodlomka"/>
    <w:link w:val="Podnoje"/>
    <w:uiPriority w:val="99"/>
    <w:rsid w:val="00157E07"/>
    <w:rPr>
      <w:sz w:val="24"/>
      <w:szCs w:val="24"/>
      <w:lang w:eastAsia="hr-HR"/>
    </w:rPr>
  </w:style>
  <w:style w:styleId="Tekstbalonia" w:type="paragraph">
    <w:name w:val="Balloon Text"/>
    <w:basedOn w:val="Normal"/>
    <w:link w:val="TekstbaloniaChar"/>
    <w:uiPriority w:val="99"/>
    <w:semiHidden/>
    <w:unhideWhenUsed/>
    <w:rsid w:val="00581D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1D18"/>
    <w:rPr>
      <w:rFonts w:cs="Tahoma" w:hAnsi="Tahoma" w:ascii="Tahoma"/>
      <w:sz w:val="16"/>
      <w:szCs w:val="16"/>
      <w:lang w:eastAsia="hr-HR"/>
    </w:rPr>
  </w:style>
  <w:style w:styleId="Uvuenotijeloteksta" w:type="paragraph">
    <w:name w:val="Body Text Indent"/>
    <w:basedOn w:val="Normal"/>
    <w:link w:val="UvuenotijelotekstaChar"/>
    <w:rsid w:val="00DC47D8"/>
    <w:pPr>
      <w:ind w:firstLine="708"/>
    </w:pPr>
    <w:rPr>
      <w:rFonts w:cs="Tahoma" w:hAnsi="Tahoma" w:ascii="Tahoma"/>
      <w:sz w:val="22"/>
      <w:szCs w:val="22"/>
    </w:rPr>
  </w:style>
  <w:style w:customStyle="true" w:styleId="UvuenotijelotekstaChar" w:type="character">
    <w:name w:val="Uvučeno tijelo teksta Char"/>
    <w:basedOn w:val="Zadanifontodlomka"/>
    <w:link w:val="Uvuenotijeloteksta"/>
    <w:rsid w:val="00DC47D8"/>
    <w:rPr>
      <w:rFonts w:cs="Tahoma" w:hAnsi="Tahoma" w:ascii="Tahoma"/>
      <w:sz w:val="22"/>
      <w:szCs w:val="22"/>
      <w:lang w:eastAsia="hr-HR"/>
    </w:rPr>
  </w:style>
  <w:style w:styleId="Bezproreda" w:type="paragraph">
    <w:name w:val="No Spacing"/>
    <w:uiPriority w:val="1"/>
    <w:qFormat/>
    <w:rsid w:val="009D7D4F"/>
    <w:rPr>
      <w:rFonts w:cstheme="minorBidi" w:eastAsiaTheme="minorEastAsia" w:hAnsiTheme="minorHAnsi" w:asciiTheme="minorHAnsi"/>
      <w:sz w:val="24"/>
      <w:szCs w:val="24"/>
    </w:rPr>
  </w:style>
  <w:style w:customStyle="true" w:styleId="OdlomakpopisaChar" w:type="character">
    <w:name w:val="Odlomak popisa Char"/>
    <w:link w:val="Odlomakpopisa"/>
    <w:uiPriority w:val="34"/>
    <w:rsid w:val="00E26975"/>
    <w:rPr>
      <w:sz w:val="24"/>
      <w:szCs w:val="24"/>
      <w:lang w:eastAsia="hr-HR"/>
    </w:rPr>
  </w:style>
  <w:style w:styleId="Reetkatablice" w:type="table">
    <w:name w:val="Table Grid"/>
    <w:basedOn w:val="Obinatablica"/>
    <w:uiPriority w:val="39"/>
    <w:rsid w:val="00E26975"/>
    <w:rPr>
      <w:rFonts w:cstheme="minorBidi" w:eastAsiaTheme="minorEastAsia" w:hAnsiTheme="minorHAnsi" w:asciiTheme="minorHAnsi"/>
      <w:sz w:val="22"/>
      <w:szCs w:val="22"/>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E26975"/>
    <w:pPr>
      <w:autoSpaceDE w:val="false"/>
      <w:autoSpaceDN w:val="false"/>
      <w:adjustRightInd w:val="false"/>
    </w:pPr>
    <w:rPr>
      <w:rFonts w:eastAsiaTheme="minorEastAsia"/>
      <w:color w:val="000000"/>
      <w:sz w:val="24"/>
      <w:szCs w:val="24"/>
      <w:lang w:eastAsia="zh-CN"/>
    </w:rPr>
  </w:style>
  <w:style w:customStyle="true" w:styleId="tb-na16" w:type="paragraph">
    <w:name w:val="tb-na16"/>
    <w:basedOn w:val="Normal"/>
    <w:rsid w:val="00E26975"/>
    <w:pPr>
      <w:spacing w:afterAutospacing="true" w:after="100" w:beforeAutospacing="true" w:before="100"/>
    </w:pPr>
    <w:rPr>
      <w:lang w:eastAsia="zh-CN"/>
    </w:rPr>
  </w:style>
  <w:style w:styleId="Tekstrezerviranogmjesta" w:type="character">
    <w:name w:val="Placeholder Text"/>
    <w:basedOn w:val="Zadanifontodlomka"/>
    <w:uiPriority w:val="99"/>
    <w:semiHidden/>
    <w:rsid w:val="00F246BC"/>
    <w:rPr>
      <w:color w:val="808080"/>
      <w:bdr w:space="0" w:sz="0" w:color="auto" w:val="none"/>
      <w:shd w:fill="CCFFFF" w:color="auto" w:val="clear"/>
    </w:rPr>
  </w:style>
  <w:style w:customStyle="true" w:styleId="eSPISCCParagraphDefaultFont" w:type="character">
    <w:name w:val="eSPIS_CC_Paragraph Default Font"/>
    <w:basedOn w:val="Naglaeno"/>
    <w:rsid w:val="00F246B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246BC"/>
    <w:rPr>
      <w:b/>
      <w:bCs/>
      <w:bdr w:space="0" w:sz="0" w:color="auto" w:val="none"/>
      <w:shd w:fill="FFFFCC" w:color="auto" w:val="clear"/>
      <w:lang w:val="hr-HR"/>
    </w:rPr>
  </w:style>
  <w:style w:customStyle="true" w:styleId="PozadinaSvijetloCrvena" w:type="character">
    <w:name w:val="Pozadina_SvijetloCrvena"/>
    <w:basedOn w:val="eSPISCCParagraphDefaultFont"/>
    <w:rsid w:val="00F246B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246B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Inden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Odlomakpopisa" w:type="paragraph">
    <w:name w:val="List Paragraph"/>
    <w:basedOn w:val="Normal"/>
    <w:link w:val="OdlomakpopisaChar"/>
    <w:uiPriority w:val="34"/>
    <w:qFormat/>
    <w:rsid w:val="00157E07"/>
    <w:pPr>
      <w:ind w:left="720"/>
      <w:contextualSpacing/>
    </w:pPr>
  </w:style>
  <w:style w:styleId="Zaglavlje" w:type="paragraph">
    <w:name w:val="header"/>
    <w:basedOn w:val="Normal"/>
    <w:link w:val="ZaglavljeChar"/>
    <w:uiPriority w:val="99"/>
    <w:unhideWhenUsed/>
    <w:rsid w:val="00157E07"/>
    <w:pPr>
      <w:tabs>
        <w:tab w:pos="4536" w:val="center"/>
        <w:tab w:pos="9072" w:val="right"/>
      </w:tabs>
    </w:pPr>
  </w:style>
  <w:style w:customStyle="1" w:styleId="ZaglavljeChar" w:type="character">
    <w:name w:val="Zaglavlje Char"/>
    <w:basedOn w:val="Zadanifontodlomka"/>
    <w:link w:val="Zaglavlje"/>
    <w:uiPriority w:val="99"/>
    <w:rsid w:val="00157E07"/>
    <w:rPr>
      <w:sz w:val="24"/>
      <w:szCs w:val="24"/>
      <w:lang w:eastAsia="hr-HR"/>
    </w:rPr>
  </w:style>
  <w:style w:styleId="Podnoje" w:type="paragraph">
    <w:name w:val="footer"/>
    <w:basedOn w:val="Normal"/>
    <w:link w:val="PodnojeChar"/>
    <w:uiPriority w:val="99"/>
    <w:unhideWhenUsed/>
    <w:rsid w:val="00157E07"/>
    <w:pPr>
      <w:tabs>
        <w:tab w:pos="4536" w:val="center"/>
        <w:tab w:pos="9072" w:val="right"/>
      </w:tabs>
    </w:pPr>
  </w:style>
  <w:style w:customStyle="1" w:styleId="PodnojeChar" w:type="character">
    <w:name w:val="Podnožje Char"/>
    <w:basedOn w:val="Zadanifontodlomka"/>
    <w:link w:val="Podnoje"/>
    <w:uiPriority w:val="99"/>
    <w:rsid w:val="00157E07"/>
    <w:rPr>
      <w:sz w:val="24"/>
      <w:szCs w:val="24"/>
      <w:lang w:eastAsia="hr-HR"/>
    </w:rPr>
  </w:style>
  <w:style w:styleId="Tekstbalonia" w:type="paragraph">
    <w:name w:val="Balloon Text"/>
    <w:basedOn w:val="Normal"/>
    <w:link w:val="TekstbaloniaChar"/>
    <w:uiPriority w:val="99"/>
    <w:semiHidden/>
    <w:unhideWhenUsed/>
    <w:rsid w:val="00581D18"/>
    <w:rPr>
      <w:rFonts w:ascii="Tahoma" w:cs="Tahoma" w:hAnsi="Tahoma"/>
      <w:sz w:val="16"/>
      <w:szCs w:val="16"/>
    </w:rPr>
  </w:style>
  <w:style w:customStyle="1" w:styleId="TekstbaloniaChar" w:type="character">
    <w:name w:val="Tekst balončića Char"/>
    <w:basedOn w:val="Zadanifontodlomka"/>
    <w:link w:val="Tekstbalonia"/>
    <w:uiPriority w:val="99"/>
    <w:semiHidden/>
    <w:rsid w:val="00581D18"/>
    <w:rPr>
      <w:rFonts w:ascii="Tahoma" w:cs="Tahoma" w:hAnsi="Tahoma"/>
      <w:sz w:val="16"/>
      <w:szCs w:val="16"/>
      <w:lang w:eastAsia="hr-HR"/>
    </w:rPr>
  </w:style>
  <w:style w:styleId="Uvuenotijeloteksta" w:type="paragraph">
    <w:name w:val="Body Text Indent"/>
    <w:basedOn w:val="Normal"/>
    <w:link w:val="UvuenotijelotekstaChar"/>
    <w:rsid w:val="00DC47D8"/>
    <w:pPr>
      <w:ind w:firstLine="708"/>
    </w:pPr>
    <w:rPr>
      <w:rFonts w:ascii="Tahoma" w:cs="Tahoma" w:hAnsi="Tahoma"/>
      <w:sz w:val="22"/>
      <w:szCs w:val="22"/>
    </w:rPr>
  </w:style>
  <w:style w:customStyle="1" w:styleId="UvuenotijelotekstaChar" w:type="character">
    <w:name w:val="Uvučeno tijelo teksta Char"/>
    <w:basedOn w:val="Zadanifontodlomka"/>
    <w:link w:val="Uvuenotijeloteksta"/>
    <w:rsid w:val="00DC47D8"/>
    <w:rPr>
      <w:rFonts w:ascii="Tahoma" w:cs="Tahoma" w:hAnsi="Tahoma"/>
      <w:sz w:val="22"/>
      <w:szCs w:val="22"/>
      <w:lang w:eastAsia="hr-HR"/>
    </w:rPr>
  </w:style>
  <w:style w:styleId="Bezproreda" w:type="paragraph">
    <w:name w:val="No Spacing"/>
    <w:uiPriority w:val="1"/>
    <w:qFormat/>
    <w:rsid w:val="009D7D4F"/>
    <w:rPr>
      <w:rFonts w:asciiTheme="minorHAnsi" w:cstheme="minorBidi" w:eastAsiaTheme="minorEastAsia" w:hAnsiTheme="minorHAnsi"/>
      <w:sz w:val="24"/>
      <w:szCs w:val="24"/>
    </w:rPr>
  </w:style>
  <w:style w:customStyle="1" w:styleId="OdlomakpopisaChar" w:type="character">
    <w:name w:val="Odlomak popisa Char"/>
    <w:link w:val="Odlomakpopisa"/>
    <w:uiPriority w:val="34"/>
    <w:rsid w:val="00E26975"/>
    <w:rPr>
      <w:sz w:val="24"/>
      <w:szCs w:val="24"/>
      <w:lang w:eastAsia="hr-HR"/>
    </w:rPr>
  </w:style>
  <w:style w:styleId="Reetkatablice" w:type="table">
    <w:name w:val="Table Grid"/>
    <w:basedOn w:val="Obinatablica"/>
    <w:uiPriority w:val="39"/>
    <w:rsid w:val="00E26975"/>
    <w:rPr>
      <w:rFonts w:asciiTheme="minorHAnsi" w:cstheme="minorBidi" w:eastAsiaTheme="minorEastAsia" w:hAnsiTheme="minorHAnsi"/>
      <w:sz w:val="22"/>
      <w:szCs w:val="22"/>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E26975"/>
    <w:pPr>
      <w:autoSpaceDE w:val="0"/>
      <w:autoSpaceDN w:val="0"/>
      <w:adjustRightInd w:val="0"/>
    </w:pPr>
    <w:rPr>
      <w:rFonts w:eastAsiaTheme="minorEastAsia"/>
      <w:color w:val="000000"/>
      <w:sz w:val="24"/>
      <w:szCs w:val="24"/>
      <w:lang w:eastAsia="zh-CN"/>
    </w:rPr>
  </w:style>
  <w:style w:customStyle="1" w:styleId="tb-na16" w:type="paragraph">
    <w:name w:val="tb-na16"/>
    <w:basedOn w:val="Normal"/>
    <w:rsid w:val="00E26975"/>
    <w:pPr>
      <w:spacing w:after="100" w:afterAutospacing="1" w:before="100" w:beforeAutospacing="1"/>
    </w:pPr>
    <w:rPr>
      <w:lang w:eastAsia="zh-CN"/>
    </w:rPr>
  </w:style>
  <w:style w:styleId="Tekstrezerviranogmjesta" w:type="character">
    <w:name w:val="Placeholder Text"/>
    <w:basedOn w:val="Zadanifontodlomka"/>
    <w:uiPriority w:val="99"/>
    <w:semiHidden/>
    <w:rsid w:val="00F246BC"/>
    <w:rPr>
      <w:color w:val="808080"/>
      <w:bdr w:color="auto" w:space="0" w:sz="0" w:val="none"/>
      <w:shd w:color="auto" w:fill="CCFFFF" w:val="clear"/>
    </w:rPr>
  </w:style>
  <w:style w:customStyle="1" w:styleId="eSPISCCParagraphDefaultFont" w:type="character">
    <w:name w:val="eSPIS_CC_Paragraph Default Font"/>
    <w:basedOn w:val="Naglaeno"/>
    <w:rsid w:val="00F246B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246BC"/>
    <w:rPr>
      <w:b/>
      <w:bCs/>
      <w:bdr w:color="auto" w:space="0" w:sz="0" w:val="none"/>
      <w:shd w:color="auto" w:fill="FFFFCC" w:val="clear"/>
      <w:lang w:val="hr-HR"/>
    </w:rPr>
  </w:style>
  <w:style w:customStyle="1" w:styleId="PozadinaSvijetloCrvena" w:type="character">
    <w:name w:val="Pozadina_SvijetloCrvena"/>
    <w:basedOn w:val="eSPISCCParagraphDefaultFont"/>
    <w:rsid w:val="00F246B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246B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9428613">
      <w:bodyDiv w:val="true"/>
      <w:marLeft w:val="0"/>
      <w:marRight w:val="0"/>
      <w:marTop w:val="0"/>
      <w:marBottom w:val="0"/>
      <w:divBdr>
        <w:top w:space="0" w:sz="0" w:color="auto" w:val="none"/>
        <w:left w:space="0" w:sz="0" w:color="auto" w:val="none"/>
        <w:bottom w:space="0" w:sz="0" w:color="auto" w:val="none"/>
        <w:right w:space="0" w:sz="0" w:color="auto" w:val="none"/>
      </w:divBdr>
    </w:div>
    <w:div w:id="1897158079">
      <w:bodyDiv w:val="true"/>
      <w:marLeft w:val="0"/>
      <w:marRight w:val="0"/>
      <w:marTop w:val="0"/>
      <w:marBottom w:val="0"/>
      <w:divBdr>
        <w:top w:space="0" w:sz="0" w:color="auto" w:val="none"/>
        <w:left w:space="0" w:sz="0" w:color="auto" w:val="none"/>
        <w:bottom w:space="0" w:sz="0" w:color="auto" w:val="none"/>
        <w:right w:space="0" w:sz="0" w:color="auto" w:val="none"/>
      </w:divBdr>
    </w:div>
    <w:div w:id="19601395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24. svibnja 2017.</izvorni_sadrzaj>
    <derivirana_varijabla naziv="DomainObject.StvarniPocetakDatum_1">24. svibnja 2017.</derivirana_varijabla>
  </DomainObject.StvarniPocetakDatum>
  <DomainObject.StvarniZavrsetakDatum>
    <izvorni_sadrzaj>24. svibnja 2017.</izvorni_sadrzaj>
    <derivirana_varijabla naziv="DomainObject.StvarniZavrsetakDatum_1">24. svibnja 2017.</derivirana_varijabla>
  </DomainObject.StvarniZavrsetakDatum>
  <DomainObject.PlaniraniZavrsetakDatum>
    <izvorni_sadrzaj>24. svibnja 2017.</izvorni_sadrzaj>
    <derivirana_varijabla naziv="DomainObject.PlaniraniZavrsetakDatum_1">24. svibnja 2017.</derivirana_varijabla>
  </DomainObject.PlaniraniZavrsetakDatum>
  <DomainObject.PlaniraniPocetakDatum>
    <izvorni_sadrzaj>24. svibnja 2017.</izvorni_sadrzaj>
    <derivirana_varijabla naziv="DomainObject.PlaniraniPocetakDatum_1">24. svibnja 2017.</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11:55</izvorni_sadrzaj>
    <derivirana_varijabla naziv="DomainObject.StvarniZavrsetakVrijeme_1">11:55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2017.</izvorni_sadrzaj>
    <derivirana_varijabla naziv="DomainObject.Zapisnik.DatumKreiranja_1">24. svibnja 2017.</derivirana_varijabla>
  </DomainObject.Zapisnik.DatumKreiranja>
  <DomainObject.Zapisnik.ImovinskaKorist>
    <izvorni_sadrzaj/>
    <derivirana_varijabla naziv="DomainObject.Zapisnik.ImovinskaKorist_1"/>
  </DomainObject.Zapisnik.ImovinskaKorist>
  <DomainObject.Zapisnik.Oznaka>
    <izvorni_sadrzaj>St-2818/2016-21</izvorni_sadrzaj>
    <derivirana_varijabla naziv="DomainObject.Zapisnik.Oznaka_1">St-2818/2016-21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2818</izvorni_sadrzaj>
    <derivirana_varijabla naziv="DomainObject.Predmet.Broj_1">2818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St-2818/2016</izvorni_sadrzaj>
    <derivirana_varijabla naziv="DomainObject.Predmet.OznakaBroj_1">St-2818/2016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TRENDPROJEKT d.o.o. MEDULIN</izvorni_sadrzaj>
    <derivirana_varijabla naziv="DomainObject.Predmet.ProtustrankaFormated_1">  TRENDPROJEKT d.o.o. MEDULIN</derivirana_varijabla>
  </DomainObject.Predmet.ProtustrankaFormated>
  <DomainObject.Predmet.ProtustrankaFormatedOIB>
    <izvorni_sadrzaj>  TRENDPROJEKT d.o.o. MEDULIN, OIB 27816697082</izvorni_sadrzaj>
    <derivirana_varijabla naziv="DomainObject.Predmet.ProtustrankaFormatedOIB_1">  TRENDPROJEKT d.o.o. MEDULIN, OIB 27816697082</derivirana_varijabla>
  </DomainObject.Predmet.ProtustrankaFormatedOIB>
  <DomainObject.Predmet.ProtustrankaFormatedWithAdress>
    <izvorni_sadrzaj> TRENDPROJEKT d.o.o. MEDULIN, Burle/bb, 52100 Medulin</izvorni_sadrzaj>
    <derivirana_varijabla naziv="DomainObject.Predmet.ProtustrankaFormatedWithAdress_1"> TRENDPROJEKT d.o.o. MEDULIN, Burle/bb, 52100 Medulin</derivirana_varijabla>
  </DomainObject.Predmet.ProtustrankaFormatedWithAdress>
  <DomainObject.Predmet.ProtustrankaFormatedWithAdressOIB>
    <izvorni_sadrzaj> TRENDPROJEKT d.o.o. MEDULIN, OIB 27816697082, Burle/bb, 52100 Medulin</izvorni_sadrzaj>
    <derivirana_varijabla naziv="DomainObject.Predmet.ProtustrankaFormatedWithAdressOIB_1"> TRENDPROJEKT d.o.o. MEDULIN, OIB 27816697082, Burle/bb, 52100 Medulin</derivirana_varijabla>
  </DomainObject.Predmet.ProtustrankaFormatedWithAdressOIB>
  <DomainObject.Predmet.ProtustrankaWithAdress>
    <izvorni_sadrzaj>TRENDPROJEKT d.o.o. MEDULIN Burle/bb, 52100 Medulin</izvorni_sadrzaj>
    <derivirana_varijabla naziv="DomainObject.Predmet.ProtustrankaWithAdress_1">TRENDPROJEKT d.o.o. MEDULIN Burle/bb, 52100 Medulin</derivirana_varijabla>
  </DomainObject.Predmet.ProtustrankaWithAdress>
  <DomainObject.Predmet.ProtustrankaWithAdressOIB>
    <izvorni_sadrzaj>TRENDPROJEKT d.o.o. MEDULIN, OIB 27816697082, Burle/bb, 52100 Medulin</izvorni_sadrzaj>
    <derivirana_varijabla naziv="DomainObject.Predmet.ProtustrankaWithAdressOIB_1">TRENDPROJEKT d.o.o. MEDULIN, OIB 27816697082, Burle/bb, 52100 Medulin</derivirana_varijabla>
  </DomainObject.Predmet.ProtustrankaWithAdressOIB>
  <DomainObject.Predmet.ProtustrankaNazivFormated>
    <izvorni_sadrzaj>TRENDPROJEKT d.o.o. MEDULIN</izvorni_sadrzaj>
    <derivirana_varijabla naziv="DomainObject.Predmet.ProtustrankaNazivFormated_1">TRENDPROJEKT d.o.o. MEDULIN</derivirana_varijabla>
  </DomainObject.Predmet.ProtustrankaNazivFormated>
  <DomainObject.Predmet.ProtustrankaNazivFormatedOIB>
    <izvorni_sadrzaj>TRENDPROJEKT d.o.o. MEDULIN, OIB 27816697082</izvorni_sadrzaj>
    <derivirana_varijabla naziv="DomainObject.Predmet.ProtustrankaNazivFormatedOIB_1">TRENDPROJEKT d.o.o. MEDULIN, OIB 27816697082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TRENDPROJEKT d.o.o. MEDULIN</item>
    </izvorni_sadrzaj>
    <derivirana_varijabla naziv="DomainObject.Predmet.ProtuStrankaListFormated_1">
      <item>TRENDPROJEKT d.o.o. MEDULIN</item>
    </derivirana_varijabla>
  </DomainObject.Predmet.ProtuStrankaListFormated>
  <DomainObject.Predmet.ProtuStrankaListFormatedOIB>
    <izvorni_sadrzaj>
      <item>TRENDPROJEKT d.o.o. MEDULIN, OIB 27816697082</item>
    </izvorni_sadrzaj>
    <derivirana_varijabla naziv="DomainObject.Predmet.ProtuStrankaListFormatedOIB_1">
      <item>TRENDPROJEKT d.o.o. MEDULIN, OIB 27816697082</item>
    </derivirana_varijabla>
  </DomainObject.Predmet.ProtuStrankaListFormatedOIB>
  <DomainObject.Predmet.ProtuStrankaListFormatedWithAdress>
    <izvorni_sadrzaj>
      <item>TRENDPROJEKT d.o.o. MEDULIN, Burle/bb, 52100 Medulin</item>
    </izvorni_sadrzaj>
    <derivirana_varijabla naziv="DomainObject.Predmet.ProtuStrankaListFormatedWithAdress_1">
      <item>TRENDPROJEKT d.o.o. MEDULIN, Burle/bb, 52100 Medulin</item>
    </derivirana_varijabla>
  </DomainObject.Predmet.ProtuStrankaListFormatedWithAdress>
  <DomainObject.Predmet.ProtuStrankaListFormatedWithAdressOIB>
    <izvorni_sadrzaj>
      <item>TRENDPROJEKT d.o.o. MEDULIN, OIB 27816697082, Burle/bb, 52100 Medulin</item>
    </izvorni_sadrzaj>
    <derivirana_varijabla naziv="DomainObject.Predmet.ProtuStrankaListFormatedWithAdressOIB_1">
      <item>TRENDPROJEKT d.o.o. MEDULIN, OIB 27816697082, Burle/bb, 52100 Medulin</item>
    </derivirana_varijabla>
  </DomainObject.Predmet.ProtuStrankaListFormatedWithAdressOIB>
  <DomainObject.Predmet.ProtuStrankaListNazivFormated>
    <izvorni_sadrzaj>
      <item>TRENDPROJEKT d.o.o. MEDULIN</item>
    </izvorni_sadrzaj>
    <derivirana_varijabla naziv="DomainObject.Predmet.ProtuStrankaListNazivFormated_1">
      <item>TRENDPROJEKT d.o.o. MEDULIN</item>
    </derivirana_varijabla>
  </DomainObject.Predmet.ProtuStrankaListNazivFormated>
  <DomainObject.Predmet.ProtuStrankaListNazivFormatedOIB>
    <izvorni_sadrzaj>
      <item>TRENDPROJEKT d.o.o. MEDULIN, OIB 27816697082</item>
    </izvorni_sadrzaj>
    <derivirana_varijabla naziv="DomainObject.Predmet.ProtuStrankaListNazivFormatedOIB_1">
      <item>TRENDPROJEKT d.o.o. MEDULIN, OIB 27816697082</item>
    </derivirana_varijabla>
  </DomainObject.Predmet.ProtuStrankaListNazivFormatedOIB>
  <DomainObject.Predmet.OstaliListFormated>
    <izvorni_sadrzaj>
      <item>OD Smolčić i Partneri, d.o.o.</item>
    </izvorni_sadrzaj>
    <derivirana_varijabla naziv="DomainObject.Predmet.OstaliListFormated_1">
      <item>OD Smolčić i Partneri, d.o.o.</item>
    </derivirana_varijabla>
  </DomainObject.Predmet.OstaliListFormated>
  <DomainObject.Predmet.OstaliListFormatedOIB>
    <izvorni_sadrzaj>
      <item>OD Smolčić i Partneri, d.o.o., OIB 83235711186</item>
    </izvorni_sadrzaj>
    <derivirana_varijabla naziv="DomainObject.Predmet.OstaliListFormatedOIB_1">
      <item>OD Smolčić i Partneri, d.o.o., OIB 83235711186</item>
    </derivirana_varijabla>
  </DomainObject.Predmet.OstaliListFormatedOIB>
  <DomainObject.Predmet.OstaliListFormatedWithAdress>
    <izvorni_sadrzaj>
      <item>OD Smolčić i Partneri, d.o.o., Jurišićeva 23, 10000 Zagreb</item>
    </izvorni_sadrzaj>
    <derivirana_varijabla naziv="DomainObject.Predmet.OstaliListFormatedWithAdress_1">
      <item>OD Smolčić i Partneri, d.o.o., Jurišićeva 23, 10000 Zagreb</item>
    </derivirana_varijabla>
  </DomainObject.Predmet.OstaliListFormatedWithAdress>
  <DomainObject.Predmet.OstaliListFormatedWithAdressOIB>
    <izvorni_sadrzaj>
      <item>OD Smolčić i Partneri, d.o.o., OIB 83235711186, Jurišićeva 23, 10000 Zagreb</item>
    </izvorni_sadrzaj>
    <derivirana_varijabla naziv="DomainObject.Predmet.OstaliListFormatedWithAdressOIB_1">
      <item>OD Smolčić i Partneri, d.o.o., OIB 83235711186, Jurišićeva 23, 10000 Zagreb</item>
    </derivirana_varijabla>
  </DomainObject.Predmet.OstaliListFormatedWithAdressOIB>
  <DomainObject.Predmet.OstaliListNazivFormated>
    <izvorni_sadrzaj>
      <item>OD Smolčić i Partneri, d.o.o.</item>
    </izvorni_sadrzaj>
    <derivirana_varijabla naziv="DomainObject.Predmet.OstaliListNazivFormated_1">
      <item>OD Smolčić i Partneri, d.o.o.</item>
    </derivirana_varijabla>
  </DomainObject.Predmet.OstaliListNazivFormated>
  <DomainObject.Predmet.OstaliListNazivFormatedOIB>
    <izvorni_sadrzaj>
      <item>OD Smolčić i Partneri, d.o.o., OIB 83235711186</item>
    </izvorni_sadrzaj>
    <derivirana_varijabla naziv="DomainObject.Predmet.OstaliListNazivFormatedOIB_1">
      <item>OD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St-2818/2016-21</izvorni_sadrzaj>
    <derivirana_varijabla naziv="DomainObject.PoslovniBrojDokumenta_1">St-2818/2016-21</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TRENDPROJEKT d.o.o. MEDULIN</izvorni_sadrzaj>
    <derivirana_varijabla naziv="DomainObject.Predmet.ProtustrankaIDrugi_1">TRENDPROJEKT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TRENDPROJEKT d.o.o. MEDULIN, OIB 27816697082, Burle/bb, 52100 Medulin</izvorni_sadrzaj>
    <derivirana_varijabla naziv="DomainObject.Predmet.ProtustrankaIDrugiAdressOIB_1">TRENDPROJEKT d.o.o. MEDULIN, OIB 27816697082, Burle/bb,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TRENDPROJEKT d.o.o. MEDULIN</item>
      <item>OD Smolčić i Partneri, d.o.o.</item>
    </izvorni_sadrzaj>
    <derivirana_varijabla naziv="DomainObject.Predmet.SudioniciListNaziv_1">
      <item>FINANCIJSKA AGENCIJA, RC RIJEKA, PODRUŽNICA PULA, PULA</item>
      <item>TRENDPROJEKT d.o.o. MEDULIN</item>
      <item>OD Smolčić i Partneri, d.o.o.</item>
    </derivirana_varijabla>
  </DomainObject.Predmet.SudioniciListNaziv>
  <DomainObject.Predmet.SudioniciListAdressOIB>
    <izvorni_sadrzaj>
      <item>FINANCIJSKA AGENCIJA, RC RIJEKA, PODRUŽNICA PULA, PULA, OIB 85821130368, Giardini 5,52100 Pula</item>
      <item>TRENDPROJEKT d.o.o. MEDULIN, OIB 27816697082, Burle/bb,52100 Medulin</item>
      <item>OD Smolčić i Partneri, d.o.o., OIB 83235711186, Jurišićeva 23,10000 Zagreb</item>
    </izvorni_sadrzaj>
    <derivirana_varijabla naziv="DomainObject.Predmet.SudioniciListAdressOIB_1">
      <item>FINANCIJSKA AGENCIJA, RC RIJEKA, PODRUŽNICA PULA, PULA, OIB 85821130368, Giardini 5,52100 Pula</item>
      <item>TRENDPROJEKT d.o.o. MEDULIN, OIB 27816697082, Burle/bb,52100 Medulin</item>
      <item>OD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27816697082</item>
      <item>, OIB 83235711186</item>
    </izvorni_sadrzaj>
    <derivirana_varijabla naziv="DomainObject.Predmet.SudioniciListNazivOIB_1">
      <item>, OIB 85821130368</item>
      <item>, OIB 27816697082</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00FBDA-CF6B-4A88-822B-08A2484F3E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1320</properties:Words>
  <properties:Characters>7316</properties:Characters>
  <properties:Lines>202</properties:Lines>
  <properties:Paragraphs>92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2017-05-24T06:18:00Z</dcterms:created>
  <dc:creator>wsadmin</dc:creator>
  <cp:lastModifiedBy>Danijela Sekulić</cp:lastModifiedBy>
  <cp:lastPrinted>2017-05-24T09:53:00Z</cp:lastPrinted>
  <dcterms:modified xmlns:xsi="http://www.w3.org/2001/XMLSchema-instance" xsi:type="dcterms:W3CDTF">2017-05-24T10:35:00Z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St-2818/2016-21 / Zapisnik - Izvještajno ročište</vt:lpwstr>
  </prop:property>
  <prop:property name="CC_coloring" pid="4" fmtid="{D5CDD505-2E9C-101B-9397-08002B2CF9AE}">
    <vt:bool>true</vt:bool>
  </prop:property>
  <prop:property name="BrojStranica" pid="5" fmtid="{D5CDD505-2E9C-101B-9397-08002B2CF9AE}">
    <vt:i4>6</vt:i4>
  </prop:property>
</prop:Properties>
</file>