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a50d" w14:paraId="336a50d" w:rsidRDefault="00E91A87" w:rsidP="00E91A87" w:rsidR="00E91A8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91A87" w:rsidP="00E91A87" w:rsidR="00E91A87">
      <w:pPr>
        <w:spacing w:after="0"/>
        <w:jc w:val="both"/>
      </w:pPr>
      <w:r>
        <w:t xml:space="preserve">       REPUBLIKA HRVATSKA</w:t>
      </w:r>
    </w:p>
    <w:p w:rsidRDefault="00E91A87" w:rsidP="00E91A87" w:rsidR="00E91A8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91A87" w:rsidP="00E91A87" w:rsidR="00E91A87" w:rsidRPr="00E91A8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91A87" w:rsidP="00E91A87" w:rsidR="00E91A87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</w:t>
      </w:r>
      <w:r>
        <w:t>Poslovni broj: 3 St-74/12-518</w:t>
      </w:r>
    </w:p>
    <w:p w:rsidRDefault="00E91A87" w:rsidP="00E91A87" w:rsidR="00E91A87">
      <w:pPr>
        <w:spacing w:after="0"/>
      </w:pPr>
    </w:p>
    <w:p w:rsidRDefault="00E91A87" w:rsidP="00E91A87" w:rsidR="00E91A87">
      <w:pPr>
        <w:spacing w:after="0"/>
      </w:pPr>
    </w:p>
    <w:p w:rsidRDefault="00E91A87" w:rsidP="00E91A87" w:rsidR="00E91A87">
      <w:pPr>
        <w:spacing w:after="0"/>
        <w:jc w:val="center"/>
      </w:pPr>
      <w:r>
        <w:t>R E P U B L I K A   H R V A T S K A</w:t>
      </w:r>
    </w:p>
    <w:p w:rsidRDefault="00E91A87" w:rsidP="00E91A87" w:rsidR="00E91A87">
      <w:pPr>
        <w:spacing w:after="0"/>
      </w:pPr>
    </w:p>
    <w:p w:rsidRDefault="00E91A87" w:rsidP="00E91A87" w:rsidR="00E91A87">
      <w:pPr>
        <w:spacing w:after="0"/>
        <w:jc w:val="center"/>
      </w:pPr>
      <w:r>
        <w:t xml:space="preserve">R J E Š E N J E   </w:t>
      </w:r>
    </w:p>
    <w:p w:rsidRDefault="00E91A87" w:rsidP="00E91A87" w:rsidR="00E91A87">
      <w:pPr>
        <w:spacing w:after="0"/>
        <w:jc w:val="center"/>
      </w:pPr>
    </w:p>
    <w:p w:rsidRDefault="00E91A87" w:rsidP="00E91A87" w:rsidR="00E91A87">
      <w:pPr>
        <w:spacing w:after="0"/>
      </w:pPr>
    </w:p>
    <w:p w:rsidRDefault="00E91A87" w:rsidP="00E91A87" w:rsidR="00E91A87">
      <w:pPr>
        <w:spacing w:after="0"/>
        <w:ind w:firstLine="708"/>
        <w:jc w:val="both"/>
      </w:pPr>
      <w:r>
        <w:t xml:space="preserve">TRGOVAČKI SUD U VARAŽDINU u ime Republike Hrvatske po sucu toga suda Jasni Lekić, kao stečajnom sucu, u stečajnom postupku nad stečajnim dužnikom METEOR GRUPA d.o.o. "u stečaju", Varaždin, Optujska 12, MBS: 070012581, OIB: 09637080512, u postupku prodaje nekretnina u vlasništvu stečajnog dužnika određene zaključkom o prodaji broj 3 St-74/12-249 od 11. lipnja 2014. godine, nakon pravomoćnosti rješenja o dosudi broj 3 St-74/12-257 od 09.07.2014.g. koje je postalo pravomoćno 23.07.2014.g., izvan ročišta dana 14. siječnja 2016. godine, </w:t>
      </w: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spacing w:after="0"/>
        <w:jc w:val="center"/>
      </w:pPr>
      <w:r>
        <w:t>r i j e š i o   j e</w:t>
      </w:r>
    </w:p>
    <w:p w:rsidRDefault="00E91A87" w:rsidP="00E91A87" w:rsidR="00E91A87">
      <w:pPr>
        <w:spacing w:after="0"/>
        <w:jc w:val="center"/>
      </w:pPr>
    </w:p>
    <w:p w:rsidRDefault="00E91A87" w:rsidP="00E91A87" w:rsidR="00E91A87">
      <w:pPr>
        <w:pStyle w:val="Tijeloteksta"/>
        <w:spacing w:after="0"/>
      </w:pPr>
      <w:r>
        <w:tab/>
        <w:t xml:space="preserve">I/ Oglašuje se nevažeća prodaja nekretnine čkbr. 210 Optujska ulica s </w:t>
      </w:r>
      <w:smartTag w:element="metricconverter" w:uri="urn:schemas-microsoft-com:office:smarttags">
        <w:smartTagPr>
          <w:attr w:val="926 m2" w:name="ProductID"/>
        </w:smartTagPr>
        <w:r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>, upisane u z.k.ul. 1013 k.o. Varaždin (u osnivanju), te se stavlja izvan snage rješenje o dosudi broj 3 St-74/12-257 od 09.07.2014., u točci II/ izreke rješenja.</w:t>
      </w: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spacing w:after="0"/>
        <w:jc w:val="both"/>
      </w:pPr>
      <w:r>
        <w:tab/>
        <w:t>II/ Određuje se nova prodaja za nekretninu:</w:t>
      </w: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čkbr. 210 Optujska ulica s </w:t>
      </w:r>
      <w:smartTag w:element="metricconverter" w:uri="urn:schemas-microsoft-com:office:smarttags">
        <w:smartTagPr>
          <w:attr w:val="926 m2" w:name="ProductID"/>
        </w:smartTagPr>
        <w:r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 xml:space="preserve">, upisane u z.k.ul.  1013 k.o. Varaždin (u osnivanju). </w:t>
      </w:r>
    </w:p>
    <w:p w:rsidRDefault="00E91A87" w:rsidP="00E91A87" w:rsidR="00E91A87">
      <w:pPr>
        <w:pStyle w:val="Tijeloteksta"/>
        <w:spacing w:after="0"/>
        <w:rPr>
          <w:lang w:val="pt-BR"/>
        </w:rPr>
      </w:pPr>
    </w:p>
    <w:p w:rsidRDefault="00E91A87" w:rsidP="00E91A87" w:rsidR="00E91A87">
      <w:pPr>
        <w:pStyle w:val="Tijeloteksta"/>
        <w:spacing w:after="0"/>
        <w:ind w:left="360"/>
        <w:rPr>
          <w:b/>
        </w:rPr>
      </w:pPr>
      <w:r>
        <w:t xml:space="preserve">Početna cijena za nekretninu  iznosi od  </w:t>
      </w:r>
      <w:r>
        <w:rPr>
          <w:b/>
        </w:rPr>
        <w:t xml:space="preserve">1.350.582,13  kn. </w:t>
      </w:r>
    </w:p>
    <w:p w:rsidRDefault="00E91A87" w:rsidP="00E91A87" w:rsidR="00E91A87">
      <w:pPr>
        <w:pStyle w:val="Tijeloteksta"/>
        <w:spacing w:after="0"/>
        <w:ind w:left="360"/>
      </w:pPr>
      <w:r>
        <w:t xml:space="preserve">Razlučni vjerovnici na nekretnini su Banka Kovanica d.d. Varaždin i Hrvatska banka za obnovu i razvitak Zagreb. Razlučno pravo RH Ministarstvo financija – Porezna uprava Područni ured Varaždin, prestaje temeljem odredbi čl. 97. Stečajnog zakona. </w:t>
      </w:r>
    </w:p>
    <w:p w:rsidRDefault="00E91A87" w:rsidP="00E91A87" w:rsidR="00E91A87">
      <w:pPr>
        <w:pStyle w:val="Tijeloteksta"/>
        <w:spacing w:after="0"/>
        <w:rPr>
          <w:lang w:val="pt-BR"/>
        </w:rPr>
      </w:pPr>
    </w:p>
    <w:p w:rsidRDefault="00E91A87" w:rsidP="00E91A87" w:rsidR="00E91A87">
      <w:pPr>
        <w:pStyle w:val="Tijeloteksta"/>
        <w:spacing w:after="0"/>
        <w:ind w:firstLine="708"/>
      </w:pPr>
      <w:r>
        <w:rPr>
          <w:lang w:val="pt-BR"/>
        </w:rPr>
        <w:t xml:space="preserve">III/ </w:t>
      </w:r>
      <w:r>
        <w:t xml:space="preserve">Nekretnina će se prodati na  usmenoj javnoj dražbi. </w:t>
      </w:r>
      <w:r>
        <w:rPr>
          <w:b/>
        </w:rPr>
        <w:t xml:space="preserve">Jedanaesto </w:t>
      </w:r>
      <w:r>
        <w:t xml:space="preserve"> ročište za prodaju održat će se dana </w:t>
      </w:r>
      <w:r>
        <w:rPr>
          <w:b/>
        </w:rPr>
        <w:t>19. veljače</w:t>
      </w:r>
      <w:r>
        <w:t xml:space="preserve"> </w:t>
      </w:r>
      <w:r>
        <w:rPr>
          <w:b/>
        </w:rPr>
        <w:t>2016. godine</w:t>
      </w:r>
      <w:r>
        <w:t xml:space="preserve">, u zgradi Trgovačkog suda u Varaždinu, soba 226/II, s početkom u </w:t>
      </w:r>
      <w:r>
        <w:rPr>
          <w:b/>
        </w:rPr>
        <w:t>10,00 sati</w:t>
      </w:r>
      <w:r>
        <w:t xml:space="preserve">. Ročište će se održati i ako na njemu sudjeluje samo jedan ponuditelj. </w:t>
      </w: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spacing w:after="0"/>
        <w:jc w:val="both"/>
      </w:pPr>
      <w:r>
        <w:tab/>
        <w:t>IV/ Uvjeti prodaje:</w:t>
      </w:r>
    </w:p>
    <w:p w:rsidRDefault="00E91A87" w:rsidP="00E91A87" w:rsidR="00E91A87">
      <w:pPr>
        <w:pStyle w:val="Tijeloteksta"/>
        <w:numPr>
          <w:ilvl w:val="0"/>
          <w:numId w:val="48"/>
        </w:numPr>
        <w:spacing w:after="0"/>
        <w:jc w:val="both"/>
      </w:pPr>
      <w:r>
        <w:t>Nekretnina se prodaje po početnoj cijeni i ispod te cijene se na jedanaestom ročištu za dražbu ne može prodati.</w:t>
      </w:r>
    </w:p>
    <w:p w:rsidRDefault="00E91A87" w:rsidP="00E91A87" w:rsidR="00E91A87">
      <w:pPr>
        <w:pStyle w:val="Tijeloteksta"/>
        <w:numPr>
          <w:ilvl w:val="0"/>
          <w:numId w:val="48"/>
        </w:numPr>
        <w:spacing w:after="0"/>
        <w:jc w:val="both"/>
      </w:pPr>
      <w:r>
        <w:lastRenderedPageBreak/>
        <w:t>Sve poreze i pristojbe u vezi s prodajom nekretnine snosi kupac.</w:t>
      </w:r>
    </w:p>
    <w:p w:rsidRDefault="00E91A87" w:rsidP="00E91A87" w:rsidR="00E91A8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>17. veljače</w:t>
      </w:r>
      <w:r>
        <w:t xml:space="preserve"> </w:t>
      </w:r>
      <w:r>
        <w:rPr>
          <w:b/>
        </w:rPr>
        <w:t>2016. godine</w:t>
      </w:r>
      <w:r>
        <w:t xml:space="preserve"> uplate jamčevinu u iznosu od 10% od početne prodajne cijene nekretnine za koju žele licitirati, na račun sudskog depozita Trgovačkog suda u Varaždinu prema IBAN konstrukciji broj HR4023900011300002754 (u elektroničkom nalogu za plaćanje), ili HR40 2390 0011 3000 0275 4 ( 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E91A87" w:rsidP="00E91A87" w:rsidR="00E91A87">
      <w:pPr>
        <w:pStyle w:val="Tijeloteksta"/>
        <w:numPr>
          <w:ilvl w:val="0"/>
          <w:numId w:val="48"/>
        </w:numPr>
        <w:spacing w:after="0"/>
        <w:jc w:val="both"/>
      </w:pPr>
      <w:r>
        <w:t>Jamčevinu nisu dužni položiti razlučni vjerovnici.</w:t>
      </w:r>
    </w:p>
    <w:p w:rsidRDefault="00E91A87" w:rsidP="00E91A87" w:rsidR="00E91A8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E91A87" w:rsidP="00E91A87" w:rsidR="00E91A87">
      <w:pPr>
        <w:numPr>
          <w:ilvl w:val="0"/>
          <w:numId w:val="48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E91A87" w:rsidP="00E91A87" w:rsidR="00E91A87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E91A87" w:rsidP="00E91A87" w:rsidR="00E91A87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spacing w:after="0"/>
        <w:jc w:val="center"/>
      </w:pPr>
      <w:r>
        <w:t>Obrazloženje</w:t>
      </w:r>
    </w:p>
    <w:p w:rsidRDefault="00E91A87" w:rsidP="00E91A87" w:rsidR="00E91A87">
      <w:pPr>
        <w:spacing w:after="0"/>
        <w:jc w:val="center"/>
      </w:pPr>
    </w:p>
    <w:p w:rsidRDefault="00E91A87" w:rsidP="00E91A87" w:rsidR="00E91A87">
      <w:pPr>
        <w:spacing w:after="0"/>
      </w:pPr>
    </w:p>
    <w:p w:rsidRDefault="00E91A87" w:rsidP="00E91A87" w:rsidR="00E91A87">
      <w:pPr>
        <w:spacing w:after="0"/>
        <w:jc w:val="both"/>
      </w:pPr>
      <w:r>
        <w:tab/>
        <w:t xml:space="preserve">Budući kupac Ivan Leko iz Zagreba, Perjavica 90, OIB: 34860181364, prema rješenju o dosudi broj 3 St-74/12-257 od 09.07.2014.g. koje je postalo pravomoćno 23.07.2014.g.   nije platio kupoprodajnu cijenu u roku zadanom u rješenju o dosudi, sud je temeljem čl. </w:t>
      </w:r>
      <w:smartTag w:element="metricconverter" w:uri="urn:schemas-microsoft-com:office:smarttags">
        <w:smartTagPr>
          <w:attr w:val="106. st" w:name="ProductID"/>
        </w:smartTagPr>
        <w:r>
          <w:t>106. st</w:t>
        </w:r>
      </w:smartTag>
      <w:r>
        <w:t>. 2. i 5. Ovršnog zakona (N.N. broj: 57/96, 29/99, 42/00, 173/03, 194/03, 151/04, 88/05, 121/05, 67/08, 112/12, 25/13 i 93/14, dalje skraćeno: OZ-a) oglasio nevažećom raniju prodaju, te odredio novu prodaju uz uvjete određene za prodaju koja je oglašena nevažećom.</w:t>
      </w:r>
    </w:p>
    <w:p w:rsidRDefault="00E91A87" w:rsidP="00E91A87" w:rsidR="00E91A87">
      <w:pPr>
        <w:pStyle w:val="Tijeloteksta"/>
        <w:tabs>
          <w:tab w:pos="1260" w:val="left"/>
        </w:tabs>
        <w:spacing w:after="0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  <w:r>
        <w:t>U Varaždinu, 14. siječnja 2016. godine</w:t>
      </w:r>
    </w:p>
    <w:p w:rsidRDefault="00E91A87" w:rsidP="00E91A87" w:rsidR="00E91A87">
      <w:pPr>
        <w:pStyle w:val="Tijeloteksta"/>
        <w:tabs>
          <w:tab w:pos="1260" w:val="left"/>
        </w:tabs>
        <w:spacing w:after="0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Stečajni sudac:</w:t>
      </w: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 Jasna Lekić</w:t>
      </w:r>
    </w:p>
    <w:p w:rsidRDefault="00E91A87" w:rsidP="00E91A87" w:rsidR="00E91A87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E91A87" w:rsidP="00E91A87" w:rsidR="00E91A87">
      <w:pPr>
        <w:spacing w:after="0"/>
      </w:pPr>
      <w:r>
        <w:t>UPUTA O PRAVNOM LIJEKU:</w:t>
      </w:r>
    </w:p>
    <w:p w:rsidRDefault="00E91A87" w:rsidP="00E91A87" w:rsidR="00E91A87">
      <w:pPr>
        <w:spacing w:after="0"/>
      </w:pPr>
    </w:p>
    <w:p w:rsidRDefault="00E91A87" w:rsidP="00E91A87" w:rsidR="00E91A87">
      <w:pPr>
        <w:spacing w:after="0"/>
        <w:ind w:firstLine="708"/>
        <w:jc w:val="both"/>
      </w:pPr>
      <w:r>
        <w:t>Protiv ovog rješenja dopuštena je žalba u roku od 8 dana od dana dostave pismenog otpravka rješenja. Žalba se podnosi u 3 primjerka, putem ovog suda.</w:t>
      </w: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</w:pP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</w:pPr>
      <w:r>
        <w:t>DNA:</w:t>
      </w:r>
    </w:p>
    <w:p w:rsidRDefault="00E91A87" w:rsidP="00E91A87" w:rsidR="00E91A8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E91A87" w:rsidP="00E91A87" w:rsidR="00E91A8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E91A87" w:rsidP="00E91A87" w:rsidR="00E91A8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Banka Kovanica d.d. Varaždin, Petra Preradovića 29</w:t>
      </w:r>
    </w:p>
    <w:p w:rsidRDefault="00E91A87" w:rsidP="00E91A87" w:rsidR="00E91A8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Hrvatska banka za obnovu i razvitak Zagreb, Strossmayerov trg 9</w:t>
      </w:r>
    </w:p>
    <w:p w:rsidRDefault="00E91A87" w:rsidP="00E91A87" w:rsidR="00E91A87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E91A87" w:rsidP="00E91A87" w:rsidR="00E91A87">
      <w:pPr>
        <w:pStyle w:val="Tijeloteksta"/>
        <w:tabs>
          <w:tab w:pos="1260" w:val="left"/>
        </w:tabs>
        <w:spacing w:after="0"/>
        <w:ind w:left="720"/>
      </w:pPr>
    </w:p>
    <w:p w:rsidRDefault="00E91A87" w:rsidP="00E91A87" w:rsidR="00E91A87">
      <w:pPr>
        <w:spacing w:after="0"/>
        <w:jc w:val="both"/>
      </w:pPr>
    </w:p>
    <w:p w:rsidRDefault="00E91A87" w:rsidP="00E91A87" w:rsidR="00E91A87">
      <w:pPr>
        <w:spacing w:after="0"/>
      </w:pPr>
    </w:p>
    <w:p w:rsidRDefault="00AE649C" w:rsidP="00E91A87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66774" w:rsidP="00E91A8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91A87" w:rsidR="00AE649C" w:rsidRPr="00B76F3C">
      <w:pPr>
        <w:pStyle w:val="SudSjedite"/>
      </w:pPr>
      <w:r>
        <w:tab/>
      </w:r>
    </w:p>
    <w:p w:rsidRDefault="00CB0EA4" w:rsidP="00E91A87" w:rsidR="00CB0EA4">
      <w:pPr>
        <w:pStyle w:val="Naslovdokumenta"/>
        <w:spacing w:after="0"/>
      </w:pPr>
    </w:p>
    <w:p w:rsidRDefault="0071688E" w:rsidP="00E91A87" w:rsidR="0071688E">
      <w:pPr>
        <w:pStyle w:val="Poetniodjeljak"/>
        <w:spacing w:after="0"/>
      </w:pPr>
    </w:p>
    <w:p w:rsidRDefault="00A21F0D" w:rsidP="00E91A87" w:rsidR="00A21F0D">
      <w:pPr>
        <w:pStyle w:val="NormaleSPIS"/>
        <w:spacing w:after="0"/>
        <w:rPr>
          <w:noProof/>
        </w:rPr>
      </w:pPr>
    </w:p>
    <w:p w:rsidRDefault="00DA0242" w:rsidP="00E91A87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774" w:rsidP="00537B78" w:rsidR="00566774">
      <w:r>
        <w:separator/>
      </w:r>
    </w:p>
  </w:endnote>
  <w:endnote w:id="0" w:type="continuationSeparator">
    <w:p w:rsidRDefault="00566774" w:rsidP="00537B78" w:rsidR="00566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774" w:rsidP="00537B78" w:rsidR="00566774">
      <w:r>
        <w:separator/>
      </w:r>
    </w:p>
  </w:footnote>
  <w:footnote w:id="0" w:type="continuationSeparator">
    <w:p w:rsidRDefault="00566774" w:rsidP="00537B78" w:rsidR="00566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AA0300"/>
    <w:multiLevelType w:val="hybridMultilevel"/>
    <w:tmpl w:val="EFC643E6"/>
    <w:lvl w:tplc="2B04A3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0D695C"/>
    <w:multiLevelType w:val="hybridMultilevel"/>
    <w:tmpl w:val="C22466F0"/>
    <w:lvl w:tplc="0D88689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2D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774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A87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8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St-74/2012-518</izvorni_sadrzaj>
    <derivirana_varijabla naziv="DomainObject.Oznaka_1">St-74/2012-518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roč.15.7.2015
=================================</izvorni_sadrzaj>
    <derivirana_varijabla naziv="DomainObject.Predmet.PrimjedbaSuca_1">napomena: javna dražba 27.5.2015.
odbor vjerovnika 15.07.2015.- spis u roč.15.7.2015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St-74/2012-518</izvorni_sadrzaj>
    <derivirana_varijabla naziv="DomainObject.PoslovniBrojDokumenta_1">St-74/2012-518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BF398-B5A0-4D41-9BB7-7E5519CA9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4276</properties:Characters>
  <properties:Lines>118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2016-01-14T13:11:00Z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St-74/2012-518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