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99a6f" w14:paraId="8f99a6f" w:rsidRDefault="00E73962" w:rsidP="00E73962" w:rsidR="00E73962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>
        <w:rPr>
          <w:bCs/>
          <w:snapToGrid w:val="false"/>
          <w:lang w:eastAsia="en-US"/>
        </w:rPr>
        <w:t xml:space="preserve">                     </w:t>
      </w:r>
      <w:r>
        <w:rPr>
          <w:noProof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  <w:t xml:space="preserve">                             </w:t>
      </w:r>
    </w:p>
    <w:p w:rsidRDefault="00E73962" w:rsidP="00E73962" w:rsidR="00E73962">
      <w:pPr>
        <w:widowControl w:val="false"/>
        <w:jc w:val="both"/>
        <w:rPr>
          <w:snapToGrid w:val="false"/>
          <w:lang w:eastAsia="en-US"/>
        </w:rPr>
      </w:pPr>
      <w:r>
        <w:rPr>
          <w:snapToGrid w:val="false"/>
          <w:lang w:eastAsia="en-US"/>
        </w:rPr>
        <w:t xml:space="preserve">       REPUBLIKA HRVATSKA</w:t>
      </w:r>
    </w:p>
    <w:p w:rsidRDefault="00E73962" w:rsidP="00E73962" w:rsidR="00E73962">
      <w:pPr>
        <w:widowControl w:val="false"/>
        <w:jc w:val="both"/>
        <w:rPr>
          <w:snapToGrid w:val="false"/>
          <w:lang w:eastAsia="en-US"/>
        </w:rPr>
      </w:pPr>
      <w:r>
        <w:rPr>
          <w:snapToGrid w:val="false"/>
          <w:lang w:eastAsia="en-US"/>
        </w:rPr>
        <w:t>TRGOVAČKI SUD U VARAŽDINU</w:t>
      </w:r>
    </w:p>
    <w:p w:rsidRDefault="00E73962" w:rsidP="00E73962" w:rsidR="00E73962">
      <w:pPr>
        <w:widowControl w:val="false"/>
        <w:rPr>
          <w:bCs/>
          <w:snapToGrid w:val="false"/>
          <w:lang w:eastAsia="en-US"/>
        </w:rPr>
      </w:pPr>
      <w:r>
        <w:rPr>
          <w:snapToGrid w:val="false"/>
          <w:lang w:eastAsia="en-US"/>
        </w:rPr>
        <w:t xml:space="preserve">                  B. Radić 2</w:t>
      </w:r>
      <w:r>
        <w:rPr>
          <w:bCs/>
          <w:snapToGrid w:val="false"/>
          <w:lang w:eastAsia="en-US"/>
        </w:rPr>
        <w:t xml:space="preserve">                   </w:t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</w:r>
    </w:p>
    <w:p w:rsidRDefault="00E73962" w:rsidP="00E73962" w:rsidR="00E73962">
      <w:pPr>
        <w:jc w:val="right"/>
      </w:pPr>
    </w:p>
    <w:p w:rsidRDefault="00E73962" w:rsidP="00E73962" w:rsidR="00E73962">
      <w:pPr>
        <w:jc w:val="right"/>
      </w:pPr>
    </w:p>
    <w:p w:rsidRDefault="00E73962" w:rsidP="00E73962" w:rsidR="00E73962">
      <w:pPr>
        <w:jc w:val="both"/>
      </w:pPr>
      <w:r>
        <w:tab/>
        <w:t xml:space="preserve">Trgovački sud u Varaždinu po sucu toga suda Iris Hatvalić </w:t>
      </w:r>
      <w:proofErr w:type="spellStart"/>
      <w:r>
        <w:t>Nemec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</w:t>
      </w:r>
      <w:r w:rsidR="00EC3EC4">
        <w:t>tiv UDRUGA DIONIČARA „ČA</w:t>
      </w:r>
      <w:r>
        <w:t>TEKS“ d.d., OIB: 50896006144 sa sjedištem u Zrinsko-</w:t>
      </w:r>
      <w:proofErr w:type="spellStart"/>
      <w:r>
        <w:t>Frankopanska</w:t>
      </w:r>
      <w:proofErr w:type="spellEnd"/>
      <w:r>
        <w:t xml:space="preserve"> 25, Čakovec,  14. siječnja 2016. temeljem čl. 430. Stečajnog zakona („NN“ 71/15, u daljnjem tekstu SZ) objavljuje sljedeći</w:t>
      </w:r>
    </w:p>
    <w:p w:rsidRDefault="00E73962" w:rsidP="00E73962" w:rsidR="00E73962">
      <w:pPr>
        <w:jc w:val="center"/>
      </w:pPr>
    </w:p>
    <w:p w:rsidRDefault="00E73962" w:rsidP="00E73962" w:rsidR="00E73962">
      <w:pPr>
        <w:jc w:val="center"/>
      </w:pPr>
      <w:r>
        <w:t>OGLAS</w:t>
      </w:r>
    </w:p>
    <w:p w:rsidRDefault="00E73962" w:rsidP="00E73962" w:rsidR="00E73962"/>
    <w:p w:rsidRDefault="00E73962" w:rsidP="00E73962" w:rsidR="00E73962">
      <w:pPr>
        <w:jc w:val="both"/>
      </w:pPr>
      <w:r>
        <w:t>1/</w:t>
      </w:r>
      <w:r>
        <w:tab/>
        <w:t>Utvrđuje se da ukupni iznos evidentiranog duga dužnika UDRUGA DIONIČARA „</w:t>
      </w:r>
      <w:r w:rsidR="00EC3EC4">
        <w:t>ČATEKS</w:t>
      </w:r>
      <w:r>
        <w:t>“ d.d., OIB: 50896006144 sa sjedištem u Zrinsko-</w:t>
      </w:r>
      <w:proofErr w:type="spellStart"/>
      <w:r>
        <w:t>Frankopanska</w:t>
      </w:r>
      <w:proofErr w:type="spellEnd"/>
      <w:r>
        <w:t xml:space="preserve"> 25, Čakovec iznosi 232.839,89 kn.</w:t>
      </w:r>
    </w:p>
    <w:p w:rsidRDefault="00E73962" w:rsidP="00E73962" w:rsidR="00E73962">
      <w:pPr>
        <w:jc w:val="both"/>
      </w:pPr>
    </w:p>
    <w:p w:rsidRDefault="00E73962" w:rsidP="00E73962" w:rsidR="00E73962">
      <w:pPr>
        <w:jc w:val="both"/>
      </w:pPr>
      <w:r>
        <w:t>2/</w:t>
      </w:r>
      <w:r>
        <w:tab/>
        <w:t xml:space="preserve"> Poziva se predsjednik udruge dužnika Mladen Vidović</w:t>
      </w:r>
      <w:r w:rsidR="00EC3EC4">
        <w:t>, na adresi Čakovec, Zrinsko-</w:t>
      </w:r>
      <w:proofErr w:type="spellStart"/>
      <w:r w:rsidR="00EC3EC4">
        <w:t>Frankopanska</w:t>
      </w:r>
      <w:proofErr w:type="spellEnd"/>
      <w:r w:rsidR="00EC3EC4">
        <w:t xml:space="preserve"> 25</w:t>
      </w:r>
      <w:r>
        <w:t xml:space="preserve"> da u roku od 15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73962" w:rsidP="00E73962" w:rsidR="00E73962">
      <w:pPr>
        <w:jc w:val="both"/>
      </w:pPr>
    </w:p>
    <w:p w:rsidRDefault="00E73962" w:rsidP="00E73962" w:rsidR="00E73962">
      <w:pPr>
        <w:jc w:val="both"/>
      </w:pPr>
      <w:r>
        <w:t>3/</w:t>
      </w:r>
      <w:r>
        <w:tab/>
        <w:t xml:space="preserve">Upozorava se predsjednik udruge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E73962" w:rsidP="00E73962" w:rsidR="00E73962"/>
    <w:p w:rsidRDefault="00E73962" w:rsidP="00E73962" w:rsidR="00E73962">
      <w:pPr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E73962" w:rsidP="00E73962" w:rsidR="00E73962">
      <w:pPr>
        <w:jc w:val="both"/>
        <w:rPr>
          <w:color w:val="000000"/>
        </w:rPr>
      </w:pPr>
      <w:r>
        <w:tab/>
      </w:r>
    </w:p>
    <w:p w:rsidRDefault="00E73962" w:rsidP="00E73962" w:rsidR="00E73962">
      <w:pPr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22098015 otvoren kod Hrvatske poštanske banke. </w:t>
      </w:r>
    </w:p>
    <w:p w:rsidRDefault="00E73962" w:rsidP="00E73962" w:rsidR="00E73962">
      <w:pPr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E73962" w:rsidP="00E73962" w:rsidR="00E73962">
      <w:pPr>
        <w:jc w:val="both"/>
      </w:pPr>
    </w:p>
    <w:p w:rsidRDefault="00E73962" w:rsidP="00E73962" w:rsidR="00E73962">
      <w:pPr>
        <w:jc w:val="center"/>
      </w:pPr>
      <w:r>
        <w:t>U Varaždinu, 14. siječnja 2016.</w:t>
      </w:r>
    </w:p>
    <w:p w:rsidRDefault="00E73962" w:rsidP="00E73962" w:rsidR="00E73962">
      <w:pPr>
        <w:jc w:val="both"/>
      </w:pPr>
    </w:p>
    <w:p w:rsidRDefault="00E73962" w:rsidP="00E73962" w:rsidR="00E7396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E73962" w:rsidP="00E73962" w:rsidR="00E73962"/>
    <w:p w:rsidRDefault="00E73962" w:rsidP="00E73962" w:rsidR="00DA0242" w:rsidRPr="00E7396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</w:t>
      </w:r>
      <w:proofErr w:type="spellStart"/>
      <w:r>
        <w:t>Nemec</w:t>
      </w:r>
      <w:proofErr w:type="spellEnd"/>
    </w:p>
    <w:sectPr w:rsidSect="00EC3EC4" w:rsidR="00DA0242" w:rsidRPr="00E73962">
      <w:headerReference w:type="default" r:id="rId11"/>
      <w:pgSz w:code="9" w:h="16839" w:w="11907"/>
      <w:pgMar w:gutter="0" w:footer="1134" w:header="568" w:left="1701" w:bottom="142" w:right="1134" w:top="1105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962" w:rsidR="008333A9">
    <w:pPr>
      <w:pStyle w:val="Zaglavlje"/>
    </w:pPr>
    <w:r>
      <w:rPr>
        <w:rStyle w:val="PozadinaSvijetloCrvena"/>
        <w:shd w:fill="auto" w:color="auto" w:val="clear"/>
      </w:rPr>
      <w:t>Poslovni broj: 4 St-980/15-3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10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396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3EC4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E7396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E7396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393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St-980/2015-3</izvorni_sadrzaj>
    <derivirana_varijabla naziv="DomainObject.Oznaka_1">St-980/2015-3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St-980/2015</izvorni_sadrzaj>
    <derivirana_varijabla naziv="DomainObject.Predmet.OznakaBroj_1">St-980/2015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DIONIČARA "ČATEKS" D.D.</izvorni_sadrzaj>
    <derivirana_varijabla naziv="DomainObject.Predmet.ProtustrankaFormated_1">  UDRUGA DIONIČARA "ČATEKS" D.D.</derivirana_varijabla>
  </DomainObject.Predmet.ProtustrankaFormated>
  <DomainObject.Predmet.ProtustrankaFormatedOIB>
    <izvorni_sadrzaj>  UDRUGA DIONIČARA "ČATEKS" D.D., OIB 50896006144</izvorni_sadrzaj>
    <derivirana_varijabla naziv="DomainObject.Predmet.ProtustrankaFormatedOIB_1">  UDRUGA DIONIČARA "ČATEKS" D.D., OIB 50896006144</derivirana_varijabla>
  </DomainObject.Predmet.ProtustrankaFormatedOIB>
  <DomainObject.Predmet.ProtustrankaFormatedWithAdress>
    <izvorni_sadrzaj> UDRUGA DIONIČARA "ČATEKS" D.D., Zrinsko-Frankopanska 25, 40000 Čakovec</izvorni_sadrzaj>
    <derivirana_varijabla naziv="DomainObject.Predmet.ProtustrankaFormatedWithAdress_1"> UDRUGA DIONIČARA "ČATEKS" D.D., Zrinsko-Frankopanska 25, 40000 Čakovec</derivirana_varijabla>
  </DomainObject.Predmet.ProtustrankaFormatedWithAdress>
  <DomainObject.Predmet.ProtustrankaFormatedWithAdressOIB>
    <izvorni_sadrzaj> UDRUGA DIONIČARA "ČATEKS" D.D., OIB 50896006144, Zrinsko-Frankopanska 25, 40000 Čakovec</izvorni_sadrzaj>
    <derivirana_varijabla naziv="DomainObject.Predmet.ProtustrankaFormatedWithAdressOIB_1"> UDRUGA DIONIČARA "ČATEKS" D.D., OIB 50896006144, Zrinsko-Frankopanska 25, 40000 Čakovec</derivirana_varijabla>
  </DomainObject.Predmet.ProtustrankaFormatedWithAdressOIB>
  <DomainObject.Predmet.ProtustrankaWithAdress>
    <izvorni_sadrzaj>UDRUGA DIONIČARA "ČATEKS" D.D. Zrinsko-Frankopanska 25, 40000 Čakovec</izvorni_sadrzaj>
    <derivirana_varijabla naziv="DomainObject.Predmet.ProtustrankaWithAdress_1">UDRUGA DIONIČARA "ČATEKS" D.D. Zrinsko-Frankopanska 25, 40000 Čakovec</derivirana_varijabla>
  </DomainObject.Predmet.ProtustrankaWithAdress>
  <DomainObject.Predmet.ProtustrankaWithAdressOIB>
    <izvorni_sadrzaj>UDRUGA DIONIČARA "ČATEKS" D.D., OIB 50896006144, Zrinsko-Frankopanska 25, 40000 Čakovec</izvorni_sadrzaj>
    <derivirana_varijabla naziv="DomainObject.Predmet.ProtustrankaWithAdressOIB_1">UDRUGA DIONIČARA "ČATEKS" D.D., OIB 50896006144, Zrinsko-Frankopanska 25, 40000 Čakovec</derivirana_varijabla>
  </DomainObject.Predmet.ProtustrankaWithAdressOIB>
  <DomainObject.Predmet.ProtustrankaNazivFormated>
    <izvorni_sadrzaj>UDRUGA DIONIČARA "ČATEKS" D.D.</izvorni_sadrzaj>
    <derivirana_varijabla naziv="DomainObject.Predmet.ProtustrankaNazivFormated_1">UDRUGA DIONIČARA "ČATEKS" D.D.</derivirana_varijabla>
  </DomainObject.Predmet.ProtustrankaNazivFormated>
  <DomainObject.Predmet.ProtustrankaNazivFormatedOIB>
    <izvorni_sadrzaj>UDRUGA DIONIČARA "ČATEKS" D.D., OIB 50896006144</izvorni_sadrzaj>
    <derivirana_varijabla naziv="DomainObject.Predmet.ProtustrankaNazivFormatedOIB_1">UDRUGA DIONIČARA "ČATEKS" D.D., OIB 50896006144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232839.89</izvorni_sadrzaj>
    <derivirana_varijabla naziv="DomainObject.Predmet.TrenutnaVrijednost_1">232839.89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DIONIČARA "ČATEKS" D.D.</item>
    </izvorni_sadrzaj>
    <derivirana_varijabla naziv="DomainObject.Predmet.ProtuStrankaListFormated_1">
      <item>UDRUGA DIONIČARA "ČATEKS" D.D.</item>
    </derivirana_varijabla>
  </DomainObject.Predmet.ProtuStrankaListFormated>
  <DomainObject.Predmet.ProtuStrankaListFormatedOIB>
    <izvorni_sadrzaj>
      <item>UDRUGA DIONIČARA "ČATEKS" D.D., OIB 50896006144</item>
    </izvorni_sadrzaj>
    <derivirana_varijabla naziv="DomainObject.Predmet.ProtuStrankaListFormatedOIB_1">
      <item>UDRUGA DIONIČARA "ČATEKS" D.D., OIB 50896006144</item>
    </derivirana_varijabla>
  </DomainObject.Predmet.ProtuStrankaListFormatedOIB>
  <DomainObject.Predmet.ProtuStrankaListFormatedWithAdress>
    <izvorni_sadrzaj>
      <item>UDRUGA DIONIČARA "ČATEKS" D.D., Zrinsko-Frankopanska 25, 40000 Čakovec</item>
    </izvorni_sadrzaj>
    <derivirana_varijabla naziv="DomainObject.Predmet.ProtuStrankaListFormatedWithAdress_1">
      <item>UDRUGA DIONIČARA "ČATEKS" D.D., Zrinsko-Frankopanska 25, 40000 Čakovec</item>
    </derivirana_varijabla>
  </DomainObject.Predmet.ProtuStrankaListFormatedWithAdress>
  <DomainObject.Predmet.ProtuStrankaListFormatedWithAdressOIB>
    <izvorni_sadrzaj>
      <item>UDRUGA DIONIČARA "ČATEKS" D.D., OIB 50896006144, Zrinsko-Frankopanska 25, 40000 Čakovec</item>
    </izvorni_sadrzaj>
    <derivirana_varijabla naziv="DomainObject.Predmet.ProtuStrankaListFormatedWithAdressOIB_1">
      <item>UDRUGA DIONIČARA "ČATEKS" D.D., OIB 50896006144, Zrinsko-Frankopanska 25, 40000 Čakovec</item>
    </derivirana_varijabla>
  </DomainObject.Predmet.ProtuStrankaListFormatedWithAdressOIB>
  <DomainObject.Predmet.ProtuStrankaListNazivFormated>
    <izvorni_sadrzaj>
      <item>UDRUGA DIONIČARA "ČATEKS" D.D.</item>
    </izvorni_sadrzaj>
    <derivirana_varijabla naziv="DomainObject.Predmet.ProtuStrankaListNazivFormated_1">
      <item>UDRUGA DIONIČARA "ČATEKS" D.D.</item>
    </derivirana_varijabla>
  </DomainObject.Predmet.ProtuStrankaListNazivFormated>
  <DomainObject.Predmet.ProtuStrankaListNazivFormatedOIB>
    <izvorni_sadrzaj>
      <item>UDRUGA DIONIČARA "ČATEKS" D.D., OIB 50896006144</item>
    </izvorni_sadrzaj>
    <derivirana_varijabla naziv="DomainObject.Predmet.ProtuStrankaListNazivFormatedOIB_1">
      <item>UDRUGA DIONIČARA "ČATEKS" D.D., OIB 50896006144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St-980/2015-3</izvorni_sadrzaj>
    <derivirana_varijabla naziv="DomainObject.PoslovniBrojDokumenta_1">St-980/2015-3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DIONIČARA "ČATEKS" D.D.</izvorni_sadrzaj>
    <derivirana_varijabla naziv="DomainObject.Predmet.ProtustrankaIDrugi_1">UDRUGA DIONIČARA "ČATEKS" D.D.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UDRUGA DIONIČARA "ČATEKS" D.D., OIB 50896006144, Zrinsko-Frankopanska 25, 40000 Čakovec</izvorni_sadrzaj>
    <derivirana_varijabla naziv="DomainObject.Predmet.ProtustrankaIDrugiAdressOIB_1">UDRUGA DIONIČARA "ČATEKS" D.D., OIB 50896006144, Zrinsko-Frankopanska 25,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DIONIČARA "ČATEKS" D.D.</item>
    </izvorni_sadrzaj>
    <derivirana_varijabla naziv="DomainObject.Predmet.SudioniciListNaziv_1">
      <item>Financijska agencija</item>
      <item>UDRUGA DIONIČARA "ČATEKS" D.D.</item>
    </derivirana_varijabla>
  </DomainObject.Predmet.SudioniciListNaziv>
  <DomainObject.Predmet.SudioniciListAdressOIB>
    <izvorni_sadrzaj>
      <item>Financijska agencija, OIB 85821130368, A. Cesarca 2,42000 Varaždin</item>
      <item>UDRUGA DIONIČARA "ČATEKS" D.D., OIB 50896006144, Zrinsko-Frankopanska 25,40000 Čakovec</item>
    </izvorni_sadrzaj>
    <derivirana_varijabla naziv="DomainObject.Predmet.SudioniciListAdressOIB_1">
      <item>Financijska agencija, OIB 85821130368, A. Cesarca 2,42000 Varaždin</item>
      <item>UDRUGA DIONIČARA "ČATEKS" D.D., OIB 50896006144, Zrinsko-Frankopanska 25,40000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788C57-3000-4A99-9986-E743879F43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377</properties:Words>
  <properties:Characters>2046</properties:Characters>
  <properties:Lines>50</properties:Lines>
  <properties:Paragraphs>14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cp:lastPrinted>2016-01-14T10:14:00Z</cp:lastPrinted>
  <dcterms:modified xmlns:xsi="http://www.w3.org/2001/XMLSchema-instance" xsi:type="dcterms:W3CDTF">2016-01-14T10:14:00Z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St-980/2015-3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