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ca15b" w14:paraId="99ca15b" w:rsidRDefault="007937F3" w:rsidP="007937F3" w:rsidR="007937F3">
      <w:pPr>
        <w:pStyle w:val="Standard"/>
        <w:jc w:val="center"/>
        <w15:collapsed w:val="false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Obrazac 22.</w:t>
      </w:r>
    </w:p>
    <w:p w:rsidRDefault="007937F3" w:rsidP="007937F3" w:rsidR="007937F3">
      <w:pPr>
        <w:pStyle w:val="Standard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ZAVRŠNI RAČUN STEČAJNOGA UPRAVITELJA</w:t>
      </w:r>
    </w:p>
    <w:p w:rsidRDefault="007937F3" w:rsidP="007937F3" w:rsidR="007937F3">
      <w:pPr>
        <w:pStyle w:val="Standard"/>
        <w:rPr>
          <w:rFonts w:hAnsi="Times New Roman" w:ascii="Times New Roman"/>
          <w:b/>
          <w:sz w:val="28"/>
        </w:rPr>
      </w:pPr>
    </w:p>
    <w:p w:rsidRDefault="007937F3" w:rsidP="007937F3" w:rsidR="007937F3">
      <w:pPr>
        <w:pStyle w:val="Standard"/>
        <w:rPr>
          <w:rFonts w:hAnsi="Times New Roman" w:ascii="Times New Roman"/>
          <w:b/>
          <w:sz w:val="28"/>
        </w:rPr>
      </w:pPr>
    </w:p>
    <w:p w:rsidRDefault="007937F3" w:rsidP="007937F3" w:rsidR="007937F3">
      <w:pPr>
        <w:pStyle w:val="Standard"/>
      </w:pPr>
      <w:r>
        <w:rPr>
          <w:rFonts w:hAnsi="Times New Roman" w:ascii="Times New Roman"/>
          <w:sz w:val="24"/>
          <w:szCs w:val="24"/>
          <w:lang w:val="pl-PL"/>
        </w:rPr>
        <w:t xml:space="preserve">Nadležni trgovački sud </w:t>
      </w:r>
      <w:r>
        <w:rPr>
          <w:rFonts w:hAnsi="Times New Roman" w:ascii="Times New Roman"/>
          <w:b/>
          <w:sz w:val="24"/>
          <w:szCs w:val="24"/>
          <w:lang w:val="pl-PL"/>
        </w:rPr>
        <w:t>___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Trgovački sud u Bjelovaru</w:t>
      </w:r>
    </w:p>
    <w:p w:rsidRDefault="007937F3" w:rsidP="007937F3" w:rsidR="007937F3">
      <w:pPr>
        <w:pStyle w:val="Standard"/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>
        <w:rPr>
          <w:rFonts w:hAnsi="Times New Roman" w:ascii="Times New Roman"/>
          <w:b/>
          <w:sz w:val="24"/>
          <w:szCs w:val="24"/>
          <w:lang w:val="pl-PL"/>
        </w:rPr>
        <w:t>_____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St-151/2016</w:t>
      </w:r>
      <w:r>
        <w:rPr>
          <w:rFonts w:hAnsi="Times New Roman" w:ascii="Times New Roman"/>
          <w:b/>
          <w:sz w:val="24"/>
          <w:szCs w:val="24"/>
          <w:lang w:val="pl-PL"/>
        </w:rPr>
        <w:t>___________</w:t>
      </w:r>
    </w:p>
    <w:p w:rsidRDefault="007937F3" w:rsidP="007937F3" w:rsidR="007937F3" w:rsidRPr="007937F3">
      <w:r>
        <w:rPr>
          <w:lang w:val="pl-PL"/>
        </w:rPr>
        <w:t xml:space="preserve">Dužnik (ime i prezime / tvrtka ili naziv, OIB, adresa / sjedište) </w:t>
      </w:r>
      <w:r>
        <w:rPr>
          <w:rFonts w:cs="Times New Roman" w:eastAsia="Calibri"/>
          <w:b/>
          <w:bCs/>
          <w:u w:val="single"/>
          <w:lang w:eastAsia="ar-SA" w:val="pl-PL"/>
        </w:rPr>
        <w:t xml:space="preserve">HANZIĆ PROMET d.o.o. u stečaju,  OIB: 68725548341, Korija, Stjepana Radića 22 </w:t>
      </w:r>
    </w:p>
    <w:p w:rsidRDefault="007937F3" w:rsidP="007937F3" w:rsidR="007937F3">
      <w:pPr>
        <w:pStyle w:val="Standard"/>
        <w:spacing w:after="120"/>
        <w:jc w:val="both"/>
      </w:pPr>
      <w:r>
        <w:rPr>
          <w:rFonts w:hAnsi="Times New Roman" w:ascii="Times New Roman"/>
          <w:sz w:val="24"/>
        </w:rPr>
        <w:t>Završni račun sadrži</w:t>
      </w:r>
      <w:r>
        <w:rPr>
          <w:rFonts w:hAnsi="Times New Roman" w:ascii="Times New Roman"/>
          <w:sz w:val="24"/>
          <w:szCs w:val="24"/>
        </w:rPr>
        <w:t>:</w:t>
      </w:r>
      <w:r>
        <w:rPr>
          <w:rFonts w:hAnsi="Times New Roman" w:ascii="Times New Roman"/>
          <w:sz w:val="24"/>
        </w:rPr>
        <w:t xml:space="preserve"> I. </w:t>
      </w:r>
      <w:r>
        <w:rPr>
          <w:rFonts w:hAnsi="Times New Roman" w:ascii="Times New Roman"/>
          <w:sz w:val="24"/>
          <w:szCs w:val="24"/>
        </w:rPr>
        <w:t>račun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prihoda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rashoda</w:t>
      </w:r>
      <w:r>
        <w:rPr>
          <w:rFonts w:hAnsi="Times New Roman" w:ascii="Times New Roman"/>
          <w:sz w:val="24"/>
        </w:rPr>
        <w:t xml:space="preserve"> (</w:t>
      </w:r>
      <w:r>
        <w:rPr>
          <w:rFonts w:hAnsi="Times New Roman" w:ascii="Times New Roman"/>
          <w:sz w:val="24"/>
          <w:szCs w:val="24"/>
        </w:rPr>
        <w:t>izračun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ostatka),</w:t>
      </w:r>
      <w:r>
        <w:rPr>
          <w:rFonts w:hAnsi="Times New Roman" w:ascii="Times New Roman"/>
          <w:sz w:val="24"/>
        </w:rPr>
        <w:t xml:space="preserve"> II. </w:t>
      </w:r>
      <w:r>
        <w:rPr>
          <w:rFonts w:hAnsi="Times New Roman" w:ascii="Times New Roman"/>
          <w:sz w:val="24"/>
          <w:szCs w:val="24"/>
        </w:rPr>
        <w:t>završnu bilancu (fakultativno</w:t>
      </w:r>
      <w:r>
        <w:rPr>
          <w:rFonts w:hAnsi="Times New Roman" w:ascii="Times New Roman"/>
          <w:sz w:val="24"/>
        </w:rPr>
        <w:t xml:space="preserve">), III. </w:t>
      </w:r>
      <w:r>
        <w:rPr>
          <w:rFonts w:hAnsi="Times New Roman" w:ascii="Times New Roman"/>
          <w:sz w:val="24"/>
          <w:szCs w:val="24"/>
        </w:rPr>
        <w:t>zavr</w:t>
      </w:r>
      <w:r>
        <w:rPr>
          <w:rFonts w:hAnsi="Times New Roman" w:ascii="Times New Roman"/>
          <w:sz w:val="24"/>
        </w:rPr>
        <w:t>š</w:t>
      </w:r>
      <w:r>
        <w:rPr>
          <w:rFonts w:hAnsi="Times New Roman" w:ascii="Times New Roman"/>
          <w:sz w:val="24"/>
          <w:szCs w:val="24"/>
        </w:rPr>
        <w:t>ni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izvje</w:t>
      </w:r>
      <w:r>
        <w:rPr>
          <w:rFonts w:hAnsi="Times New Roman" w:ascii="Times New Roman"/>
          <w:sz w:val="24"/>
        </w:rPr>
        <w:t>š</w:t>
      </w:r>
      <w:r>
        <w:rPr>
          <w:rFonts w:hAnsi="Times New Roman" w:ascii="Times New Roman"/>
          <w:sz w:val="24"/>
          <w:szCs w:val="24"/>
        </w:rPr>
        <w:t>taj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stečajnoga upravitelja i</w:t>
      </w:r>
      <w:r>
        <w:rPr>
          <w:rFonts w:hAnsi="Times New Roman" w:ascii="Times New Roman"/>
          <w:sz w:val="24"/>
        </w:rPr>
        <w:t xml:space="preserve"> IV. </w:t>
      </w:r>
      <w:r>
        <w:rPr>
          <w:rFonts w:hAnsi="Times New Roman" w:ascii="Times New Roman"/>
          <w:sz w:val="24"/>
          <w:szCs w:val="24"/>
        </w:rPr>
        <w:t>zavr</w:t>
      </w:r>
      <w:r>
        <w:rPr>
          <w:rFonts w:hAnsi="Times New Roman" w:ascii="Times New Roman"/>
          <w:sz w:val="24"/>
        </w:rPr>
        <w:t>š</w:t>
      </w:r>
      <w:r>
        <w:rPr>
          <w:rFonts w:hAnsi="Times New Roman" w:ascii="Times New Roman"/>
          <w:sz w:val="24"/>
          <w:szCs w:val="24"/>
        </w:rPr>
        <w:t>ni</w:t>
      </w:r>
      <w:r>
        <w:rPr>
          <w:rFonts w:hAnsi="Times New Roman" w:ascii="Times New Roman"/>
          <w:sz w:val="24"/>
        </w:rPr>
        <w:t xml:space="preserve"> (</w:t>
      </w:r>
      <w:r>
        <w:rPr>
          <w:rFonts w:hAnsi="Times New Roman" w:ascii="Times New Roman"/>
          <w:sz w:val="24"/>
          <w:szCs w:val="24"/>
        </w:rPr>
        <w:t>diobni</w:t>
      </w:r>
      <w:r>
        <w:rPr>
          <w:rFonts w:hAnsi="Times New Roman" w:ascii="Times New Roman"/>
          <w:sz w:val="24"/>
        </w:rPr>
        <w:t xml:space="preserve">) </w:t>
      </w:r>
      <w:r>
        <w:rPr>
          <w:rFonts w:hAnsi="Times New Roman" w:ascii="Times New Roman"/>
          <w:sz w:val="24"/>
          <w:szCs w:val="24"/>
        </w:rPr>
        <w:t>popis</w:t>
      </w:r>
      <w:r>
        <w:rPr>
          <w:rFonts w:hAnsi="Times New Roman" w:ascii="Times New Roman"/>
          <w:sz w:val="24"/>
        </w:rPr>
        <w:t>.</w:t>
      </w:r>
    </w:p>
    <w:p w:rsidRDefault="007937F3" w:rsidP="007937F3" w:rsidR="007937F3">
      <w:pPr>
        <w:pStyle w:val="Standard"/>
        <w:spacing w:after="120"/>
        <w:jc w:val="both"/>
        <w:rPr>
          <w:i/>
        </w:rPr>
      </w:pPr>
    </w:p>
    <w:p w:rsidRDefault="007937F3" w:rsidP="007937F3" w:rsidR="007937F3">
      <w:pPr>
        <w:pStyle w:val="Standard"/>
        <w:numPr>
          <w:ilvl w:val="0"/>
          <w:numId w:val="47"/>
        </w:numPr>
        <w:spacing w:lineRule="auto" w:line="36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RAČUN PRIHODA I RASHODA</w:t>
      </w:r>
    </w:p>
    <w:p w:rsidRDefault="007937F3" w:rsidP="007937F3" w:rsidR="007937F3" w:rsidRPr="007937F3">
      <w:pPr>
        <w:pStyle w:val="Standard"/>
        <w:spacing w:lineRule="auto" w:line="36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nastavku dan je pregled dosada ostvarenih prihoda i rashoda (kolona 1. tabele), kao i očekivanih priliva i odliva (kolona 2. tabele). Kolona 1. sadržava iskaz naplaćenih prihoda, a koji prihodi čine unovčenu stečajnu masu, kao i priliv s osnove </w:t>
      </w:r>
      <w:proofErr w:type="spellStart"/>
      <w:r>
        <w:rPr>
          <w:rFonts w:hAnsi="Times New Roman" w:ascii="Times New Roman"/>
          <w:sz w:val="24"/>
        </w:rPr>
        <w:t>neprihodnih</w:t>
      </w:r>
      <w:proofErr w:type="spellEnd"/>
      <w:r>
        <w:rPr>
          <w:rFonts w:hAnsi="Times New Roman" w:ascii="Times New Roman"/>
          <w:sz w:val="24"/>
        </w:rPr>
        <w:t xml:space="preserve"> stavki. U nastavku je iskazan iznos namirenja </w:t>
      </w:r>
      <w:proofErr w:type="spellStart"/>
      <w:r>
        <w:rPr>
          <w:rFonts w:hAnsi="Times New Roman" w:ascii="Times New Roman"/>
          <w:sz w:val="24"/>
        </w:rPr>
        <w:t>razlučnog</w:t>
      </w:r>
      <w:proofErr w:type="spellEnd"/>
      <w:r>
        <w:rPr>
          <w:rFonts w:hAnsi="Times New Roman" w:ascii="Times New Roman"/>
          <w:sz w:val="24"/>
        </w:rPr>
        <w:t xml:space="preserve"> vjerovnika, kao i iznos povrata pozajmice, te je iskazana preostala stečajna masa nakon namirenja </w:t>
      </w:r>
      <w:proofErr w:type="spellStart"/>
      <w:r>
        <w:rPr>
          <w:rFonts w:hAnsi="Times New Roman" w:ascii="Times New Roman"/>
          <w:sz w:val="24"/>
        </w:rPr>
        <w:t>razlučnog</w:t>
      </w:r>
      <w:proofErr w:type="spellEnd"/>
      <w:r>
        <w:rPr>
          <w:rFonts w:hAnsi="Times New Roman" w:ascii="Times New Roman"/>
          <w:sz w:val="24"/>
        </w:rPr>
        <w:t xml:space="preserve"> vjerovnika i povrata pozajmice. Nakon toga dan je  pregled rashoda stečajnog postupka, sa uključenim PDV-om (odlivi sa žiro računa). Ostatak stečajne mase iskazan na dnu tabele, odgovara stanju žiro računa na dan izvješća. U drugoj koloni iskazani su očekivani iznosi priliva i odliva do okončanja stečajnog postupka.</w:t>
      </w:r>
    </w:p>
    <w:tbl>
      <w:tblPr>
        <w:tblW w:type="dxa" w:w="9620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698"/>
        <w:gridCol w:w="5068"/>
        <w:gridCol w:w="1928"/>
        <w:gridCol w:w="1926"/>
      </w:tblGrid>
      <w:tr w:rsidTr="007937F3" w:rsidR="007937F3">
        <w:trPr>
          <w:trHeight w:val="350"/>
        </w:trPr>
        <w:tc>
          <w:tcPr>
            <w:tcW w:type="dxa" w:w="69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CCCCCC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</w:pPr>
            <w:proofErr w:type="spellStart"/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R.b</w:t>
            </w:r>
            <w:proofErr w:type="spellEnd"/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.</w:t>
            </w:r>
          </w:p>
        </w:tc>
        <w:tc>
          <w:tcPr>
            <w:tcW w:type="dxa" w:w="5068"/>
            <w:tcBorders>
              <w:top w:space="0" w:sz="8" w:color="000000" w:val="single"/>
              <w:left w:val="nil"/>
              <w:bottom w:space="0" w:sz="8" w:color="000000" w:val="single"/>
              <w:right w:space="0" w:sz="8" w:color="000000" w:val="single"/>
            </w:tcBorders>
            <w:shd w:fill="CCCCCC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Opis</w:t>
            </w:r>
          </w:p>
        </w:tc>
        <w:tc>
          <w:tcPr>
            <w:tcW w:type="dxa" w:w="1928"/>
            <w:tcBorders>
              <w:top w:space="0" w:sz="8" w:color="000000" w:val="single"/>
              <w:left w:val="nil"/>
              <w:bottom w:space="0" w:sz="8" w:color="000000" w:val="single"/>
              <w:right w:space="0" w:sz="8" w:color="000000" w:val="single"/>
            </w:tcBorders>
            <w:shd w:fill="CCCCCC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Iznos</w:t>
            </w:r>
          </w:p>
        </w:tc>
        <w:tc>
          <w:tcPr>
            <w:tcW w:type="dxa" w:w="1926"/>
            <w:tcBorders>
              <w:top w:space="0" w:sz="8" w:color="000000" w:val="single"/>
              <w:left w:val="nil"/>
              <w:bottom w:space="0" w:sz="8" w:color="000000" w:val="single"/>
              <w:right w:space="0" w:sz="8" w:color="000000" w:val="single"/>
            </w:tcBorders>
            <w:shd w:fill="CCCCCC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Iznos</w:t>
            </w:r>
          </w:p>
        </w:tc>
      </w:tr>
      <w:tr w:rsidTr="007937F3" w:rsidR="007937F3">
        <w:trPr>
          <w:trHeight w:val="360"/>
        </w:trPr>
        <w:tc>
          <w:tcPr>
            <w:tcW w:type="dxa" w:w="698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 </w:t>
            </w:r>
          </w:p>
        </w:tc>
        <w:tc>
          <w:tcPr>
            <w:tcW w:type="dxa" w:w="50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Unovčena stečajna masa</w:t>
            </w:r>
          </w:p>
        </w:tc>
        <w:tc>
          <w:tcPr>
            <w:tcW w:type="dxa" w:w="192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7"/>
                <w:szCs w:val="27"/>
                <w:lang w:eastAsia="hr-HR"/>
              </w:rPr>
              <w:t xml:space="preserve">ostvareno </w:t>
            </w:r>
          </w:p>
        </w:tc>
        <w:tc>
          <w:tcPr>
            <w:tcW w:type="dxa" w:w="19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7"/>
                <w:szCs w:val="27"/>
                <w:lang w:eastAsia="hr-HR"/>
              </w:rPr>
              <w:t>očekivano</w:t>
            </w:r>
          </w:p>
        </w:tc>
      </w:tr>
      <w:tr w:rsidTr="007937F3" w:rsidR="007937F3">
        <w:trPr>
          <w:trHeight w:val="630"/>
        </w:trPr>
        <w:tc>
          <w:tcPr>
            <w:tcW w:type="dxa" w:w="698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50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Unovčenje prihoda prethodnog razdoblja (potraživanja)</w:t>
            </w:r>
          </w:p>
        </w:tc>
        <w:tc>
          <w:tcPr>
            <w:tcW w:type="dxa" w:w="192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937F3" w:rsidR="007937F3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7.500,00</w:t>
            </w:r>
          </w:p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</w:p>
        </w:tc>
        <w:tc>
          <w:tcPr>
            <w:tcW w:type="dxa" w:w="19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7937F3" w:rsidR="007937F3">
        <w:trPr>
          <w:trHeight w:val="320"/>
        </w:trPr>
        <w:tc>
          <w:tcPr>
            <w:tcW w:type="dxa" w:w="698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50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Prihodi od prodaje nekretnina</w:t>
            </w:r>
          </w:p>
        </w:tc>
        <w:tc>
          <w:tcPr>
            <w:tcW w:type="dxa" w:w="192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303.000,00</w:t>
            </w:r>
          </w:p>
        </w:tc>
        <w:tc>
          <w:tcPr>
            <w:tcW w:type="dxa" w:w="19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7937F3" w:rsidR="007937F3">
        <w:trPr>
          <w:trHeight w:val="630"/>
        </w:trPr>
        <w:tc>
          <w:tcPr>
            <w:tcW w:type="dxa" w:w="698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3.</w:t>
            </w:r>
          </w:p>
        </w:tc>
        <w:tc>
          <w:tcPr>
            <w:tcW w:type="dxa" w:w="50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 xml:space="preserve">Ostali naplaćeni prihodi </w:t>
            </w:r>
          </w:p>
        </w:tc>
        <w:tc>
          <w:tcPr>
            <w:tcW w:type="dxa" w:w="192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0,22</w:t>
            </w:r>
          </w:p>
        </w:tc>
        <w:tc>
          <w:tcPr>
            <w:tcW w:type="dxa" w:w="19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7937F3" w:rsidR="007937F3">
        <w:trPr>
          <w:trHeight w:val="320"/>
        </w:trPr>
        <w:tc>
          <w:tcPr>
            <w:tcW w:type="dxa" w:w="698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kern w:val="3"/>
                <w:sz w:val="22"/>
                <w:szCs w:val="22"/>
                <w:lang w:eastAsia="zh-CN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 </w:t>
            </w:r>
          </w:p>
        </w:tc>
        <w:tc>
          <w:tcPr>
            <w:tcW w:type="dxa" w:w="50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rPr>
                <w:kern w:val="3"/>
                <w:sz w:val="22"/>
                <w:szCs w:val="22"/>
                <w:lang w:eastAsia="zh-CN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Ukupno unovčena stečajna masa:</w:t>
            </w:r>
          </w:p>
        </w:tc>
        <w:tc>
          <w:tcPr>
            <w:tcW w:type="dxa" w:w="192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kern w:val="3"/>
                <w:sz w:val="22"/>
                <w:szCs w:val="22"/>
                <w:lang w:eastAsia="zh-CN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310.500,22</w:t>
            </w:r>
          </w:p>
        </w:tc>
        <w:tc>
          <w:tcPr>
            <w:tcW w:type="dxa" w:w="19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kern w:val="3"/>
                <w:sz w:val="22"/>
                <w:szCs w:val="22"/>
                <w:lang w:eastAsia="zh-CN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0,00</w:t>
            </w:r>
          </w:p>
        </w:tc>
      </w:tr>
      <w:tr w:rsidTr="007937F3" w:rsidR="007937F3">
        <w:trPr>
          <w:trHeight w:val="320"/>
        </w:trPr>
        <w:tc>
          <w:tcPr>
            <w:tcW w:type="dxa" w:w="698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kern w:val="3"/>
                <w:sz w:val="22"/>
                <w:szCs w:val="22"/>
                <w:lang w:eastAsia="zh-CN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 </w:t>
            </w:r>
          </w:p>
        </w:tc>
        <w:tc>
          <w:tcPr>
            <w:tcW w:type="dxa" w:w="50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rPr>
                <w:kern w:val="3"/>
                <w:sz w:val="22"/>
                <w:szCs w:val="22"/>
                <w:lang w:eastAsia="zh-CN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Naplaćeni PDV</w:t>
            </w:r>
          </w:p>
        </w:tc>
        <w:tc>
          <w:tcPr>
            <w:tcW w:type="dxa" w:w="192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kern w:val="3"/>
                <w:sz w:val="22"/>
                <w:szCs w:val="22"/>
                <w:lang w:eastAsia="zh-CN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1.177,10</w:t>
            </w:r>
          </w:p>
        </w:tc>
        <w:tc>
          <w:tcPr>
            <w:tcW w:type="dxa" w:w="19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kern w:val="3"/>
                <w:sz w:val="22"/>
                <w:szCs w:val="22"/>
                <w:lang w:eastAsia="zh-CN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5.192,00</w:t>
            </w:r>
          </w:p>
        </w:tc>
      </w:tr>
      <w:tr w:rsidTr="007937F3" w:rsidR="007937F3">
        <w:trPr>
          <w:trHeight w:val="350"/>
        </w:trPr>
        <w:tc>
          <w:tcPr>
            <w:tcW w:type="dxa" w:w="698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 </w:t>
            </w:r>
          </w:p>
        </w:tc>
        <w:tc>
          <w:tcPr>
            <w:tcW w:type="dxa" w:w="50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Ostali prilivi (pozajmice)</w:t>
            </w:r>
          </w:p>
        </w:tc>
        <w:tc>
          <w:tcPr>
            <w:tcW w:type="dxa" w:w="192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5.200,00</w:t>
            </w:r>
          </w:p>
        </w:tc>
        <w:tc>
          <w:tcPr>
            <w:tcW w:type="dxa" w:w="19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0,00</w:t>
            </w:r>
          </w:p>
        </w:tc>
      </w:tr>
      <w:tr w:rsidTr="007937F3" w:rsidR="007937F3">
        <w:trPr>
          <w:trHeight w:val="350"/>
        </w:trPr>
        <w:tc>
          <w:tcPr>
            <w:tcW w:type="dxa" w:w="698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 </w:t>
            </w:r>
          </w:p>
        </w:tc>
        <w:tc>
          <w:tcPr>
            <w:tcW w:type="dxa" w:w="50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 xml:space="preserve">Ukupno unovčeno (stečajna masa i </w:t>
            </w:r>
            <w:proofErr w:type="spellStart"/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neprihodne</w:t>
            </w:r>
            <w:proofErr w:type="spellEnd"/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 xml:space="preserve"> stavke)</w:t>
            </w:r>
          </w:p>
        </w:tc>
        <w:tc>
          <w:tcPr>
            <w:tcW w:type="dxa" w:w="192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316.877,32</w:t>
            </w:r>
          </w:p>
        </w:tc>
        <w:tc>
          <w:tcPr>
            <w:tcW w:type="dxa" w:w="19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5.192,00</w:t>
            </w:r>
          </w:p>
        </w:tc>
      </w:tr>
      <w:tr w:rsidTr="007937F3" w:rsidR="007937F3">
        <w:trPr>
          <w:trHeight w:val="350"/>
        </w:trPr>
        <w:tc>
          <w:tcPr>
            <w:tcW w:type="dxa" w:w="698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 </w:t>
            </w:r>
          </w:p>
        </w:tc>
        <w:tc>
          <w:tcPr>
            <w:tcW w:type="dxa" w:w="50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 xml:space="preserve">Namirenje </w:t>
            </w:r>
            <w:proofErr w:type="spellStart"/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razlučnih</w:t>
            </w:r>
            <w:proofErr w:type="spellEnd"/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 xml:space="preserve"> vjerovnika i povrata pozajmice </w:t>
            </w:r>
          </w:p>
        </w:tc>
        <w:tc>
          <w:tcPr>
            <w:tcW w:type="dxa" w:w="192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246.430,00</w:t>
            </w:r>
          </w:p>
        </w:tc>
        <w:tc>
          <w:tcPr>
            <w:tcW w:type="dxa" w:w="19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0,00</w:t>
            </w:r>
          </w:p>
        </w:tc>
      </w:tr>
      <w:tr w:rsidTr="007937F3" w:rsidR="007937F3">
        <w:trPr>
          <w:trHeight w:val="610"/>
        </w:trPr>
        <w:tc>
          <w:tcPr>
            <w:tcW w:type="dxa" w:w="698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lastRenderedPageBreak/>
              <w:t> </w:t>
            </w:r>
          </w:p>
        </w:tc>
        <w:tc>
          <w:tcPr>
            <w:tcW w:type="dxa" w:w="50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rPr>
                <w:kern w:val="3"/>
                <w:sz w:val="22"/>
                <w:szCs w:val="22"/>
                <w:lang w:eastAsia="zh-CN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 xml:space="preserve">Namirenje </w:t>
            </w:r>
            <w:proofErr w:type="spellStart"/>
            <w:r>
              <w:rPr>
                <w:rFonts w:cs="Times New Roman" w:eastAsia="Times New Roman"/>
                <w:color w:val="000000"/>
                <w:lang w:eastAsia="hr-HR"/>
              </w:rPr>
              <w:t>razlučnog</w:t>
            </w:r>
            <w:proofErr w:type="spellEnd"/>
            <w:r>
              <w:rPr>
                <w:rFonts w:cs="Times New Roman" w:eastAsia="Times New Roman"/>
                <w:color w:val="000000"/>
                <w:lang w:eastAsia="hr-HR"/>
              </w:rPr>
              <w:t xml:space="preserve"> vjerovnika</w:t>
            </w:r>
          </w:p>
        </w:tc>
        <w:tc>
          <w:tcPr>
            <w:tcW w:type="dxa" w:w="192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241.230,00</w:t>
            </w:r>
          </w:p>
        </w:tc>
        <w:tc>
          <w:tcPr>
            <w:tcW w:type="dxa" w:w="19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0,00</w:t>
            </w:r>
          </w:p>
        </w:tc>
      </w:tr>
      <w:tr w:rsidTr="007937F3" w:rsidR="007937F3">
        <w:trPr>
          <w:trHeight w:val="610"/>
        </w:trPr>
        <w:tc>
          <w:tcPr>
            <w:tcW w:type="dxa" w:w="698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937F3" w:rsidR="007937F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</w:pPr>
          </w:p>
        </w:tc>
        <w:tc>
          <w:tcPr>
            <w:tcW w:type="dxa" w:w="50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kern w:val="3"/>
                <w:sz w:val="22"/>
                <w:szCs w:val="22"/>
                <w:lang w:eastAsia="zh-CN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Povrat pozajmice</w:t>
            </w:r>
          </w:p>
        </w:tc>
        <w:tc>
          <w:tcPr>
            <w:tcW w:type="dxa" w:w="192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5.200,00</w:t>
            </w:r>
          </w:p>
        </w:tc>
        <w:tc>
          <w:tcPr>
            <w:tcW w:type="dxa" w:w="19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937F3" w:rsidR="007937F3">
            <w:pPr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0,00</w:t>
            </w:r>
          </w:p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</w:p>
        </w:tc>
      </w:tr>
      <w:tr w:rsidTr="007937F3" w:rsidR="007937F3">
        <w:trPr>
          <w:trHeight w:val="350"/>
        </w:trPr>
        <w:tc>
          <w:tcPr>
            <w:tcW w:type="dxa" w:w="698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kern w:val="3"/>
                <w:sz w:val="22"/>
                <w:szCs w:val="22"/>
                <w:lang w:eastAsia="zh-CN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50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rPr>
                <w:kern w:val="3"/>
                <w:sz w:val="22"/>
                <w:szCs w:val="22"/>
                <w:lang w:eastAsia="zh-CN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 xml:space="preserve">Ostatak stečajne mase nakon namirenja </w:t>
            </w:r>
            <w:proofErr w:type="spellStart"/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razlučnih</w:t>
            </w:r>
            <w:proofErr w:type="spellEnd"/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 xml:space="preserve"> vjerovnika i troškova ovršnog postupka</w:t>
            </w:r>
          </w:p>
        </w:tc>
        <w:tc>
          <w:tcPr>
            <w:tcW w:type="dxa" w:w="192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70.447,32</w:t>
            </w:r>
          </w:p>
        </w:tc>
        <w:tc>
          <w:tcPr>
            <w:tcW w:type="dxa" w:w="19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5.192,00</w:t>
            </w:r>
          </w:p>
        </w:tc>
      </w:tr>
      <w:tr w:rsidTr="007937F3" w:rsidR="007937F3">
        <w:trPr>
          <w:trHeight w:val="350"/>
        </w:trPr>
        <w:tc>
          <w:tcPr>
            <w:tcW w:type="dxa" w:w="698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kern w:val="3"/>
                <w:sz w:val="22"/>
                <w:szCs w:val="22"/>
                <w:lang w:eastAsia="zh-CN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50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rPr>
                <w:kern w:val="3"/>
                <w:sz w:val="22"/>
                <w:szCs w:val="22"/>
                <w:lang w:eastAsia="zh-CN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92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9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 </w:t>
            </w:r>
          </w:p>
        </w:tc>
      </w:tr>
      <w:tr w:rsidTr="007937F3" w:rsidR="007937F3">
        <w:trPr>
          <w:trHeight w:val="910"/>
        </w:trPr>
        <w:tc>
          <w:tcPr>
            <w:tcW w:type="dxa" w:w="69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kern w:val="3"/>
                <w:sz w:val="22"/>
                <w:szCs w:val="22"/>
                <w:lang w:eastAsia="zh-CN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 </w:t>
            </w:r>
          </w:p>
        </w:tc>
        <w:tc>
          <w:tcPr>
            <w:tcW w:type="dxa" w:w="5068"/>
            <w:tcBorders>
              <w:top w:val="nil"/>
              <w:left w:val="nil"/>
              <w:bottom w:val="nil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 xml:space="preserve">Rashodi (sa uključenim PDV-om) i PDV </w:t>
            </w:r>
          </w:p>
        </w:tc>
        <w:tc>
          <w:tcPr>
            <w:tcW w:type="dxa" w:w="1928"/>
            <w:tcBorders>
              <w:top w:val="nil"/>
              <w:left w:val="nil"/>
              <w:bottom w:val="nil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kern w:val="3"/>
                <w:sz w:val="22"/>
                <w:szCs w:val="22"/>
                <w:lang w:eastAsia="zh-CN"/>
              </w:rPr>
            </w:pPr>
            <w:r>
              <w:rPr>
                <w:rFonts w:cs="Times New Roman" w:eastAsia="Times New Roman"/>
                <w:color w:val="000000"/>
                <w:sz w:val="27"/>
                <w:szCs w:val="27"/>
                <w:lang w:eastAsia="hr-HR"/>
              </w:rPr>
              <w:t> </w:t>
            </w:r>
          </w:p>
        </w:tc>
        <w:tc>
          <w:tcPr>
            <w:tcW w:type="dxa" w:w="1926"/>
            <w:tcBorders>
              <w:top w:val="nil"/>
              <w:left w:val="nil"/>
              <w:bottom w:val="nil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kern w:val="3"/>
                <w:sz w:val="22"/>
                <w:szCs w:val="22"/>
                <w:lang w:eastAsia="zh-CN"/>
              </w:rPr>
            </w:pPr>
            <w:r>
              <w:rPr>
                <w:rFonts w:cs="Times New Roman" w:eastAsia="Times New Roman"/>
                <w:color w:val="000000"/>
                <w:sz w:val="27"/>
                <w:szCs w:val="27"/>
                <w:lang w:eastAsia="hr-HR"/>
              </w:rPr>
              <w:t> </w:t>
            </w:r>
          </w:p>
        </w:tc>
      </w:tr>
      <w:tr w:rsidTr="007937F3" w:rsidR="007937F3">
        <w:trPr>
          <w:trHeight w:val="320"/>
        </w:trPr>
        <w:tc>
          <w:tcPr>
            <w:tcW w:type="dxa" w:w="69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5068"/>
            <w:tcBorders>
              <w:top w:space="0" w:sz="8" w:color="000000" w:val="single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rPr>
                <w:kern w:val="3"/>
                <w:sz w:val="22"/>
                <w:szCs w:val="22"/>
                <w:lang w:eastAsia="zh-CN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PDV plaćeni</w:t>
            </w:r>
          </w:p>
        </w:tc>
        <w:tc>
          <w:tcPr>
            <w:tcW w:type="dxa" w:w="1928"/>
            <w:tcBorders>
              <w:top w:space="0" w:sz="8" w:color="000000" w:val="single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kern w:val="3"/>
                <w:sz w:val="22"/>
                <w:szCs w:val="22"/>
                <w:lang w:eastAsia="zh-CN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926"/>
            <w:tcBorders>
              <w:top w:space="0" w:sz="8" w:color="000000" w:val="single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kern w:val="3"/>
                <w:sz w:val="22"/>
                <w:szCs w:val="22"/>
                <w:lang w:eastAsia="zh-CN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7937F3" w:rsidR="007937F3">
        <w:trPr>
          <w:trHeight w:val="360"/>
        </w:trPr>
        <w:tc>
          <w:tcPr>
            <w:tcW w:type="dxa" w:w="69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kern w:val="3"/>
                <w:sz w:val="22"/>
                <w:szCs w:val="22"/>
                <w:lang w:eastAsia="zh-CN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50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rPr>
                <w:kern w:val="3"/>
                <w:sz w:val="22"/>
                <w:szCs w:val="22"/>
                <w:lang w:eastAsia="zh-CN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Računovodstvo</w:t>
            </w:r>
          </w:p>
        </w:tc>
        <w:tc>
          <w:tcPr>
            <w:tcW w:type="dxa" w:w="192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kern w:val="3"/>
                <w:sz w:val="22"/>
                <w:szCs w:val="22"/>
                <w:lang w:eastAsia="zh-CN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2.500,00</w:t>
            </w:r>
          </w:p>
        </w:tc>
        <w:tc>
          <w:tcPr>
            <w:tcW w:type="dxa" w:w="19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kern w:val="3"/>
                <w:sz w:val="22"/>
                <w:szCs w:val="22"/>
                <w:lang w:eastAsia="zh-CN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25.000,00</w:t>
            </w:r>
          </w:p>
        </w:tc>
      </w:tr>
      <w:tr w:rsidTr="007937F3" w:rsidR="007937F3">
        <w:trPr>
          <w:trHeight w:val="320"/>
        </w:trPr>
        <w:tc>
          <w:tcPr>
            <w:tcW w:type="dxa" w:w="69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3.</w:t>
            </w:r>
          </w:p>
        </w:tc>
        <w:tc>
          <w:tcPr>
            <w:tcW w:type="dxa" w:w="50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Platni promet</w:t>
            </w:r>
          </w:p>
        </w:tc>
        <w:tc>
          <w:tcPr>
            <w:tcW w:type="dxa" w:w="192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1.262,12</w:t>
            </w:r>
          </w:p>
        </w:tc>
        <w:tc>
          <w:tcPr>
            <w:tcW w:type="dxa" w:w="19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354,60</w:t>
            </w:r>
          </w:p>
        </w:tc>
      </w:tr>
      <w:tr w:rsidTr="007937F3" w:rsidR="007937F3">
        <w:trPr>
          <w:trHeight w:val="320"/>
        </w:trPr>
        <w:tc>
          <w:tcPr>
            <w:tcW w:type="dxa" w:w="69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4.</w:t>
            </w:r>
          </w:p>
        </w:tc>
        <w:tc>
          <w:tcPr>
            <w:tcW w:type="dxa" w:w="50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Trošak javnog bilježnika</w:t>
            </w:r>
          </w:p>
        </w:tc>
        <w:tc>
          <w:tcPr>
            <w:tcW w:type="dxa" w:w="192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142,50</w:t>
            </w:r>
          </w:p>
        </w:tc>
        <w:tc>
          <w:tcPr>
            <w:tcW w:type="dxa" w:w="19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7937F3" w:rsidR="007937F3">
        <w:trPr>
          <w:trHeight w:val="320"/>
        </w:trPr>
        <w:tc>
          <w:tcPr>
            <w:tcW w:type="dxa" w:w="69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5.</w:t>
            </w:r>
          </w:p>
        </w:tc>
        <w:tc>
          <w:tcPr>
            <w:tcW w:type="dxa" w:w="50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Troškovi ostalih administrativnih usluga</w:t>
            </w:r>
          </w:p>
        </w:tc>
        <w:tc>
          <w:tcPr>
            <w:tcW w:type="dxa" w:w="192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9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7937F3" w:rsidR="007937F3">
        <w:trPr>
          <w:trHeight w:val="320"/>
        </w:trPr>
        <w:tc>
          <w:tcPr>
            <w:tcW w:type="dxa" w:w="69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6.</w:t>
            </w:r>
          </w:p>
        </w:tc>
        <w:tc>
          <w:tcPr>
            <w:tcW w:type="dxa" w:w="50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Putni i troškovi prethodnog i stečajnog postupka</w:t>
            </w:r>
          </w:p>
        </w:tc>
        <w:tc>
          <w:tcPr>
            <w:tcW w:type="dxa" w:w="192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42.922,00</w:t>
            </w:r>
          </w:p>
        </w:tc>
        <w:tc>
          <w:tcPr>
            <w:tcW w:type="dxa" w:w="19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336,00</w:t>
            </w:r>
          </w:p>
        </w:tc>
      </w:tr>
      <w:tr w:rsidTr="007937F3" w:rsidR="007937F3">
        <w:trPr>
          <w:trHeight w:val="320"/>
        </w:trPr>
        <w:tc>
          <w:tcPr>
            <w:tcW w:type="dxa" w:w="69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7.</w:t>
            </w:r>
          </w:p>
        </w:tc>
        <w:tc>
          <w:tcPr>
            <w:tcW w:type="dxa" w:w="50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Poštarina</w:t>
            </w:r>
          </w:p>
        </w:tc>
        <w:tc>
          <w:tcPr>
            <w:tcW w:type="dxa" w:w="192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139,60</w:t>
            </w:r>
          </w:p>
        </w:tc>
        <w:tc>
          <w:tcPr>
            <w:tcW w:type="dxa" w:w="19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7937F3" w:rsidR="007937F3">
        <w:trPr>
          <w:trHeight w:val="320"/>
        </w:trPr>
        <w:tc>
          <w:tcPr>
            <w:tcW w:type="dxa" w:w="69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8.</w:t>
            </w:r>
          </w:p>
        </w:tc>
        <w:tc>
          <w:tcPr>
            <w:tcW w:type="dxa" w:w="50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Troškovi izrade žiga</w:t>
            </w:r>
          </w:p>
        </w:tc>
        <w:tc>
          <w:tcPr>
            <w:tcW w:type="dxa" w:w="192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9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7937F3" w:rsidR="007937F3">
        <w:trPr>
          <w:trHeight w:val="320"/>
        </w:trPr>
        <w:tc>
          <w:tcPr>
            <w:tcW w:type="dxa" w:w="69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9.</w:t>
            </w:r>
          </w:p>
        </w:tc>
        <w:tc>
          <w:tcPr>
            <w:tcW w:type="dxa" w:w="50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Troškovi dražbe</w:t>
            </w:r>
          </w:p>
        </w:tc>
        <w:tc>
          <w:tcPr>
            <w:tcW w:type="dxa" w:w="192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462,50</w:t>
            </w:r>
          </w:p>
        </w:tc>
        <w:tc>
          <w:tcPr>
            <w:tcW w:type="dxa" w:w="19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7937F3" w:rsidR="007937F3">
        <w:trPr>
          <w:trHeight w:val="320"/>
        </w:trPr>
        <w:tc>
          <w:tcPr>
            <w:tcW w:type="dxa" w:w="69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10.</w:t>
            </w:r>
          </w:p>
        </w:tc>
        <w:tc>
          <w:tcPr>
            <w:tcW w:type="dxa" w:w="50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Troškovi javne objave</w:t>
            </w:r>
          </w:p>
        </w:tc>
        <w:tc>
          <w:tcPr>
            <w:tcW w:type="dxa" w:w="192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460,00</w:t>
            </w:r>
          </w:p>
        </w:tc>
        <w:tc>
          <w:tcPr>
            <w:tcW w:type="dxa" w:w="19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460,00</w:t>
            </w:r>
          </w:p>
        </w:tc>
      </w:tr>
      <w:tr w:rsidTr="007937F3" w:rsidR="007937F3">
        <w:trPr>
          <w:trHeight w:val="320"/>
        </w:trPr>
        <w:tc>
          <w:tcPr>
            <w:tcW w:type="dxa" w:w="69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11.</w:t>
            </w:r>
          </w:p>
        </w:tc>
        <w:tc>
          <w:tcPr>
            <w:tcW w:type="dxa" w:w="50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Troškovi procjene</w:t>
            </w:r>
          </w:p>
        </w:tc>
        <w:tc>
          <w:tcPr>
            <w:tcW w:type="dxa" w:w="192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9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7937F3" w:rsidR="007937F3">
        <w:trPr>
          <w:trHeight w:val="320"/>
        </w:trPr>
        <w:tc>
          <w:tcPr>
            <w:tcW w:type="dxa" w:w="69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12.</w:t>
            </w:r>
          </w:p>
        </w:tc>
        <w:tc>
          <w:tcPr>
            <w:tcW w:type="dxa" w:w="50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Sudske pristojbe</w:t>
            </w:r>
          </w:p>
        </w:tc>
        <w:tc>
          <w:tcPr>
            <w:tcW w:type="dxa" w:w="192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9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7937F3" w:rsidR="007937F3">
        <w:trPr>
          <w:trHeight w:val="320"/>
        </w:trPr>
        <w:tc>
          <w:tcPr>
            <w:tcW w:type="dxa" w:w="69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13.</w:t>
            </w:r>
          </w:p>
        </w:tc>
        <w:tc>
          <w:tcPr>
            <w:tcW w:type="dxa" w:w="50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Troškovi komunalne i vodne naknade</w:t>
            </w:r>
          </w:p>
        </w:tc>
        <w:tc>
          <w:tcPr>
            <w:tcW w:type="dxa" w:w="192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9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7937F3" w:rsidR="007937F3">
        <w:trPr>
          <w:trHeight w:val="320"/>
        </w:trPr>
        <w:tc>
          <w:tcPr>
            <w:tcW w:type="dxa" w:w="69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14.</w:t>
            </w:r>
          </w:p>
        </w:tc>
        <w:tc>
          <w:tcPr>
            <w:tcW w:type="dxa" w:w="50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Troškovi arhiviranja dokumentacije</w:t>
            </w:r>
          </w:p>
        </w:tc>
        <w:tc>
          <w:tcPr>
            <w:tcW w:type="dxa" w:w="192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 0,00</w:t>
            </w:r>
          </w:p>
        </w:tc>
        <w:tc>
          <w:tcPr>
            <w:tcW w:type="dxa" w:w="19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500,00</w:t>
            </w:r>
          </w:p>
        </w:tc>
      </w:tr>
      <w:tr w:rsidTr="007937F3" w:rsidR="007937F3">
        <w:trPr>
          <w:trHeight w:val="320"/>
        </w:trPr>
        <w:tc>
          <w:tcPr>
            <w:tcW w:type="dxa" w:w="69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15.</w:t>
            </w:r>
          </w:p>
        </w:tc>
        <w:tc>
          <w:tcPr>
            <w:tcW w:type="dxa" w:w="50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Ostali troškovi (certifikat FINA-izlazna naknada)</w:t>
            </w:r>
          </w:p>
        </w:tc>
        <w:tc>
          <w:tcPr>
            <w:tcW w:type="dxa" w:w="192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1.100,00</w:t>
            </w:r>
          </w:p>
        </w:tc>
        <w:tc>
          <w:tcPr>
            <w:tcW w:type="dxa" w:w="19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0,00 </w:t>
            </w:r>
          </w:p>
        </w:tc>
      </w:tr>
      <w:tr w:rsidTr="007937F3" w:rsidR="007937F3">
        <w:trPr>
          <w:trHeight w:val="320"/>
        </w:trPr>
        <w:tc>
          <w:tcPr>
            <w:tcW w:type="dxa" w:w="69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kern w:val="3"/>
                <w:sz w:val="22"/>
                <w:szCs w:val="22"/>
                <w:lang w:eastAsia="zh-CN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50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rPr>
                <w:kern w:val="3"/>
                <w:sz w:val="22"/>
                <w:szCs w:val="22"/>
                <w:lang w:eastAsia="zh-CN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Ukupno rashodi i PDV:</w:t>
            </w:r>
          </w:p>
        </w:tc>
        <w:tc>
          <w:tcPr>
            <w:tcW w:type="dxa" w:w="192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kern w:val="3"/>
                <w:sz w:val="22"/>
                <w:szCs w:val="22"/>
                <w:lang w:eastAsia="zh-CN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48.988,72</w:t>
            </w:r>
          </w:p>
        </w:tc>
        <w:tc>
          <w:tcPr>
            <w:tcW w:type="dxa" w:w="19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kern w:val="3"/>
                <w:sz w:val="22"/>
                <w:szCs w:val="22"/>
                <w:lang w:eastAsia="zh-CN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26.650,60</w:t>
            </w:r>
          </w:p>
        </w:tc>
      </w:tr>
      <w:tr w:rsidTr="007937F3" w:rsidR="007937F3">
        <w:trPr>
          <w:trHeight w:val="320"/>
        </w:trPr>
        <w:tc>
          <w:tcPr>
            <w:tcW w:type="dxa" w:w="698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14</w:t>
            </w:r>
          </w:p>
        </w:tc>
        <w:tc>
          <w:tcPr>
            <w:tcW w:type="dxa" w:w="50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Ostali odlivi i umanjenja</w:t>
            </w:r>
          </w:p>
        </w:tc>
        <w:tc>
          <w:tcPr>
            <w:tcW w:type="dxa" w:w="192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9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7937F3" w:rsidR="007937F3">
        <w:trPr>
          <w:trHeight w:val="310"/>
        </w:trPr>
        <w:tc>
          <w:tcPr>
            <w:tcW w:type="dxa" w:w="698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center"/>
              <w:rPr>
                <w:kern w:val="3"/>
                <w:sz w:val="22"/>
                <w:szCs w:val="22"/>
                <w:lang w:eastAsia="zh-CN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50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Ostatak stečajne mase:</w:t>
            </w:r>
          </w:p>
        </w:tc>
        <w:tc>
          <w:tcPr>
            <w:tcW w:type="dxa" w:w="192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21.458,60</w:t>
            </w:r>
          </w:p>
        </w:tc>
        <w:tc>
          <w:tcPr>
            <w:tcW w:type="dxa" w:w="19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937F3" w:rsidR="007937F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-21.458,60</w:t>
            </w:r>
          </w:p>
        </w:tc>
      </w:tr>
    </w:tbl>
    <w:p w:rsidRDefault="007937F3" w:rsidP="007937F3" w:rsidR="007937F3">
      <w:pPr>
        <w:pStyle w:val="Standard"/>
        <w:spacing w:after="120"/>
        <w:jc w:val="both"/>
      </w:pPr>
      <w:r>
        <w:rPr>
          <w:noProof/>
          <w:lang w:eastAsia="hr-HR"/>
        </w:rPr>
        <w:lastRenderedPageBreak/>
        <w:drawing>
          <wp:inline distR="0" distL="0" distB="0" distT="0">
            <wp:extent cy="6057900" cx="891540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5399996">
                      <a:off y="0" x="0"/>
                      <a:ext cy="6057900" cx="891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937F3" w:rsidP="007937F3" w:rsidR="007937F3">
      <w:pPr>
        <w:pStyle w:val="Standard"/>
        <w:numPr>
          <w:ilvl w:val="0"/>
          <w:numId w:val="48"/>
        </w:num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ZAVRŠNI IZVJEŠTAJ STEČAJNOGA UPRAVITELJA</w:t>
      </w:r>
    </w:p>
    <w:p w:rsidRDefault="007937F3" w:rsidP="007937F3" w:rsidR="007937F3">
      <w:pPr>
        <w:pStyle w:val="Odlomakpopisa"/>
        <w:numPr>
          <w:ilvl w:val="1"/>
          <w:numId w:val="48"/>
        </w:numPr>
        <w:tabs>
          <w:tab w:pos="851" w:val="clear"/>
        </w:tabs>
        <w:suppressAutoHyphens/>
        <w:autoSpaceDN w:val="false"/>
        <w:spacing w:after="0"/>
        <w:jc w:val="left"/>
        <w:rPr>
          <w:rFonts w:hAnsi="Calibri" w:ascii="Calibri"/>
          <w:sz w:val="22"/>
          <w:szCs w:val="22"/>
        </w:rPr>
      </w:pPr>
      <w:r>
        <w:rPr>
          <w:rFonts w:cs="Times New Roman"/>
          <w:b/>
          <w:bCs/>
          <w:lang w:eastAsia="ar-SA"/>
        </w:rPr>
        <w:t>Tražbine stečajnih vjerovnika</w:t>
      </w:r>
    </w:p>
    <w:p w:rsidRDefault="007937F3" w:rsidP="007937F3" w:rsidR="007937F3">
      <w:pPr>
        <w:spacing w:after="0"/>
        <w:rPr>
          <w:rFonts w:cs="Times New Roman" w:eastAsia="Times New Roman"/>
          <w:lang w:eastAsia="ar-SA"/>
        </w:rPr>
      </w:pPr>
    </w:p>
    <w:p w:rsidRDefault="007937F3" w:rsidP="007937F3" w:rsidR="007937F3">
      <w:pPr>
        <w:spacing w:after="0"/>
        <w:rPr>
          <w:rFonts w:cs="Tahoma" w:eastAsia="SimSun" w:hAnsi="Calibri" w:ascii="Calibri"/>
          <w:kern w:val="3"/>
          <w:sz w:val="22"/>
          <w:szCs w:val="22"/>
          <w:lang w:eastAsia="zh-CN"/>
        </w:rPr>
      </w:pPr>
      <w:r>
        <w:rPr>
          <w:rFonts w:cs="Times New Roman" w:eastAsia="Times New Roman"/>
          <w:lang w:eastAsia="ar-SA"/>
        </w:rPr>
        <w:t xml:space="preserve">Na održanom ispitnom ročištu dana 15.9.2016. priznate su sve prijavljene tražbine 2. višeg isplatnog reda i utvrđene u visini od </w:t>
      </w:r>
      <w:r>
        <w:rPr>
          <w:rFonts w:cs="Times New Roman" w:eastAsia="Times New Roman"/>
          <w:b/>
          <w:bCs/>
          <w:lang w:eastAsia="ar-SA"/>
        </w:rPr>
        <w:t xml:space="preserve"> 3.421.759,57 </w:t>
      </w:r>
      <w:r>
        <w:rPr>
          <w:rFonts w:cs="Times New Roman" w:eastAsia="Times New Roman"/>
          <w:b/>
          <w:lang w:eastAsia="ar-SA"/>
        </w:rPr>
        <w:t>kn</w:t>
      </w:r>
      <w:r>
        <w:rPr>
          <w:rFonts w:cs="Times New Roman" w:eastAsia="Times New Roman"/>
          <w:lang w:eastAsia="ar-SA"/>
        </w:rPr>
        <w:t>.</w:t>
      </w:r>
    </w:p>
    <w:p w:rsidRDefault="007937F3" w:rsidP="007937F3" w:rsidR="007937F3">
      <w:pPr>
        <w:spacing w:after="0"/>
        <w:rPr>
          <w:rFonts w:cs="Times New Roman" w:eastAsia="Times New Roman"/>
          <w:lang w:eastAsia="ar-SA"/>
        </w:rPr>
      </w:pPr>
    </w:p>
    <w:p w:rsidRDefault="007937F3" w:rsidP="007937F3" w:rsidR="007937F3">
      <w:pPr>
        <w:spacing w:after="0"/>
        <w:rPr>
          <w:rFonts w:cs="Times New Roman" w:eastAsia="Times New Roman"/>
          <w:lang w:eastAsia="ar-SA"/>
        </w:rPr>
      </w:pPr>
    </w:p>
    <w:p w:rsidRDefault="007937F3" w:rsidP="007937F3" w:rsidR="007937F3">
      <w:pPr>
        <w:pStyle w:val="Odlomakpopisa"/>
        <w:numPr>
          <w:ilvl w:val="1"/>
          <w:numId w:val="48"/>
        </w:numPr>
        <w:tabs>
          <w:tab w:pos="851" w:val="clear"/>
        </w:tabs>
        <w:suppressAutoHyphens/>
        <w:autoSpaceDN w:val="false"/>
        <w:spacing w:after="0"/>
        <w:rPr>
          <w:rFonts w:cs="Tahoma" w:eastAsia="SimSun" w:hAnsi="Calibri" w:ascii="Calibri"/>
          <w:kern w:val="3"/>
          <w:sz w:val="22"/>
          <w:szCs w:val="22"/>
          <w:lang w:eastAsia="zh-CN"/>
        </w:rPr>
      </w:pPr>
      <w:r>
        <w:rPr>
          <w:rFonts w:cs="Times New Roman"/>
          <w:b/>
          <w:lang w:eastAsia="ar-SA"/>
        </w:rPr>
        <w:t>Unovčenje imovine</w:t>
      </w:r>
    </w:p>
    <w:p w:rsidRDefault="007937F3" w:rsidP="007937F3" w:rsidR="007937F3">
      <w:pPr>
        <w:spacing w:after="0"/>
        <w:rPr>
          <w:rFonts w:cs="Times New Roman" w:eastAsia="Times New Roman"/>
          <w:lang w:eastAsia="ar-SA"/>
        </w:rPr>
      </w:pPr>
    </w:p>
    <w:p w:rsidRDefault="007937F3" w:rsidP="007937F3" w:rsidR="007937F3">
      <w:pPr>
        <w:spacing w:after="0"/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 xml:space="preserve">Popisom predmeta stečajne mase obuhvaćena je materijalna imovina: </w:t>
      </w:r>
    </w:p>
    <w:p w:rsidRDefault="007937F3" w:rsidP="007937F3" w:rsidR="007937F3">
      <w:pPr>
        <w:spacing w:after="0"/>
        <w:rPr>
          <w:rFonts w:cs="Times New Roman" w:eastAsia="Times New Roman"/>
          <w:lang w:eastAsia="ar-SA"/>
        </w:rPr>
      </w:pPr>
    </w:p>
    <w:p w:rsidRDefault="007937F3" w:rsidP="007937F3" w:rsidR="007937F3">
      <w:pPr>
        <w:spacing w:after="0"/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 xml:space="preserve">Nekretnina stečajnog dužnika upisana u </w:t>
      </w:r>
      <w:proofErr w:type="spellStart"/>
      <w:r>
        <w:rPr>
          <w:rFonts w:cs="Times New Roman" w:eastAsia="Times New Roman"/>
          <w:lang w:eastAsia="ar-SA"/>
        </w:rPr>
        <w:t>zk</w:t>
      </w:r>
      <w:proofErr w:type="spellEnd"/>
      <w:r>
        <w:rPr>
          <w:rFonts w:cs="Times New Roman" w:eastAsia="Times New Roman"/>
          <w:lang w:eastAsia="ar-SA"/>
        </w:rPr>
        <w:t>. ul. 5507 k.o. Virovitica, etažno vlasništvo, etaže 5,6,7 i 8 koju je stečajni upravitelj za potrebe izvješća procijenio na iznos  706.125,70 kn, što odgovara knjigovodstvenoj vrijednosti nekretnine</w:t>
      </w:r>
    </w:p>
    <w:p w:rsidRDefault="007937F3" w:rsidP="007937F3" w:rsidR="007937F3">
      <w:pPr>
        <w:spacing w:after="0"/>
        <w:jc w:val="both"/>
        <w:rPr>
          <w:rFonts w:cs="Times New Roman" w:eastAsia="Times New Roman"/>
          <w:lang w:eastAsia="ar-SA"/>
        </w:rPr>
      </w:pPr>
    </w:p>
    <w:p w:rsidRDefault="007937F3" w:rsidP="007937F3" w:rsidR="007937F3">
      <w:pPr>
        <w:spacing w:after="0"/>
        <w:jc w:val="both"/>
        <w:rPr>
          <w:rFonts w:cs="Tahoma" w:eastAsia="SimSun" w:hAnsi="Calibri" w:ascii="Calibri"/>
          <w:kern w:val="3"/>
          <w:sz w:val="22"/>
          <w:szCs w:val="22"/>
          <w:lang w:eastAsia="zh-CN"/>
        </w:rPr>
      </w:pPr>
      <w:r>
        <w:rPr>
          <w:rFonts w:cs="Times New Roman" w:eastAsia="Times New Roman"/>
          <w:lang w:eastAsia="ar-SA"/>
        </w:rPr>
        <w:t xml:space="preserve">Iz </w:t>
      </w:r>
      <w:proofErr w:type="spellStart"/>
      <w:r>
        <w:rPr>
          <w:rFonts w:cs="Times New Roman" w:eastAsia="Times New Roman"/>
          <w:lang w:eastAsia="ar-SA"/>
        </w:rPr>
        <w:t>kupovnine</w:t>
      </w:r>
      <w:proofErr w:type="spellEnd"/>
      <w:r>
        <w:rPr>
          <w:rFonts w:cs="Times New Roman" w:eastAsia="Times New Roman"/>
          <w:lang w:eastAsia="ar-SA"/>
        </w:rPr>
        <w:t xml:space="preserve"> ostvarene prodajom nekretnine namiren je </w:t>
      </w:r>
      <w:proofErr w:type="spellStart"/>
      <w:r>
        <w:rPr>
          <w:rFonts w:cs="Times New Roman" w:eastAsia="Times New Roman"/>
          <w:lang w:eastAsia="ar-SA"/>
        </w:rPr>
        <w:t>razlučni</w:t>
      </w:r>
      <w:proofErr w:type="spellEnd"/>
      <w:r>
        <w:rPr>
          <w:rFonts w:cs="Times New Roman" w:eastAsia="Times New Roman"/>
          <w:lang w:eastAsia="ar-SA"/>
        </w:rPr>
        <w:t xml:space="preserve"> vjerovnik </w:t>
      </w:r>
      <w:proofErr w:type="spellStart"/>
      <w:r>
        <w:rPr>
          <w:rFonts w:cs="Times New Roman" w:eastAsia="Times New Roman"/>
          <w:lang w:eastAsia="ar-SA"/>
        </w:rPr>
        <w:t>Raiffeisenbank</w:t>
      </w:r>
      <w:proofErr w:type="spellEnd"/>
      <w:r>
        <w:rPr>
          <w:rFonts w:cs="Times New Roman" w:eastAsia="Times New Roman"/>
          <w:lang w:eastAsia="ar-SA"/>
        </w:rPr>
        <w:t xml:space="preserve"> </w:t>
      </w:r>
      <w:proofErr w:type="spellStart"/>
      <w:r>
        <w:rPr>
          <w:rFonts w:cs="Times New Roman" w:eastAsia="Times New Roman"/>
          <w:lang w:eastAsia="ar-SA"/>
        </w:rPr>
        <w:t>Austria</w:t>
      </w:r>
      <w:proofErr w:type="spellEnd"/>
      <w:r>
        <w:rPr>
          <w:rFonts w:cs="Times New Roman" w:eastAsia="Times New Roman"/>
          <w:lang w:eastAsia="ar-SA"/>
        </w:rPr>
        <w:t xml:space="preserve"> d.d. Zagreb sa iznosom od </w:t>
      </w:r>
      <w:r>
        <w:rPr>
          <w:rFonts w:cs="Times New Roman" w:eastAsia="Times New Roman"/>
          <w:b/>
          <w:lang w:eastAsia="ar-SA"/>
        </w:rPr>
        <w:t>241.230,00 kn</w:t>
      </w:r>
    </w:p>
    <w:p w:rsidRDefault="007937F3" w:rsidP="007937F3" w:rsidR="007937F3">
      <w:pPr>
        <w:spacing w:after="0"/>
        <w:jc w:val="both"/>
      </w:pPr>
      <w:r>
        <w:rPr>
          <w:rFonts w:cs="Times New Roman" w:eastAsia="Times New Roman"/>
          <w:lang w:eastAsia="ar-SA"/>
        </w:rPr>
        <w:t xml:space="preserve">Ostatak iznosa od </w:t>
      </w:r>
      <w:r>
        <w:rPr>
          <w:rFonts w:cs="Times New Roman" w:eastAsia="Times New Roman"/>
          <w:b/>
          <w:lang w:eastAsia="ar-SA"/>
        </w:rPr>
        <w:t>61.770,00 kn</w:t>
      </w:r>
      <w:r>
        <w:rPr>
          <w:rFonts w:cs="Times New Roman" w:eastAsia="Times New Roman"/>
          <w:lang w:eastAsia="ar-SA"/>
        </w:rPr>
        <w:t xml:space="preserve"> unesen je u stečajnu masu.</w:t>
      </w:r>
    </w:p>
    <w:p w:rsidRDefault="007937F3" w:rsidP="007937F3" w:rsidR="007937F3">
      <w:pPr>
        <w:spacing w:after="0"/>
        <w:jc w:val="both"/>
        <w:rPr>
          <w:rFonts w:cs="Times New Roman" w:eastAsia="Times New Roman"/>
          <w:lang w:eastAsia="ar-SA"/>
        </w:rPr>
      </w:pPr>
    </w:p>
    <w:p w:rsidRDefault="007937F3" w:rsidP="007937F3" w:rsidR="007937F3">
      <w:pPr>
        <w:spacing w:after="0"/>
        <w:jc w:val="both"/>
        <w:rPr>
          <w:rFonts w:cs="Tahoma" w:eastAsia="SimSun" w:hAnsi="Calibri" w:ascii="Calibri"/>
          <w:kern w:val="3"/>
          <w:sz w:val="22"/>
          <w:szCs w:val="22"/>
          <w:lang w:eastAsia="zh-CN"/>
        </w:rPr>
      </w:pPr>
      <w:r>
        <w:rPr>
          <w:rFonts w:cs="Times New Roman" w:eastAsia="Times New Roman"/>
          <w:lang w:eastAsia="ar-SA"/>
        </w:rPr>
        <w:t xml:space="preserve">Naknadno su utvrđena potraživanja i to </w:t>
      </w:r>
    </w:p>
    <w:p w:rsidRDefault="007937F3" w:rsidP="007937F3" w:rsidR="007937F3">
      <w:pPr>
        <w:pStyle w:val="Odlomakpopisa"/>
        <w:numPr>
          <w:ilvl w:val="0"/>
          <w:numId w:val="49"/>
        </w:numPr>
        <w:tabs>
          <w:tab w:pos="851" w:val="clear"/>
        </w:tabs>
        <w:suppressAutoHyphens/>
        <w:autoSpaceDN w:val="false"/>
        <w:spacing w:lineRule="atLeast" w:line="100" w:after="80"/>
        <w:jc w:val="left"/>
        <w:rPr>
          <w:rFonts w:cs="Times New Roman" w:eastAsia="Calibri"/>
          <w:lang w:eastAsia="ar-SA"/>
        </w:rPr>
      </w:pPr>
      <w:r>
        <w:rPr>
          <w:rFonts w:cs="Times New Roman" w:eastAsia="Calibri"/>
          <w:lang w:eastAsia="ar-SA"/>
        </w:rPr>
        <w:t xml:space="preserve">Potraživanje od dužnika Ivice </w:t>
      </w:r>
      <w:proofErr w:type="spellStart"/>
      <w:r>
        <w:rPr>
          <w:rFonts w:cs="Times New Roman" w:eastAsia="Calibri"/>
          <w:lang w:eastAsia="ar-SA"/>
        </w:rPr>
        <w:t>Hanzića</w:t>
      </w:r>
      <w:proofErr w:type="spellEnd"/>
      <w:r>
        <w:rPr>
          <w:rFonts w:cs="Times New Roman" w:eastAsia="Calibri"/>
          <w:lang w:eastAsia="ar-SA"/>
        </w:rPr>
        <w:t xml:space="preserve"> u iznosu od  29.713,86 kn. Dužnik je  uplatio dana 29.9.2017. iznos od 2.500,00 kn, te 18.01. 2018. iznos od 2.000,00 kn, odnosno ukupno 4.500,00 kn.</w:t>
      </w:r>
    </w:p>
    <w:p w:rsidRDefault="007937F3" w:rsidP="007937F3" w:rsidR="007937F3">
      <w:pPr>
        <w:pStyle w:val="Odlomakpopisa"/>
        <w:numPr>
          <w:ilvl w:val="0"/>
          <w:numId w:val="49"/>
        </w:numPr>
        <w:tabs>
          <w:tab w:pos="851" w:val="clear"/>
        </w:tabs>
        <w:suppressAutoHyphens/>
        <w:autoSpaceDN w:val="false"/>
        <w:spacing w:lineRule="atLeast" w:line="100" w:after="80"/>
        <w:jc w:val="left"/>
        <w:rPr>
          <w:rFonts w:cs="Times New Roman" w:eastAsia="Calibri"/>
          <w:lang w:eastAsia="ar-SA"/>
        </w:rPr>
      </w:pPr>
      <w:r>
        <w:rPr>
          <w:rFonts w:cs="Times New Roman" w:eastAsia="Calibri"/>
          <w:lang w:eastAsia="ar-SA"/>
        </w:rPr>
        <w:t xml:space="preserve">Potraživanje od dužnika Marconi &amp; </w:t>
      </w:r>
      <w:proofErr w:type="spellStart"/>
      <w:r>
        <w:rPr>
          <w:rFonts w:cs="Times New Roman" w:eastAsia="Calibri"/>
          <w:lang w:eastAsia="ar-SA"/>
        </w:rPr>
        <w:t>company</w:t>
      </w:r>
      <w:proofErr w:type="spellEnd"/>
      <w:r>
        <w:rPr>
          <w:rFonts w:cs="Times New Roman" w:eastAsia="Calibri"/>
          <w:lang w:eastAsia="ar-SA"/>
        </w:rPr>
        <w:t xml:space="preserve"> d.o.o. u iznosu od 21.000,00 kn. Dužnik je dana 28.8.2017.  uplatio iznos od 3.000,00 kn.</w:t>
      </w:r>
    </w:p>
    <w:p w:rsidRDefault="007937F3" w:rsidP="007937F3" w:rsidR="007937F3">
      <w:pPr>
        <w:spacing w:lineRule="atLeast" w:line="100" w:after="80"/>
        <w:rPr>
          <w:rFonts w:cs="Times New Roman" w:eastAsia="Calibri"/>
          <w:lang w:eastAsia="ar-SA"/>
        </w:rPr>
      </w:pPr>
    </w:p>
    <w:p w:rsidRDefault="007937F3" w:rsidP="007937F3" w:rsidR="007937F3">
      <w:pPr>
        <w:spacing w:lineRule="atLeast" w:line="100" w:after="80"/>
        <w:rPr>
          <w:rFonts w:cs="Times New Roman" w:eastAsia="Calibri"/>
          <w:lang w:eastAsia="ar-SA"/>
        </w:rPr>
      </w:pPr>
      <w:r>
        <w:rPr>
          <w:rFonts w:cs="Times New Roman" w:eastAsia="Calibri"/>
          <w:lang w:eastAsia="ar-SA"/>
        </w:rPr>
        <w:t xml:space="preserve">Dužnik Ivica </w:t>
      </w:r>
      <w:proofErr w:type="spellStart"/>
      <w:r>
        <w:rPr>
          <w:rFonts w:cs="Times New Roman" w:eastAsia="Calibri"/>
          <w:lang w:eastAsia="ar-SA"/>
        </w:rPr>
        <w:t>Hanzić</w:t>
      </w:r>
      <w:proofErr w:type="spellEnd"/>
      <w:r>
        <w:rPr>
          <w:rFonts w:cs="Times New Roman" w:eastAsia="Calibri"/>
          <w:lang w:eastAsia="ar-SA"/>
        </w:rPr>
        <w:t xml:space="preserve"> je privatna osoba za koju nije utvrđeno da ima prihoda ili imovine iz koje bi se mogao naplatiti dug.</w:t>
      </w:r>
    </w:p>
    <w:p w:rsidRDefault="007937F3" w:rsidP="007937F3" w:rsidR="007937F3" w:rsidRPr="007937F3">
      <w:pPr>
        <w:spacing w:lineRule="atLeast" w:line="100" w:after="80"/>
        <w:rPr>
          <w:rFonts w:cs="Times New Roman" w:eastAsia="Calibri"/>
          <w:lang w:eastAsia="ar-SA"/>
        </w:rPr>
      </w:pPr>
      <w:r>
        <w:rPr>
          <w:rFonts w:cs="Times New Roman" w:eastAsia="Calibri"/>
          <w:lang w:eastAsia="ar-SA"/>
        </w:rPr>
        <w:t xml:space="preserve">Dužnik Marconi &amp; </w:t>
      </w:r>
      <w:proofErr w:type="spellStart"/>
      <w:r>
        <w:rPr>
          <w:rFonts w:cs="Times New Roman" w:eastAsia="Calibri"/>
          <w:lang w:eastAsia="ar-SA"/>
        </w:rPr>
        <w:t>company</w:t>
      </w:r>
      <w:proofErr w:type="spellEnd"/>
      <w:r>
        <w:rPr>
          <w:rFonts w:cs="Times New Roman" w:eastAsia="Calibri"/>
          <w:lang w:eastAsia="ar-SA"/>
        </w:rPr>
        <w:t xml:space="preserve"> d.o.o. je već duže vrijeme u blokadi i ne očekuje se da će biti moguća naplata.</w:t>
      </w:r>
    </w:p>
    <w:p w:rsidRDefault="007937F3" w:rsidP="007937F3" w:rsidR="007937F3">
      <w:pPr>
        <w:spacing w:after="0"/>
        <w:jc w:val="both"/>
        <w:rPr>
          <w:rFonts w:cs="Times New Roman" w:eastAsia="Times New Roman"/>
          <w:b/>
          <w:lang w:eastAsia="ar-SA"/>
        </w:rPr>
      </w:pPr>
    </w:p>
    <w:p w:rsidRDefault="007937F3" w:rsidP="007937F3" w:rsidR="007937F3">
      <w:pPr>
        <w:pStyle w:val="Odlomakpopisa"/>
        <w:numPr>
          <w:ilvl w:val="1"/>
          <w:numId w:val="48"/>
        </w:numPr>
        <w:tabs>
          <w:tab w:pos="851" w:val="clear"/>
        </w:tabs>
        <w:suppressAutoHyphens/>
        <w:autoSpaceDN w:val="false"/>
        <w:spacing w:after="0"/>
        <w:rPr>
          <w:rFonts w:cs="Tahoma" w:eastAsia="SimSun" w:hAnsi="Calibri" w:ascii="Calibri"/>
          <w:kern w:val="3"/>
          <w:sz w:val="22"/>
          <w:szCs w:val="22"/>
          <w:lang w:eastAsia="zh-CN"/>
        </w:rPr>
      </w:pPr>
      <w:r>
        <w:rPr>
          <w:rFonts w:cs="Times New Roman"/>
          <w:b/>
          <w:lang w:eastAsia="ar-SA"/>
        </w:rPr>
        <w:t xml:space="preserve">Troškovi </w:t>
      </w:r>
    </w:p>
    <w:p w:rsidRDefault="007937F3" w:rsidP="007937F3" w:rsidR="007937F3">
      <w:pPr>
        <w:spacing w:after="0"/>
        <w:jc w:val="both"/>
      </w:pPr>
      <w:r>
        <w:rPr>
          <w:rFonts w:cs="Times New Roman" w:eastAsia="Times New Roman"/>
          <w:b/>
          <w:i/>
          <w:iCs/>
          <w:lang w:eastAsia="ar-SA"/>
        </w:rPr>
        <w:t xml:space="preserve"> </w:t>
      </w:r>
    </w:p>
    <w:p w:rsidRDefault="007937F3" w:rsidP="007937F3" w:rsidR="007937F3">
      <w:pPr>
        <w:spacing w:after="0"/>
        <w:jc w:val="both"/>
      </w:pPr>
      <w:r>
        <w:rPr>
          <w:rFonts w:cs="Times New Roman" w:eastAsia="Times New Roman"/>
          <w:lang w:eastAsia="ar-SA"/>
        </w:rPr>
        <w:t xml:space="preserve">U stečajnom postupku do dana sastavljanja ovog izvješća plaćeno je </w:t>
      </w:r>
      <w:r>
        <w:rPr>
          <w:rFonts w:cs="Times New Roman" w:eastAsia="Times New Roman"/>
          <w:b/>
          <w:bCs/>
          <w:lang w:eastAsia="ar-SA"/>
        </w:rPr>
        <w:t>48.988,72</w:t>
      </w:r>
      <w:r>
        <w:rPr>
          <w:rFonts w:cs="Times New Roman" w:eastAsia="Times New Roman"/>
          <w:lang w:eastAsia="ar-SA"/>
        </w:rPr>
        <w:t xml:space="preserve"> </w:t>
      </w:r>
      <w:r>
        <w:rPr>
          <w:rFonts w:cs="Times New Roman" w:eastAsia="Times New Roman"/>
          <w:b/>
          <w:bCs/>
          <w:lang w:eastAsia="ar-SA"/>
        </w:rPr>
        <w:t>kn</w:t>
      </w:r>
      <w:r>
        <w:rPr>
          <w:rFonts w:cs="Times New Roman" w:eastAsia="Times New Roman"/>
          <w:lang w:eastAsia="ar-SA"/>
        </w:rPr>
        <w:t xml:space="preserve"> troškova sa uključenim PDV-om. </w:t>
      </w:r>
    </w:p>
    <w:p w:rsidRDefault="007937F3" w:rsidP="007937F3" w:rsidR="007937F3">
      <w:pPr>
        <w:spacing w:after="0"/>
        <w:jc w:val="both"/>
        <w:rPr>
          <w:rFonts w:cs="Times New Roman" w:eastAsia="Times New Roman"/>
          <w:lang w:eastAsia="ar-SA"/>
        </w:rPr>
      </w:pPr>
    </w:p>
    <w:p w:rsidRDefault="007937F3" w:rsidP="007937F3" w:rsidR="007937F3">
      <w:pPr>
        <w:spacing w:after="0"/>
        <w:jc w:val="both"/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>Do zaključenja stečajnog postupka, odnosno brisanja društva iz sudskog registra očekuje se:</w:t>
      </w:r>
    </w:p>
    <w:p w:rsidRDefault="007937F3" w:rsidP="007937F3" w:rsidR="007937F3">
      <w:pPr>
        <w:spacing w:after="0"/>
        <w:jc w:val="both"/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>- izvršiti plaćanje nastalih a neplaćenih putnih troškova u visini 168,00 kn te očekivanih putnih troškova od 168,00 kn</w:t>
      </w:r>
    </w:p>
    <w:p w:rsidRDefault="007937F3" w:rsidP="007937F3" w:rsidR="007937F3">
      <w:pPr>
        <w:spacing w:after="0"/>
        <w:jc w:val="both"/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>- izvršiti plaćanje nastalih troškova knjigovodstva u iznosu od 25.000,00 kn (sa PDV-om)</w:t>
      </w:r>
    </w:p>
    <w:p w:rsidRDefault="007937F3" w:rsidP="007937F3" w:rsidR="007937F3">
      <w:pPr>
        <w:spacing w:after="0"/>
        <w:jc w:val="both"/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>- nastanak troškova arhiviranja dokumentacije u iznosu od 500,00 kn</w:t>
      </w:r>
    </w:p>
    <w:p w:rsidRDefault="007937F3" w:rsidP="007937F3" w:rsidR="007937F3">
      <w:pPr>
        <w:spacing w:after="0"/>
        <w:jc w:val="both"/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>--ostali troškovi (javna objava, platni promet, zatvaranje računa i sl.) u iznosu do 796,00 kn</w:t>
      </w:r>
    </w:p>
    <w:p w:rsidRDefault="007937F3" w:rsidP="007937F3" w:rsidR="007937F3">
      <w:pPr>
        <w:spacing w:after="0"/>
        <w:jc w:val="both"/>
        <w:rPr>
          <w:rFonts w:cs="Times New Roman" w:eastAsia="Times New Roman"/>
          <w:lang w:eastAsia="ar-SA"/>
        </w:rPr>
      </w:pPr>
    </w:p>
    <w:p w:rsidRDefault="007937F3" w:rsidP="007937F3" w:rsidR="007937F3">
      <w:pPr>
        <w:spacing w:after="0"/>
        <w:jc w:val="both"/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>što ukupno iznosi 26.650,60 kn novog odnosno neplaćenog troška.</w:t>
      </w:r>
    </w:p>
    <w:p w:rsidRDefault="007937F3" w:rsidP="007937F3" w:rsidR="007937F3">
      <w:pPr>
        <w:spacing w:after="0"/>
        <w:jc w:val="both"/>
        <w:rPr>
          <w:rFonts w:cs="Times New Roman" w:eastAsia="Times New Roman"/>
          <w:lang w:eastAsia="ar-SA"/>
        </w:rPr>
      </w:pPr>
    </w:p>
    <w:p w:rsidRDefault="007937F3" w:rsidP="007937F3" w:rsidR="007937F3" w:rsidRPr="007937F3">
      <w:pPr>
        <w:spacing w:after="0"/>
        <w:jc w:val="both"/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>Navedeni iznos planira se platiti iz stanja na žiro računu od 21.458,60 kn, te iz povrata PDV-a u ukupnom iznos od 5.192,00 kn.</w:t>
      </w:r>
    </w:p>
    <w:p w:rsidRDefault="007937F3" w:rsidP="007937F3" w:rsidR="007937F3">
      <w:pPr>
        <w:pStyle w:val="Odlomakpopisa"/>
        <w:numPr>
          <w:ilvl w:val="1"/>
          <w:numId w:val="48"/>
        </w:numPr>
        <w:tabs>
          <w:tab w:pos="851" w:val="clear"/>
        </w:tabs>
        <w:suppressAutoHyphens/>
        <w:autoSpaceDN w:val="false"/>
        <w:spacing w:after="0"/>
        <w:rPr>
          <w:rFonts w:cs="Tahoma" w:eastAsia="SimSun" w:hAnsi="Calibri" w:ascii="Calibri"/>
          <w:kern w:val="3"/>
          <w:sz w:val="22"/>
          <w:szCs w:val="22"/>
          <w:lang w:eastAsia="zh-CN"/>
        </w:rPr>
      </w:pPr>
      <w:r>
        <w:rPr>
          <w:rFonts w:cs="Times New Roman"/>
          <w:b/>
          <w:lang w:eastAsia="ar-SA"/>
        </w:rPr>
        <w:lastRenderedPageBreak/>
        <w:t xml:space="preserve">Prilivi i odlivi- stanje računa </w:t>
      </w:r>
    </w:p>
    <w:p w:rsidRDefault="007937F3" w:rsidP="007937F3" w:rsidR="007937F3">
      <w:pPr>
        <w:spacing w:after="0"/>
        <w:jc w:val="both"/>
        <w:rPr>
          <w:rFonts w:cs="Times New Roman" w:eastAsia="Times New Roman"/>
          <w:b/>
          <w:i/>
          <w:iCs/>
          <w:lang w:eastAsia="ar-SA"/>
        </w:rPr>
      </w:pPr>
    </w:p>
    <w:p w:rsidRDefault="007937F3" w:rsidP="007937F3" w:rsidR="007937F3">
      <w:pPr>
        <w:spacing w:after="0"/>
        <w:jc w:val="both"/>
        <w:rPr>
          <w:rFonts w:cs="Tahoma" w:eastAsia="SimSun" w:hAnsi="Calibri" w:ascii="Calibri"/>
          <w:kern w:val="3"/>
          <w:sz w:val="22"/>
          <w:szCs w:val="22"/>
          <w:lang w:eastAsia="zh-CN"/>
        </w:rPr>
      </w:pPr>
      <w:r>
        <w:rPr>
          <w:rFonts w:cs="Times New Roman" w:eastAsia="Times New Roman"/>
          <w:lang w:eastAsia="ar-SA"/>
        </w:rPr>
        <w:t xml:space="preserve">Do dana sastavljanja ovog izvješće ostvareno je </w:t>
      </w:r>
      <w:r>
        <w:rPr>
          <w:rFonts w:cs="Times New Roman" w:eastAsia="Times New Roman"/>
          <w:b/>
          <w:bCs/>
          <w:lang w:eastAsia="ar-SA"/>
        </w:rPr>
        <w:t>75.647,32 kn</w:t>
      </w:r>
      <w:r>
        <w:rPr>
          <w:rFonts w:cs="Times New Roman" w:eastAsia="Times New Roman"/>
          <w:lang w:eastAsia="ar-SA"/>
        </w:rPr>
        <w:t xml:space="preserve"> priliva i </w:t>
      </w:r>
      <w:r>
        <w:rPr>
          <w:rFonts w:cs="Times New Roman" w:eastAsia="Times New Roman"/>
          <w:b/>
          <w:bCs/>
          <w:lang w:eastAsia="ar-SA"/>
        </w:rPr>
        <w:t>54.188,72 kn</w:t>
      </w:r>
      <w:r>
        <w:rPr>
          <w:rFonts w:cs="Times New Roman" w:eastAsia="Times New Roman"/>
          <w:lang w:eastAsia="ar-SA"/>
        </w:rPr>
        <w:t xml:space="preserve"> odliva, te je stanje računa na dan sastavljanja izvješća </w:t>
      </w:r>
      <w:r>
        <w:rPr>
          <w:rFonts w:cs="Times New Roman" w:eastAsia="Times New Roman"/>
          <w:b/>
          <w:bCs/>
          <w:lang w:eastAsia="ar-SA"/>
        </w:rPr>
        <w:t>21.458,60 kn.</w:t>
      </w:r>
    </w:p>
    <w:p w:rsidRDefault="007937F3" w:rsidP="007937F3" w:rsidR="007937F3">
      <w:pPr>
        <w:spacing w:after="0"/>
        <w:jc w:val="both"/>
        <w:rPr>
          <w:rFonts w:cs="Times New Roman" w:eastAsia="Times New Roman"/>
          <w:b/>
          <w:bCs/>
          <w:lang w:eastAsia="ar-SA"/>
        </w:rPr>
      </w:pPr>
    </w:p>
    <w:p w:rsidRDefault="007937F3" w:rsidP="007937F3" w:rsidR="007937F3">
      <w:pPr>
        <w:spacing w:after="0"/>
        <w:jc w:val="both"/>
        <w:rPr>
          <w:rFonts w:cs="Times New Roman" w:eastAsia="Times New Roman"/>
          <w:lang w:eastAsia="ar-SA"/>
        </w:rPr>
      </w:pPr>
    </w:p>
    <w:p w:rsidRDefault="007937F3" w:rsidP="007937F3" w:rsidR="007937F3">
      <w:pPr>
        <w:spacing w:after="0"/>
        <w:jc w:val="both"/>
        <w:rPr>
          <w:rFonts w:cs="Times New Roman" w:eastAsia="Times New Roman"/>
          <w:lang w:eastAsia="ar-SA"/>
        </w:rPr>
      </w:pPr>
    </w:p>
    <w:p w:rsidRDefault="007937F3" w:rsidP="007937F3" w:rsidR="007937F3">
      <w:pPr>
        <w:pStyle w:val="Standard"/>
        <w:numPr>
          <w:ilvl w:val="1"/>
          <w:numId w:val="48"/>
        </w:num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Zaključak</w:t>
      </w:r>
    </w:p>
    <w:p w:rsidRDefault="007937F3" w:rsidP="007937F3" w:rsidR="007937F3">
      <w:pPr>
        <w:pStyle w:val="Standard"/>
        <w:jc w:val="both"/>
        <w:rPr>
          <w:rFonts w:hAnsi="Times New Roman" w:ascii="Times New Roman"/>
          <w:sz w:val="24"/>
          <w:szCs w:val="24"/>
        </w:rPr>
      </w:pPr>
    </w:p>
    <w:p w:rsidRDefault="007937F3" w:rsidP="007937F3" w:rsidR="007937F3">
      <w:pPr>
        <w:pStyle w:val="Standard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ovom stečajnom postupku unovčena je sva materijalna imovina raspoloživa za prodaju, te su stvoreni preduvjeti za zaključenje stečajnog postupka.</w:t>
      </w:r>
    </w:p>
    <w:p w:rsidRDefault="007937F3" w:rsidP="007937F3" w:rsidR="007937F3">
      <w:pPr>
        <w:pStyle w:val="Standard"/>
        <w:jc w:val="both"/>
        <w:rPr>
          <w:rFonts w:hAnsi="Times New Roman" w:ascii="Times New Roman"/>
          <w:sz w:val="24"/>
          <w:szCs w:val="24"/>
        </w:rPr>
      </w:pPr>
    </w:p>
    <w:p w:rsidRDefault="007937F3" w:rsidP="007937F3" w:rsidR="007937F3">
      <w:pPr>
        <w:pStyle w:val="Standard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Stoga se predlaže se skupštini da donese slijedeće odluke:</w:t>
      </w:r>
    </w:p>
    <w:p w:rsidRDefault="007937F3" w:rsidP="007937F3" w:rsidR="007937F3">
      <w:pPr>
        <w:pStyle w:val="Standard"/>
        <w:jc w:val="both"/>
        <w:rPr>
          <w:rFonts w:hAnsi="Times New Roman" w:ascii="Times New Roman"/>
          <w:sz w:val="24"/>
          <w:szCs w:val="24"/>
        </w:rPr>
      </w:pPr>
    </w:p>
    <w:p w:rsidRDefault="007937F3" w:rsidP="007937F3" w:rsidR="007937F3">
      <w:pPr>
        <w:pStyle w:val="Standard"/>
        <w:numPr>
          <w:ilvl w:val="0"/>
          <w:numId w:val="5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Prihvaća se završni račun stečajnog upravitelja</w:t>
      </w:r>
    </w:p>
    <w:p w:rsidRDefault="007937F3" w:rsidP="007937F3" w:rsidR="007937F3">
      <w:pPr>
        <w:pStyle w:val="Standard"/>
        <w:numPr>
          <w:ilvl w:val="0"/>
          <w:numId w:val="5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Nema primjedaba na završni popis</w:t>
      </w:r>
    </w:p>
    <w:p w:rsidRDefault="007937F3" w:rsidP="007937F3" w:rsidR="007937F3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937F3" w:rsidP="007937F3" w:rsidR="007937F3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937F3" w:rsidP="007937F3" w:rsidR="007937F3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IV. ZAVRŠNI  POPIS</w:t>
      </w:r>
    </w:p>
    <w:p w:rsidRDefault="007937F3" w:rsidP="007937F3" w:rsidR="007937F3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Završni popis nalazi se na kraju izvješća.</w:t>
      </w:r>
    </w:p>
    <w:p w:rsidRDefault="007937F3" w:rsidP="007937F3" w:rsidR="007937F3">
      <w:pPr>
        <w:pStyle w:val="Standard"/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937F3" w:rsidP="007937F3" w:rsidR="007937F3">
      <w:pPr>
        <w:pStyle w:val="Standard"/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937F3" w:rsidP="007937F3" w:rsidR="007937F3">
      <w:pPr>
        <w:pStyle w:val="Standard"/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Koprivnici 8.4.2019.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7937F3" w:rsidP="007937F3" w:rsidR="007937F3">
      <w:pPr>
        <w:pStyle w:val="Standard"/>
        <w:spacing w:lineRule="auto" w:line="360"/>
        <w:ind w:firstLine="708" w:left="6372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7937F3" w:rsidP="007937F3" w:rsidR="007937F3">
      <w:pPr>
        <w:pStyle w:val="Standard"/>
        <w:spacing w:lineRule="auto" w:line="360"/>
        <w:ind w:firstLine="708" w:left="6372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Nenad Homar</w:t>
      </w:r>
    </w:p>
    <w:p w:rsidRDefault="007937F3" w:rsidP="007937F3" w:rsidR="007937F3">
      <w:pPr>
        <w:pStyle w:val="Standard"/>
        <w:spacing w:lineRule="auto" w:line="360"/>
        <w:ind w:firstLine="708" w:left="6372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937F3" w:rsidP="007937F3" w:rsidR="007937F3">
      <w:pPr>
        <w:pStyle w:val="Standard"/>
        <w:spacing w:lineRule="auto" w:line="360"/>
        <w:ind w:firstLine="708" w:left="6372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937F3" w:rsidP="007937F3" w:rsidR="007937F3">
      <w:pPr>
        <w:pStyle w:val="Standard"/>
        <w:spacing w:lineRule="auto" w:line="360"/>
        <w:ind w:firstLine="708" w:left="6372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937F3" w:rsidP="007937F3" w:rsidR="007937F3">
      <w:pPr>
        <w:pStyle w:val="Standard"/>
        <w:spacing w:lineRule="auto" w:line="360"/>
        <w:rPr>
          <w:rFonts w:hAnsi="Times New Roman" w:ascii="Times New Roman"/>
          <w:sz w:val="24"/>
          <w:szCs w:val="24"/>
          <w:lang w:val="pl-PL"/>
        </w:rPr>
      </w:pPr>
    </w:p>
    <w:p w:rsidRDefault="007937F3" w:rsidP="007937F3" w:rsidR="007937F3">
      <w:pPr>
        <w:pStyle w:val="Standard"/>
        <w:spacing w:lineRule="auto" w:line="360"/>
        <w:rPr>
          <w:rFonts w:hAnsi="Times New Roman" w:ascii="Times New Roman"/>
          <w:sz w:val="24"/>
          <w:szCs w:val="24"/>
          <w:lang w:val="pl-PL"/>
        </w:rPr>
      </w:pPr>
    </w:p>
    <w:p w:rsidRDefault="007937F3" w:rsidP="007937F3" w:rsidR="007937F3">
      <w:pPr>
        <w:pStyle w:val="Standard"/>
        <w:spacing w:lineRule="auto" w:line="360"/>
        <w:rPr>
          <w:rFonts w:hAnsi="Times New Roman" w:ascii="Times New Roman"/>
          <w:sz w:val="24"/>
          <w:szCs w:val="24"/>
          <w:lang w:val="pl-PL"/>
        </w:rPr>
      </w:pPr>
    </w:p>
    <w:p w:rsidRDefault="007937F3" w:rsidP="007937F3" w:rsidR="007937F3">
      <w:pPr>
        <w:pStyle w:val="Standard"/>
        <w:spacing w:lineRule="auto" w:line="360"/>
        <w:rPr>
          <w:rFonts w:hAnsi="Times New Roman" w:ascii="Times New Roman"/>
          <w:sz w:val="24"/>
          <w:szCs w:val="24"/>
          <w:lang w:val="pl-PL"/>
        </w:rPr>
      </w:pPr>
    </w:p>
    <w:p w:rsidRDefault="007937F3" w:rsidP="007937F3" w:rsidR="007937F3">
      <w:pPr>
        <w:pStyle w:val="Standard"/>
        <w:spacing w:lineRule="auto" w:line="360"/>
        <w:rPr>
          <w:rFonts w:hAnsi="Times New Roman" w:ascii="Times New Roman"/>
          <w:sz w:val="24"/>
          <w:szCs w:val="24"/>
          <w:lang w:val="pl-PL"/>
        </w:rPr>
      </w:pPr>
    </w:p>
    <w:p w:rsidRDefault="007937F3" w:rsidP="007937F3" w:rsidR="007937F3">
      <w:pPr>
        <w:pStyle w:val="Standard"/>
        <w:spacing w:lineRule="auto" w:line="360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11580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11580"/>
      </w:tblGrid>
      <w:tr w:rsidTr="007937F3" w:rsidR="007937F3">
        <w:trPr>
          <w:trHeight w:val="360"/>
        </w:trPr>
        <w:tc>
          <w:tcPr>
            <w:tcW w:type="dxa" w:w="11580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937F3" w:rsidR="007937F3">
            <w:pPr>
              <w:autoSpaceDN w:val="false"/>
              <w:spacing w:after="0"/>
              <w:rPr>
                <w:rFonts w:cs="Arial" w:eastAsia="Times New Roman" w:hAnsi="Arial" w:ascii="Arial"/>
                <w:b/>
                <w:bCs/>
                <w:sz w:val="28"/>
                <w:szCs w:val="2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8"/>
                <w:szCs w:val="28"/>
                <w:lang w:eastAsia="hr-HR"/>
              </w:rPr>
              <w:lastRenderedPageBreak/>
              <w:t xml:space="preserve">                                           ZAVRŠNI POPIS</w:t>
            </w:r>
          </w:p>
        </w:tc>
      </w:tr>
      <w:tr w:rsidTr="007937F3" w:rsidR="007937F3">
        <w:trPr>
          <w:trHeight w:val="255"/>
        </w:trPr>
        <w:tc>
          <w:tcPr>
            <w:tcW w:type="dxa" w:w="115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937F3" w:rsidR="007937F3">
            <w:pPr>
              <w:autoSpaceDN w:val="false"/>
              <w:spacing w:after="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 xml:space="preserve">                                                 za stečajnog dužnika</w:t>
            </w:r>
          </w:p>
        </w:tc>
      </w:tr>
      <w:tr w:rsidTr="007937F3" w:rsidR="007937F3">
        <w:trPr>
          <w:trHeight w:val="310"/>
        </w:trPr>
        <w:tc>
          <w:tcPr>
            <w:tcW w:type="dxa" w:w="11580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937F3" w:rsidR="007937F3">
            <w:pPr>
              <w:autoSpaceDN w:val="false"/>
              <w:spacing w:after="0"/>
              <w:rPr>
                <w:rFonts w:cs="Arial" w:eastAsia="Times New Roman" w:hAnsi="Arial" w:ascii="Arial"/>
                <w:b/>
                <w:bCs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lang w:eastAsia="hr-HR"/>
              </w:rPr>
              <w:t xml:space="preserve">HANZIĆ PROMET d.o.o. u stečaju,  OIB: 68725548341, </w:t>
            </w:r>
            <w:proofErr w:type="spellStart"/>
            <w:r>
              <w:rPr>
                <w:rFonts w:cs="Arial" w:eastAsia="Times New Roman" w:hAnsi="Arial" w:ascii="Arial"/>
                <w:b/>
                <w:bCs/>
                <w:lang w:eastAsia="hr-HR"/>
              </w:rPr>
              <w:t>Korija</w:t>
            </w:r>
            <w:proofErr w:type="spellEnd"/>
            <w:r>
              <w:rPr>
                <w:rFonts w:cs="Arial" w:eastAsia="Times New Roman" w:hAnsi="Arial" w:ascii="Arial"/>
                <w:b/>
                <w:bCs/>
                <w:lang w:eastAsia="hr-HR"/>
              </w:rPr>
              <w:t>, Stjepana Radića 22</w:t>
            </w:r>
          </w:p>
        </w:tc>
      </w:tr>
      <w:tr w:rsidTr="007937F3" w:rsidR="007937F3">
        <w:trPr>
          <w:trHeight w:val="310"/>
        </w:trPr>
        <w:tc>
          <w:tcPr>
            <w:tcW w:type="dxa" w:w="11580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937F3" w:rsidR="007937F3">
            <w:pPr>
              <w:autoSpaceDN w:val="false"/>
              <w:spacing w:after="0"/>
              <w:rPr>
                <w:rFonts w:cs="Arial" w:eastAsia="Times New Roman" w:hAnsi="Arial" w:ascii="Arial"/>
                <w:b/>
                <w:bCs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lang w:eastAsia="hr-HR"/>
              </w:rPr>
              <w:t xml:space="preserve">                                                   St-151/2016</w:t>
            </w:r>
          </w:p>
        </w:tc>
      </w:tr>
    </w:tbl>
    <w:p w:rsidRDefault="007937F3" w:rsidP="007937F3" w:rsidR="007937F3">
      <w:pPr>
        <w:pStyle w:val="Standard"/>
        <w:spacing w:lineRule="auto" w:line="360"/>
        <w:rPr>
          <w:rFonts w:hAnsi="Times New Roman" w:ascii="Times New Roman"/>
          <w:sz w:val="24"/>
          <w:szCs w:val="24"/>
          <w:lang w:val="pl-PL"/>
        </w:rPr>
      </w:pPr>
    </w:p>
    <w:p w:rsidRDefault="007937F3" w:rsidP="007937F3" w:rsidR="007937F3">
      <w:pPr>
        <w:pStyle w:val="Standard"/>
        <w:spacing w:lineRule="auto" w:line="360"/>
      </w:pPr>
      <w:r>
        <w:rPr>
          <w:noProof/>
          <w:lang w:eastAsia="hr-HR"/>
        </w:rPr>
        <w:drawing>
          <wp:inline distR="0" distL="0" distB="0" distT="0">
            <wp:extent cy="3095625" cx="6200775"/>
            <wp:effectExtent b="9525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095625" cx="620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37F3" w:rsidP="007937F3" w:rsidR="007937F3">
      <w:pPr>
        <w:pStyle w:val="Standard"/>
        <w:spacing w:lineRule="auto" w:line="360"/>
        <w:rPr>
          <w:rFonts w:hAnsi="Times New Roman" w:ascii="Times New Roman"/>
          <w:sz w:val="24"/>
          <w:szCs w:val="24"/>
          <w:lang w:val="pl-PL"/>
        </w:rPr>
      </w:pPr>
    </w:p>
    <w:p w:rsidRDefault="007937F3" w:rsidP="007937F3" w:rsidR="007937F3">
      <w:pPr>
        <w:pStyle w:val="Standard"/>
        <w:spacing w:lineRule="auto" w:line="360"/>
        <w:rPr>
          <w:rFonts w:hAnsi="Times New Roman" w:ascii="Times New Roman"/>
          <w:sz w:val="24"/>
          <w:szCs w:val="24"/>
          <w:lang w:val="pl-PL"/>
        </w:rPr>
      </w:pPr>
    </w:p>
    <w:p w:rsidRDefault="007937F3" w:rsidP="007937F3" w:rsidR="007937F3">
      <w:pPr>
        <w:pStyle w:val="Standard"/>
        <w:spacing w:lineRule="auto" w:line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Koprivnici 8.4.2019.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7937F3" w:rsidP="007937F3" w:rsidR="007937F3">
      <w:pPr>
        <w:pStyle w:val="Standard"/>
        <w:spacing w:lineRule="auto" w:line="360"/>
        <w:ind w:firstLine="708" w:left="6372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7937F3" w:rsidP="007937F3" w:rsidR="007937F3">
      <w:pPr>
        <w:pStyle w:val="Standard"/>
        <w:spacing w:lineRule="auto" w:line="360"/>
        <w:ind w:firstLine="708" w:left="6372"/>
      </w:pPr>
      <w:r>
        <w:rPr>
          <w:rFonts w:hAnsi="Times New Roman" w:ascii="Times New Roman"/>
          <w:sz w:val="24"/>
          <w:szCs w:val="24"/>
          <w:lang w:val="pl-PL"/>
        </w:rPr>
        <w:t>Nenad Homar</w:t>
      </w: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CDE40C9"/>
    <w:multiLevelType w:val="multilevel"/>
    <w:tmpl w:val="3FF4BFB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</w:lvl>
    <w:lvl w:ilvl="2">
      <w:start w:val="1"/>
      <w:numFmt w:val="decimal"/>
      <w:lvlText w:val="%3."/>
      <w:lvlJc w:val="lef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decimal"/>
      <w:lvlText w:val="%5."/>
      <w:lvlJc w:val="left"/>
      <w:pPr>
        <w:ind w:hanging="360" w:left="2160"/>
      </w:pPr>
    </w:lvl>
    <w:lvl w:ilvl="5">
      <w:start w:val="1"/>
      <w:numFmt w:val="decimal"/>
      <w:lvlText w:val="%6."/>
      <w:lvlJc w:val="lef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decimal"/>
      <w:lvlText w:val="%8."/>
      <w:lvlJc w:val="left"/>
      <w:pPr>
        <w:ind w:hanging="360" w:left="3240"/>
      </w:pPr>
    </w:lvl>
    <w:lvl w:ilvl="8">
      <w:start w:val="1"/>
      <w:numFmt w:val="decimal"/>
      <w:lvlText w:val="%9."/>
      <w:lvlJc w:val="left"/>
      <w:pPr>
        <w:ind w:hanging="360" w:left="3600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3F72CDB"/>
    <w:multiLevelType w:val="multilevel"/>
    <w:tmpl w:val="2A101376"/>
    <w:lvl w:ilvl="0">
      <w:start w:val="3"/>
      <w:numFmt w:val="upperRoman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</w:lvl>
    <w:lvl w:ilvl="2">
      <w:start w:val="1"/>
      <w:numFmt w:val="decimal"/>
      <w:lvlText w:val="%3."/>
      <w:lvlJc w:val="lef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decimal"/>
      <w:lvlText w:val="%5."/>
      <w:lvlJc w:val="left"/>
      <w:pPr>
        <w:ind w:hanging="360" w:left="2160"/>
      </w:pPr>
    </w:lvl>
    <w:lvl w:ilvl="5">
      <w:start w:val="1"/>
      <w:numFmt w:val="decimal"/>
      <w:lvlText w:val="%6."/>
      <w:lvlJc w:val="lef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decimal"/>
      <w:lvlText w:val="%8."/>
      <w:lvlJc w:val="left"/>
      <w:pPr>
        <w:ind w:hanging="360" w:left="3240"/>
      </w:pPr>
    </w:lvl>
    <w:lvl w:ilvl="8">
      <w:start w:val="1"/>
      <w:numFmt w:val="decimal"/>
      <w:lvlText w:val="%9."/>
      <w:lvlJc w:val="left"/>
      <w:pPr>
        <w:ind w:hanging="360" w:left="3600"/>
      </w:p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3BF029CD"/>
    <w:multiLevelType w:val="multilevel"/>
    <w:tmpl w:val="CB1478DC"/>
    <w:lvl w:ilvl="0">
      <w:start w:val="1"/>
      <w:numFmt w:val="upperRoman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</w:lvl>
    <w:lvl w:ilvl="2">
      <w:start w:val="1"/>
      <w:numFmt w:val="decimal"/>
      <w:lvlText w:val="%3."/>
      <w:lvlJc w:val="lef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decimal"/>
      <w:lvlText w:val="%5."/>
      <w:lvlJc w:val="left"/>
      <w:pPr>
        <w:ind w:hanging="360" w:left="2160"/>
      </w:pPr>
    </w:lvl>
    <w:lvl w:ilvl="5">
      <w:start w:val="1"/>
      <w:numFmt w:val="decimal"/>
      <w:lvlText w:val="%6."/>
      <w:lvlJc w:val="lef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decimal"/>
      <w:lvlText w:val="%8."/>
      <w:lvlJc w:val="left"/>
      <w:pPr>
        <w:ind w:hanging="360" w:left="3240"/>
      </w:pPr>
    </w:lvl>
    <w:lvl w:ilvl="8">
      <w:start w:val="1"/>
      <w:numFmt w:val="decimal"/>
      <w:lvlText w:val="%9."/>
      <w:lvlJc w:val="left"/>
      <w:pPr>
        <w:ind w:hanging="360" w:left="360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0216A78"/>
    <w:multiLevelType w:val="multilevel"/>
    <w:tmpl w:val="BA26C376"/>
    <w:lvl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2"/>
  </w:num>
  <w:num w:numId="3">
    <w:abstractNumId w:val="19"/>
  </w:num>
  <w:num w:numId="4">
    <w:abstractNumId w:val="43"/>
  </w:num>
  <w:num w:numId="5">
    <w:abstractNumId w:val="45"/>
  </w:num>
  <w:num w:numId="6">
    <w:abstractNumId w:val="21"/>
  </w:num>
  <w:num w:numId="7">
    <w:abstractNumId w:val="22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37F3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andard" w:type="paragraph">
    <w:name w:val="Standard"/>
    <w:rsid w:val="007937F3"/>
    <w:pPr>
      <w:suppressAutoHyphens/>
      <w:autoSpaceDN w:val="false"/>
      <w:spacing w:lineRule="auto" w:line="240" w:after="80"/>
    </w:pPr>
    <w:rPr>
      <w:rFonts w:cs="Times New Roman" w:eastAsia="Calibri" w:hAnsi="Calibri" w:ascii="Calibri"/>
      <w:kern w:val="3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andard" w:type="paragraph">
    <w:name w:val="Standard"/>
    <w:rsid w:val="007937F3"/>
    <w:pPr>
      <w:suppressAutoHyphens/>
      <w:autoSpaceDN w:val="0"/>
      <w:spacing w:after="80" w:line="240" w:lineRule="auto"/>
    </w:pPr>
    <w:rPr>
      <w:rFonts w:ascii="Calibri" w:cs="Times New Roman" w:eastAsia="Calibri" w:hAnsi="Calibri"/>
      <w:kern w:val="3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849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St-151/2016-96</izvorni_sadrzaj>
    <derivirana_varijabla naziv="DomainObject.Oznaka_1">St-151/2016-96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HANZIĆ PROMET društvo s ograničenom odgovornošću za prijevoz, trgovinu i proizvodnju, Korija</izvorni_sadrzaj>
    <derivirana_varijabla naziv="DomainObject.Predmet.ProtustrankaFormated_1">  HANZIĆ PROMET društvo s ograničenom odgovornošću za prijevoz, trgovinu i proizvodnju, Korija</derivirana_varijabla>
  </DomainObject.Predmet.ProtustrankaFormated>
  <DomainObject.Predmet.ProtustrankaFormatedOIB>
    <izvorni_sadrzaj>  HANZIĆ PROMET društvo s ograničenom odgovornošću za prijevoz, trgovinu i proizvodnju, Korija, OIB 68725548341</izvorni_sadrzaj>
    <derivirana_varijabla naziv="DomainObject.Predmet.ProtustrankaFormatedOIB_1">  HANZIĆ PROMET društvo s ograničenom odgovornošću za prijevoz, trgovinu i proizvodnju, Korija, OIB 68725548341</derivirana_varijabla>
  </DomainObject.Predmet.ProtustrankaFormatedOIB>
  <DomainObject.Predmet.ProtustrankaFormatedWithAdress>
    <izvorni_sadrzaj> HANZIĆ PROMET društvo s ograničenom odgovornošću za prijevoz, trgovinu i proizvodnju, Korija, Stjepana Radića 22, 33000 Korija</izvorni_sadrzaj>
    <derivirana_varijabla naziv="DomainObject.Predmet.ProtustrankaFormatedWithAdress_1"> HANZIĆ PROMET društvo s ograničenom odgovornošću za prijevoz, trgovinu i proizvodnju, Korija, Stjepana Radića 22, 33000 Korija</derivirana_varijabla>
  </DomainObject.Predmet.ProtustrankaFormatedWithAdress>
  <DomainObject.Predmet.ProtustrankaFormatedWithAdressOIB>
    <izvorni_sadrzaj> HANZIĆ PROMET društvo s ograničenom odgovornošću za prijevoz, trgovinu i proizvodnju, Korija, OIB 68725548341, Stjepana Radića 22, 33000 Korija</izvorni_sadrzaj>
    <derivirana_varijabla naziv="DomainObject.Predmet.ProtustrankaFormatedWithAdressOIB_1"> HANZIĆ PROMET društvo s ograničenom odgovornošću za prijevoz, trgovinu i proizvodnju, Korija, OIB 68725548341, Stjepana Radića 22, 33000 Korija</derivirana_varijabla>
  </DomainObject.Predmet.ProtustrankaFormatedWithAdressOIB>
  <DomainObject.Predmet.ProtustrankaWithAdress>
    <izvorni_sadrzaj>HANZIĆ PROMET društvo s ograničenom odgovornošću za prijevoz, trgovinu i proizvodnju, Korija Stjepana Radića 22, 33000 Korija</izvorni_sadrzaj>
    <derivirana_varijabla naziv="DomainObject.Predmet.ProtustrankaWithAdress_1">HANZIĆ PROMET društvo s ograničenom odgovornošću za prijevoz, trgovinu i proizvodnju, Korija Stjepana Radića 22, 33000 Korija</derivirana_varijabla>
  </DomainObject.Predmet.ProtustrankaWithAdress>
  <DomainObject.Predmet.ProtustrankaWithAdressOIB>
    <izvorni_sadrzaj>HANZIĆ PROMET društvo s ograničenom odgovornošću za prijevoz, trgovinu i proizvodnju, Korija, OIB 68725548341, Stjepana Radića 22, 33000 Korija</izvorni_sadrzaj>
    <derivirana_varijabla naziv="DomainObject.Predmet.ProtustrankaWithAdressOIB_1">HANZIĆ PROMET društvo s ograničenom odgovornošću za prijevoz, trgovinu i proizvodnju, Korija, OIB 68725548341, Stjepana Radića 22, 33000 Korija</derivirana_varijabla>
  </DomainObject.Predmet.ProtustrankaWithAdressOIB>
  <DomainObject.Predmet.ProtustrankaNazivFormated>
    <izvorni_sadrzaj>HANZIĆ PROMET društvo s ograničenom odgovornošću za prijevoz, trgovinu i proizvodnju, Korija</izvorni_sadrzaj>
    <derivirana_varijabla naziv="DomainObject.Predmet.ProtustrankaNazivFormated_1">HANZIĆ PROMET društvo s ograničenom odgovornošću za prijevoz, trgovinu i proizvodnju, Korija</derivirana_varijabla>
  </DomainObject.Predmet.ProtustrankaNazivFormated>
  <DomainObject.Predmet.ProtustrankaNazivFormatedOIB>
    <izvorni_sadrzaj>HANZIĆ PROMET društvo s ograničenom odgovornošću za prijevoz, trgovinu i proizvodnju, Korija, OIB 68725548341</izvorni_sadrzaj>
    <derivirana_varijabla naziv="DomainObject.Predmet.ProtustrankaNazivFormatedOIB_1">HANZIĆ PROMET društvo s ograničenom odgovornošću za prijevoz, trgovinu i proizvodnju, Korija, OIB 68725548341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HANZIĆ PROMET društvo s ograničenom odgovornošću za prijevoz, trgovinu i proizvodnju, Korija</item>
    </izvorni_sadrzaj>
    <derivirana_varijabla naziv="DomainObject.Predmet.ProtuStrankaListFormated_1">
      <item>HANZIĆ PROMET društvo s ograničenom odgovornošću za prijevoz, trgovinu i proizvodnju, Korija</item>
    </derivirana_varijabla>
  </DomainObject.Predmet.ProtuStrankaListFormated>
  <DomainObject.Predmet.ProtuStrankaListFormatedOIB>
    <izvorni_sadrzaj>
      <item>HANZIĆ PROMET društvo s ograničenom odgovornošću za prijevoz, trgovinu i proizvodnju, Korija, OIB 68725548341</item>
    </izvorni_sadrzaj>
    <derivirana_varijabla naziv="DomainObject.Predmet.ProtuStrankaListFormatedOIB_1">
      <item>HANZIĆ PROMET društvo s ograničenom odgovornošću za prijevoz, trgovinu i proizvodnju, Korija, OIB 68725548341</item>
    </derivirana_varijabla>
  </DomainObject.Predmet.ProtuStrankaListFormatedOIB>
  <DomainObject.Predmet.ProtuStrankaListFormatedWithAdress>
    <izvorni_sadrzaj>
      <item>HANZIĆ PROMET društvo s ograničenom odgovornošću za prijevoz, trgovinu i proizvodnju, Korija, Stjepana Radića 22, 33000 Korija</item>
    </izvorni_sadrzaj>
    <derivirana_varijabla naziv="DomainObject.Predmet.ProtuStrankaListFormatedWithAdress_1">
      <item>HANZIĆ PROMET društvo s ograničenom odgovornošću za prijevoz, trgovinu i proizvodnju, Korija, Stjepana Radića 22, 33000 Korija</item>
    </derivirana_varijabla>
  </DomainObject.Predmet.ProtuStrankaListFormatedWithAdress>
  <DomainObject.Predmet.ProtuStrankaListFormatedWithAdressOIB>
    <izvorni_sadrzaj>
      <item>HANZIĆ PROMET društvo s ograničenom odgovornošću za prijevoz, trgovinu i proizvodnju, Korija, OIB 68725548341, Stjepana Radića 22, 33000 Korija</item>
    </izvorni_sadrzaj>
    <derivirana_varijabla naziv="DomainObject.Predmet.ProtuStrankaListFormatedWithAdressOIB_1">
      <item>HANZIĆ PROMET društvo s ograničenom odgovornošću za prijevoz, trgovinu i proizvodnju, Korija, OIB 68725548341, Stjepana Radića 22, 33000 Korija</item>
    </derivirana_varijabla>
  </DomainObject.Predmet.ProtuStrankaListFormatedWithAdressOIB>
  <DomainObject.Predmet.ProtuStrankaListNazivFormated>
    <izvorni_sadrzaj>
      <item>HANZIĆ PROMET društvo s ograničenom odgovornošću za prijevoz, trgovinu i proizvodnju, Korija</item>
    </izvorni_sadrzaj>
    <derivirana_varijabla naziv="DomainObject.Predmet.ProtuStrankaListNazivFormated_1">
      <item>HANZIĆ PROMET društvo s ograničenom odgovornošću za prijevoz, trgovinu i proizvodnju, Korija</item>
    </derivirana_varijabla>
  </DomainObject.Predmet.ProtuStrankaListNazivFormated>
  <DomainObject.Predmet.ProtuStrankaListNazivFormatedOIB>
    <izvorni_sadrzaj>
      <item>HANZIĆ PROMET društvo s ograničenom odgovornošću za prijevoz, trgovinu i proizvodnju, Korija, OIB 68725548341</item>
    </izvorni_sadrzaj>
    <derivirana_varijabla naziv="DomainObject.Predmet.ProtuStrankaListNazivFormatedOIB_1">
      <item>HANZIĆ PROMET društvo s ograničenom odgovornošću za prijevoz, trgovinu i proizvodnju, Korija, OIB 68725548341</item>
    </derivirana_varijabla>
  </DomainObject.Predmet.ProtuStrankaListNazivFormatedOIB>
  <DomainObject.Predmet.OstaliListFormated>
    <izvorni_sadrzaj>
      <item>MARIJA HANZIĆ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MARIJA HANZIĆ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MARIJA HANZIĆ, OIB 15846230339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OIB_1">
      <item>MARIJA HANZIĆ, OIB 15846230339</item>
      <item>ŽUPANIJSKO DRŽAVNO ODVJETNIŠTVO U BJELOVARU, OIB 86821435474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MARIJA HANZIĆ,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MARIJA HANZIĆ,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WithAdressOIB_1"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MARIJA HANZIĆ</item>
      <item>ŽUPANIJSKO DRŽAVNO ODVJETNIŠTVO U BJELOVARU</item>
    </izvorni_sadrzaj>
    <derivirana_varijabla naziv="DomainObject.Predmet.OstaliListNazivFormated_1">
      <item>MARIJA HANZIĆ</item>
      <item>ŽUPANIJSKO DRŽAVNO ODVJETNIŠTVO U BJELOVARU</item>
    </derivirana_varijabla>
  </DomainObject.Predmet.OstaliListNazivFormated>
  <DomainObject.Predmet.OstaliListNazivFormatedOIB>
    <izvorni_sadrzaj>
      <item>MARIJA HANZIĆ, OIB 15846230339</item>
      <item>ŽUPANIJSKO DRŽAVNO ODVJETNIŠTVO U BJELOVARU, OIB 86821435474</item>
    </izvorni_sadrzaj>
    <derivirana_varijabla naziv="DomainObject.Predmet.OstaliListNazivFormatedOIB_1">
      <item>MARIJA HANZIĆ, OIB 15846230339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>St-151/2016-96</izvorni_sadrzaj>
    <derivirana_varijabla naziv="DomainObject.PoslovniBrojDokumenta_1">St-151/2016-96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HANZIĆ PROMET društvo s ograničenom odgovornošću za prijevoz, trgovinu i proizvodnju, Korija</izvorni_sadrzaj>
    <derivirana_varijabla naziv="DomainObject.Predmet.ProtustrankaIDrugi_1">HANZIĆ PROMET društvo s ograničenom odgovornošću za prijevoz, trgovinu i proizvodnju, Korija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HANZIĆ PROMET društvo s ograničenom odgovornošću za prijevoz, trgovinu i proizvodnju, Korija, OIB 68725548341, Stjepana Radića 22, 33000 Korija</izvorni_sadrzaj>
    <derivirana_varijabla naziv="DomainObject.Predmet.ProtustrankaIDrugiAdressOIB_1">HANZIĆ PROMET društvo s ograničenom odgovornošću za prijevoz, trgovinu i proizvodnju, Korija, OIB 68725548341, Stjepana Radića 22,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HANZIĆ PROMET društvo s ograničenom odgovornošću za prijevoz, trgovinu i proizvodnju, Korija</item>
      <item>RH, Ministarstvo financija, Porezna uprava, Područni ured Slavonija i Baranja</item>
      <item>MARIJA HANZIĆ</item>
      <item>ŽUPANIJSKO DRŽAVNO ODVJETNIŠTVO U BJELOVARU</item>
    </izvorni_sadrzaj>
    <derivirana_varijabla naziv="DomainObject.Predmet.SudioniciListNaziv_1">
      <item>HANZIĆ PROMET društvo s ograničenom odgovornošću za prijevoz, trgovinu i proizvodnju, Korija</item>
      <item>RH, Ministarstvo financija, Porezna uprava, Područni ured Slavonija i Baranja</item>
      <item>MARIJA HANZIĆ</item>
      <item>ŽUPANIJSKO DRŽAVNO ODVJETNIŠTVO U BJELOVARU</item>
    </derivirana_varijabla>
  </DomainObject.Predmet.SudioniciListNaziv>
  <DomainObject.Predmet.SudioniciListAdressOIB>
    <izvorni_sadrzaj>
      <item>HANZIĆ PROMET društvo s ograničenom odgovornošću za prijevoz, trgovinu i proizvodnju, Korija, OIB 68725548341, Stjepana Radića 22,33000 Korija</item>
      <item>RH, Ministarstvo financija, Porezna uprava, Područni ured Slavonija i Baranja, OIB 52634238587</item>
      <item>MARIJA HANZIĆ, OIB 15846230339, Stjepana Radića 11,33000 Korija</item>
      <item>ŽUPANIJSKO DRŽAVNO ODVJETNIŠTVO U BJELOVARU, OIB 86821435474</item>
    </izvorni_sadrzaj>
    <derivirana_varijabla naziv="DomainObject.Predmet.SudioniciListAdressOIB_1">
      <item>HANZIĆ PROMET društvo s ograničenom odgovornošću za prijevoz, trgovinu i proizvodnju, Korija, OIB 68725548341, Stjepana Radića 22,33000 Korija</item>
      <item>RH, Ministarstvo financija, Porezna uprava, Područni ured Slavonija i Baranja, OIB 52634238587</item>
      <item>MARIJA HANZIĆ, OIB 15846230339, Stjepana Radića 11,33000 Korija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C7B02D-BE0E-4800-A0EC-B9716780E1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817</properties:Words>
  <properties:Characters>4772</properties:Characters>
  <properties:Lines>255</properties:Lines>
  <properties:Paragraphs>163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2019-04-11T07:18:00Z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St-151/2016-96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