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029f" w14:paraId="4a0029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D05D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St-6743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745748" w:rsidP="00C64D92" w:rsidR="00745748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7E78" w:rsidRP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2 </w:t>
      </w:r>
      <w:r w:rsidR="007F7E78">
        <w:rPr>
          <w:rFonts w:cs="Times New Roman" w:eastAsia="Times New Roman" w:hAnsi="Times New Roman" w:ascii="Times New Roman"/>
          <w:sz w:val="24"/>
          <w:szCs w:val="24"/>
          <w:lang w:eastAsia="hr-HR"/>
        </w:rPr>
        <w:t>GRAĐANSKI ODBOR ZA LJUDSKA PRAVA</w:t>
      </w:r>
      <w:r w:rsidR="007F7E78" w:rsidRP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Karlovac, Domobranska 5, OIB: 50959466209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05D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15. travnj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D0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745748" w:rsidR="007F7E78" w:rsidRPr="007F7E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7E78" w:rsidRP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2 </w:t>
      </w:r>
      <w:r w:rsidR="007F7E78">
        <w:rPr>
          <w:rFonts w:cs="Times New Roman" w:eastAsia="Times New Roman" w:hAnsi="Times New Roman" w:ascii="Times New Roman"/>
          <w:sz w:val="24"/>
          <w:szCs w:val="24"/>
          <w:lang w:eastAsia="hr-HR"/>
        </w:rPr>
        <w:t>GRAĐANSKI ODBOR ZA LJUDSKA PRAVA</w:t>
      </w:r>
      <w:r w:rsidR="007F7E78" w:rsidRP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Karlovac, Domobranska 5, OIB: 50959466209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27. studenog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Međutim,</w:t>
      </w:r>
      <w:r w:rsid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</w:t>
      </w:r>
      <w:r w:rsidR="007F7E78"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vidom u registar udruga, ovaj sud je utvrdio da naziv dužnika kako ga je naznačila FINA ne odgovara OIB-u dužnika u registru udruga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E78" w:rsidP="00310BF1" w:rsidR="007F7E7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Stoga 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 svojim rješenjem od 15. ožujka 2016. pozvao</w:t>
      </w: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predlagatelja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da, u roku od 8 (osam) dana,</w:t>
      </w: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smislu odredbe čl. 77. st. 1. i čl. 83. st. 1., 3. i 5. </w:t>
      </w:r>
      <w:r w:rsidR="007457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Zakona o parničnom postupku (NN </w:t>
      </w:r>
      <w:r w:rsidR="00745748" w:rsidRPr="007457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broj: 53/91, 91/92, 112/99, 88/01, 117/03, 88/05, 2/07, 84/08, 96/08, 123/08, 57</w:t>
      </w:r>
      <w:r w:rsidR="007457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/11, 148/11 i 25/13; dalje: ZPP), </w:t>
      </w: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koje odredbe se analogno primjenjuju u stečajnom postupku sukladno odredbi čl. 10.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ispravak zahtjeva za provedbu skraćenog stečajnog postupka sukladno izreci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7F7E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upozorenje da će sud zahtjev odbaciti ukoliko isti ne bude ispravljen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E78" w:rsidP="007F7E78" w:rsidR="007F7E7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 obzirom da je predlagatelj navedeno rješenje zaprimio dana 18. ožujka 2016. (povratnica na listu 6 spisa)</w:t>
      </w:r>
      <w:r w:rsidR="007457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zadanom roku od 8 (osam) dana nije ispravio svoj zahtjev sukladno </w:t>
      </w:r>
      <w:r w:rsidR="007457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predmetnom rješenju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to je sukladno odredbi čl. 83.st.5. ZPP-a, u svezi s</w:t>
      </w:r>
      <w:r w:rsidR="007457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odredbom čl. 10. SZ-a, odlučeno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kao u izreci.</w:t>
      </w:r>
    </w:p>
    <w:p w:rsidRDefault="007F7E78" w:rsidP="007F7E78" w:rsidR="007F7E7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D05DA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15. travnj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7F7E78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74574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1"/>
          <w:szCs w:val="21"/>
          <w:lang w:eastAsia="hr-HR"/>
        </w:rPr>
      </w:pPr>
      <w:r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>POUKA O PRAVNOM LIJEKU</w:t>
      </w:r>
      <w:r w:rsidR="009F7260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>:</w:t>
      </w:r>
    </w:p>
    <w:p w:rsidRDefault="009D1BD2" w:rsidP="009F7260" w:rsidR="009F7260" w:rsidRPr="0074574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1"/>
          <w:szCs w:val="21"/>
          <w:lang w:eastAsia="hr-HR"/>
        </w:rPr>
      </w:pPr>
      <w:r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 xml:space="preserve">Protiv ovog </w:t>
      </w:r>
      <w:r w:rsidR="0012132B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>rješenja sudskog savjetnika nezadovoljna stranka može uložiti žalbu u 2 (dva) primjerka, a podnosi se ovom sudu u roku od 8 dana od dana primitka rješenja. O žalbi sudskog savjetnika odlučuje sudac pojedinac ovog suda. (čl. 436</w:t>
      </w:r>
      <w:r w:rsidR="009F7260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>.</w:t>
      </w:r>
      <w:r w:rsidR="0012132B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 xml:space="preserve"> st. 1. i 2. SZ-a)</w:t>
      </w:r>
    </w:p>
    <w:p w:rsidRDefault="009D1BD2" w:rsidP="009F7260" w:rsidR="009D1BD2" w:rsidRPr="0074574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1"/>
          <w:szCs w:val="21"/>
          <w:lang w:eastAsia="hr-HR"/>
        </w:rPr>
      </w:pPr>
    </w:p>
    <w:p w:rsidRDefault="009F7260" w:rsidP="009D1BD2" w:rsidR="009F7260" w:rsidRPr="0074574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1"/>
          <w:szCs w:val="21"/>
          <w:lang w:eastAsia="hr-HR"/>
        </w:rPr>
      </w:pPr>
      <w:r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>DNA:</w:t>
      </w:r>
      <w:r w:rsidR="0012132B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 xml:space="preserve">  </w:t>
      </w:r>
      <w:r w:rsidR="009D1BD2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 xml:space="preserve">1.  </w:t>
      </w:r>
      <w:r w:rsidR="0012132B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>FINA na adresu</w:t>
      </w:r>
      <w:r w:rsidR="00BD05DA" w:rsidRPr="00745748">
        <w:rPr>
          <w:rFonts w:cs="Times New Roman" w:eastAsia="Times New Roman" w:hAnsi="Times New Roman" w:ascii="Times New Roman"/>
          <w:sz w:val="21"/>
          <w:szCs w:val="21"/>
          <w:lang w:eastAsia="hr-HR"/>
        </w:rPr>
        <w:t xml:space="preserve"> Karlovac</w:t>
      </w:r>
    </w:p>
    <w:p w:rsidRDefault="0012132B" w:rsidP="0012132B" w:rsidR="009F7260" w:rsidRPr="00745748">
      <w:pPr>
        <w:rPr>
          <w:rFonts w:cs="Times New Roman" w:hAnsi="Times New Roman" w:ascii="Times New Roman"/>
          <w:sz w:val="21"/>
          <w:szCs w:val="21"/>
        </w:rPr>
      </w:pPr>
      <w:r w:rsidRPr="00745748">
        <w:rPr>
          <w:rFonts w:cs="Times New Roman" w:hAnsi="Times New Roman" w:ascii="Times New Roman"/>
          <w:sz w:val="21"/>
          <w:szCs w:val="21"/>
        </w:rPr>
        <w:t xml:space="preserve"> </w:t>
      </w:r>
      <w:r w:rsidR="00745748">
        <w:rPr>
          <w:rFonts w:cs="Times New Roman" w:hAnsi="Times New Roman" w:ascii="Times New Roman"/>
          <w:sz w:val="21"/>
          <w:szCs w:val="21"/>
        </w:rPr>
        <w:t xml:space="preserve">       </w:t>
      </w:r>
      <w:r w:rsidRPr="00745748">
        <w:rPr>
          <w:rFonts w:cs="Times New Roman" w:hAnsi="Times New Roman" w:ascii="Times New Roman"/>
          <w:sz w:val="21"/>
          <w:szCs w:val="21"/>
        </w:rPr>
        <w:t xml:space="preserve">    </w:t>
      </w:r>
      <w:r w:rsidR="00745748">
        <w:rPr>
          <w:rFonts w:cs="Times New Roman" w:hAnsi="Times New Roman" w:ascii="Times New Roman"/>
          <w:sz w:val="21"/>
          <w:szCs w:val="21"/>
        </w:rPr>
        <w:t xml:space="preserve">2. </w:t>
      </w:r>
      <w:r w:rsidR="009F7260" w:rsidRPr="00745748">
        <w:rPr>
          <w:rFonts w:cs="Times New Roman" w:hAnsi="Times New Roman" w:ascii="Times New Roman"/>
          <w:sz w:val="21"/>
          <w:szCs w:val="21"/>
        </w:rPr>
        <w:t xml:space="preserve">e-oglasna ploča </w:t>
      </w:r>
      <w:r w:rsidRPr="00745748">
        <w:rPr>
          <w:rFonts w:cs="Times New Roman" w:hAnsi="Times New Roman" w:ascii="Times New Roman"/>
          <w:sz w:val="21"/>
          <w:szCs w:val="21"/>
        </w:rPr>
        <w:t xml:space="preserve">- </w:t>
      </w:r>
      <w:r w:rsidR="009F7260" w:rsidRPr="00745748">
        <w:rPr>
          <w:rFonts w:cs="Times New Roman" w:hAnsi="Times New Roman" w:ascii="Times New Roman"/>
          <w:sz w:val="21"/>
          <w:szCs w:val="21"/>
        </w:rPr>
        <w:t>15 dana</w:t>
      </w:r>
    </w:p>
    <w:sectPr w:rsidR="009F7260" w:rsidRPr="007457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594DC2"/>
    <w:rsid w:val="00604F51"/>
    <w:rsid w:val="0068050F"/>
    <w:rsid w:val="006A7C4C"/>
    <w:rsid w:val="00741848"/>
    <w:rsid w:val="00745748"/>
    <w:rsid w:val="007659BE"/>
    <w:rsid w:val="007E7B9C"/>
    <w:rsid w:val="007F7E78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C723A"/>
    <w:rsid w:val="00BD05D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DA38AC"/>
    <w:rsid w:val="00DC1676"/>
    <w:rsid w:val="00DE5400"/>
    <w:rsid w:val="00DE71BE"/>
    <w:rsid w:val="00DF4FA7"/>
    <w:rsid w:val="00EC61CA"/>
    <w:rsid w:val="00EE39CF"/>
    <w:rsid w:val="00EF6B1B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80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5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805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805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805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80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80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80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80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6743</izvorni_sadrzaj>
    <derivirana_varijabla naziv="DomainObject.Predmet.Broj_1">6743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St-6743/2015</izvorni_sadrzaj>
    <derivirana_varijabla naziv="DomainObject.Predmet.OznakaBroj_1">St-6743/2015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2 Građanski odbor za ljudska prava</izvorni_sadrzaj>
    <derivirana_varijabla naziv="DomainObject.Predmet.ProtustrankaFormated_1">  KA 2 Građanski odbor za ljudska prava</derivirana_varijabla>
  </DomainObject.Predmet.ProtustrankaFormated>
  <DomainObject.Predmet.ProtustrankaFormatedOIB>
    <izvorni_sadrzaj>  KA 2 Građanski odbor za ljudska prava, OIB 50959466209</izvorni_sadrzaj>
    <derivirana_varijabla naziv="DomainObject.Predmet.ProtustrankaFormatedOIB_1">  KA 2 Građanski odbor za ljudska prava, OIB 50959466209</derivirana_varijabla>
  </DomainObject.Predmet.ProtustrankaFormatedOIB>
  <DomainObject.Predmet.ProtustrankaFormatedWithAdress>
    <izvorni_sadrzaj> KA 2 Građanski odbor za ljudska prava, Domobranska 5, 47000 Karlovac</izvorni_sadrzaj>
    <derivirana_varijabla naziv="DomainObject.Predmet.ProtustrankaFormatedWithAdress_1"> KA 2 Građanski odbor za ljudska prava, Domobranska 5, 47000 Karlovac</derivirana_varijabla>
  </DomainObject.Predmet.ProtustrankaFormatedWithAdress>
  <DomainObject.Predmet.ProtustrankaFormatedWithAdressOIB>
    <izvorni_sadrzaj> KA 2 Građanski odbor za ljudska prava, OIB 50959466209, Domobranska 5, 47000 Karlovac</izvorni_sadrzaj>
    <derivirana_varijabla naziv="DomainObject.Predmet.ProtustrankaFormatedWithAdressOIB_1"> KA 2 Građanski odbor za ljudska prava, OIB 50959466209, Domobranska 5, 47000 Karlovac</derivirana_varijabla>
  </DomainObject.Predmet.ProtustrankaFormatedWithAdressOIB>
  <DomainObject.Predmet.ProtustrankaWithAdress>
    <izvorni_sadrzaj>KA 2 Građanski odbor za ljudska prava Domobranska 5, 47000 Karlovac</izvorni_sadrzaj>
    <derivirana_varijabla naziv="DomainObject.Predmet.ProtustrankaWithAdress_1">KA 2 Građanski odbor za ljudska prava Domobranska 5, 47000 Karlovac</derivirana_varijabla>
  </DomainObject.Predmet.ProtustrankaWithAdress>
  <DomainObject.Predmet.ProtustrankaWithAdressOIB>
    <izvorni_sadrzaj>KA 2 Građanski odbor za ljudska prava, OIB 50959466209, Domobranska 5, 47000 Karlovac</izvorni_sadrzaj>
    <derivirana_varijabla naziv="DomainObject.Predmet.ProtustrankaWithAdressOIB_1">KA 2 Građanski odbor za ljudska prava, OIB 50959466209, Domobranska 5, 47000 Karlovac</derivirana_varijabla>
  </DomainObject.Predmet.ProtustrankaWithAdressOIB>
  <DomainObject.Predmet.ProtustrankaNazivFormated>
    <izvorni_sadrzaj>KA 2 Građanski odbor za ljudska prava</izvorni_sadrzaj>
    <derivirana_varijabla naziv="DomainObject.Predmet.ProtustrankaNazivFormated_1">KA 2 Građanski odbor za ljudska prava</derivirana_varijabla>
  </DomainObject.Predmet.ProtustrankaNazivFormated>
  <DomainObject.Predmet.ProtustrankaNazivFormatedOIB>
    <izvorni_sadrzaj>KA 2 Građanski odbor za ljudska prava, OIB 50959466209</izvorni_sadrzaj>
    <derivirana_varijabla naziv="DomainObject.Predmet.ProtustrankaNazivFormatedOIB_1">KA 2 Građanski odbor za ljudska prava, OIB 50959466209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 2 Građanski odbor za ljudska prava</item>
    </izvorni_sadrzaj>
    <derivirana_varijabla naziv="DomainObject.Predmet.ProtuStrankaListFormated_1">
      <item>KA 2 Građanski odbor za ljudska prava</item>
    </derivirana_varijabla>
  </DomainObject.Predmet.ProtuStrankaListFormated>
  <DomainObject.Predmet.ProtuStrankaListFormatedOIB>
    <izvorni_sadrzaj>
      <item>KA 2 Građanski odbor za ljudska prava, OIB 50959466209</item>
    </izvorni_sadrzaj>
    <derivirana_varijabla naziv="DomainObject.Predmet.ProtuStrankaListFormatedOIB_1">
      <item>KA 2 Građanski odbor za ljudska prava, OIB 50959466209</item>
    </derivirana_varijabla>
  </DomainObject.Predmet.ProtuStrankaListFormatedOIB>
  <DomainObject.Predmet.ProtuStrankaListFormatedWithAdress>
    <izvorni_sadrzaj>
      <item>KA 2 Građanski odbor za ljudska prava, Domobranska 5, 47000 Karlovac</item>
    </izvorni_sadrzaj>
    <derivirana_varijabla naziv="DomainObject.Predmet.ProtuStrankaListFormatedWithAdress_1">
      <item>KA 2 Građanski odbor za ljudska prava, Domobranska 5, 47000 Karlovac</item>
    </derivirana_varijabla>
  </DomainObject.Predmet.ProtuStrankaListFormatedWithAdress>
  <DomainObject.Predmet.ProtuStrankaListFormatedWithAdressOIB>
    <izvorni_sadrzaj>
      <item>KA 2 Građanski odbor za ljudska prava, OIB 50959466209, Domobranska 5, 47000 Karlovac</item>
    </izvorni_sadrzaj>
    <derivirana_varijabla naziv="DomainObject.Predmet.ProtuStrankaListFormatedWithAdressOIB_1">
      <item>KA 2 Građanski odbor za ljudska prava, OIB 50959466209, Domobranska 5, 47000 Karlovac</item>
    </derivirana_varijabla>
  </DomainObject.Predmet.ProtuStrankaListFormatedWithAdressOIB>
  <DomainObject.Predmet.ProtuStrankaListNazivFormated>
    <izvorni_sadrzaj>
      <item>KA 2 Građanski odbor za ljudska prava</item>
    </izvorni_sadrzaj>
    <derivirana_varijabla naziv="DomainObject.Predmet.ProtuStrankaListNazivFormated_1">
      <item>KA 2 Građanski odbor za ljudska prava</item>
    </derivirana_varijabla>
  </DomainObject.Predmet.ProtuStrankaListNazivFormated>
  <DomainObject.Predmet.ProtuStrankaListNazivFormatedOIB>
    <izvorni_sadrzaj>
      <item>KA 2 Građanski odbor za ljudska prava, OIB 50959466209</item>
    </izvorni_sadrzaj>
    <derivirana_varijabla naziv="DomainObject.Predmet.ProtuStrankaListNazivFormatedOIB_1">
      <item>KA 2 Građanski odbor za ljudska prava, OIB 50959466209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 2 Građanski odbor za ljudska prava</izvorni_sadrzaj>
    <derivirana_varijabla naziv="DomainObject.Predmet.ProtustrankaIDrugi_1">KA 2 Građanski odbor za ljudska prava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 2 Građanski odbor za ljudska prava, OIB 50959466209, Domobranska 5, 47000 Karlovac</izvorni_sadrzaj>
    <derivirana_varijabla naziv="DomainObject.Predmet.ProtustrankaIDrugiAdressOIB_1">KA 2 Građanski odbor za ljudska prava, OIB 50959466209, Domobranska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 2 Građanski odbor za ljudska prava</item>
    </izvorni_sadrzaj>
    <derivirana_varijabla naziv="DomainObject.Predmet.SudioniciListNaziv_1">
      <item>FINA Regionalni centar Zagreb Podružnica Karlovac</item>
      <item>KA 2 Građanski odbor za ljudska prava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 2 Građanski odbor za ljudska prava, OIB 50959466209, Domobranska 5,47000 Karlovac</item>
    </izvorni_sadrzaj>
    <derivirana_varijabla naziv="DomainObject.Predmet.SudioniciListAdressOIB_1">
      <item>FINA Regionalni centar Zagreb Podružnica Karlovac, OIB 85821130368, Ul. Pavla Vitezovića 1,47000 Karlovac</item>
      <item>KA 2 Građanski odbor za ljudska prava, OIB 50959466209, Domobranska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50959466209</item>
    </izvorni_sadrzaj>
    <derivirana_varijabla naziv="DomainObject.Predmet.SudioniciListNazivOIB_1">
      <item>, OIB 85821130368</item>
      <item>, OIB 50959466209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1884</properties:Characters>
  <properties:Lines>47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2016-04-15T07:25:00Z</dcterms:created>
  <dc:creator>Ivan Turčić</dc:creator>
  <cp:lastModifiedBy>Ivan Turčić</cp:lastModifiedBy>
  <dcterms:modified xmlns:xsi="http://www.w3.org/2001/XMLSchema-instance" xsi:type="dcterms:W3CDTF">2016-04-15T07:40:00Z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