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2cb4" w14:paraId="4862cb4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 w:rsidRPr="006A20B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780DC0">
        <w:rPr>
          <w:rFonts w:hAnsi="Times New Roman" w:ascii="Times New Roman"/>
          <w:b w:val="false"/>
          <w:bCs/>
        </w:rPr>
        <w:t>15. svibnja</w:t>
      </w:r>
      <w:r w:rsidR="008D7028">
        <w:rPr>
          <w:rFonts w:hAnsi="Times New Roman" w:ascii="Times New Roman"/>
          <w:b w:val="false"/>
          <w:bCs/>
        </w:rPr>
        <w:t xml:space="preserve"> 2019</w:t>
      </w:r>
      <w:r w:rsidR="00E433CC" w:rsidRPr="006A20BA">
        <w:rPr>
          <w:rFonts w:hAnsi="Times New Roman" w:ascii="Times New Roman"/>
          <w:b w:val="false"/>
          <w:bCs/>
        </w:rPr>
        <w:t>.</w:t>
      </w:r>
      <w:r w:rsidR="00B82A55" w:rsidRPr="006A20BA">
        <w:rPr>
          <w:rFonts w:hAnsi="Times New Roman" w:ascii="Times New Roman"/>
          <w:b w:val="false"/>
          <w:bCs/>
        </w:rPr>
        <w:t xml:space="preserve"> </w:t>
      </w:r>
    </w:p>
    <w:p w:rsidRDefault="00ED472B" w:rsidP="005B7AC9" w:rsidR="00ED472B" w:rsidRPr="006A20BA">
      <w:pPr>
        <w:jc w:val="both"/>
        <w:rPr>
          <w:rFonts w:hAnsi="Times New Roman" w:ascii="Times New Roman"/>
          <w:b w:val="false"/>
        </w:rPr>
      </w:pPr>
    </w:p>
    <w:p w:rsidRDefault="00A24FE2" w:rsidP="005B7AC9" w:rsidR="00B36F91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>radi</w:t>
      </w:r>
      <w:r w:rsidR="006372B4">
        <w:rPr>
          <w:rFonts w:hAnsi="Times New Roman" w:ascii="Times New Roman"/>
          <w:b w:val="false"/>
        </w:rPr>
        <w:t xml:space="preserve"> očitovanja o prijedlogu i</w:t>
      </w:r>
      <w:r w:rsidR="00613796" w:rsidRPr="006A20BA">
        <w:rPr>
          <w:rFonts w:hAnsi="Times New Roman" w:ascii="Times New Roman"/>
          <w:b w:val="false"/>
        </w:rPr>
        <w:t xml:space="preserve">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C07E6A" w:rsidRPr="00C07E6A">
        <w:rPr>
          <w:rFonts w:hAnsi="Times New Roman" w:ascii="Times New Roman"/>
          <w:b w:val="false"/>
          <w:bCs/>
        </w:rPr>
        <w:t>TRLJA d.o.o. za ribarstvo, trgovinu i usluge, Ika, Primorska ulica 5</w:t>
      </w:r>
      <w:r w:rsidR="00C07E6A">
        <w:rPr>
          <w:rFonts w:hAnsi="Times New Roman" w:ascii="Times New Roman"/>
          <w:b w:val="false"/>
          <w:bCs/>
        </w:rPr>
        <w:t>.</w:t>
      </w:r>
    </w:p>
    <w:p w:rsidRDefault="00B96A46" w:rsidP="005B7AC9" w:rsidR="00B96A46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F2656F" w:rsidP="005B7AC9" w:rsidR="008D70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Dajana Jurković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780DC0" w:rsidP="005B7AC9" w:rsidR="00780DC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Marko Zagorac, privremeni stečajni upravitelj</w:t>
      </w:r>
    </w:p>
    <w:p w:rsidRDefault="005B7AC9" w:rsidP="005B7AC9" w:rsidR="005B7AC9" w:rsidRPr="006A20BA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8D7028">
        <w:rPr>
          <w:rFonts w:hAnsi="Times New Roman" w:ascii="Times New Roman"/>
          <w:b w:val="false"/>
        </w:rPr>
        <w:t>10</w:t>
      </w:r>
      <w:r w:rsidR="00613796" w:rsidRPr="006A20BA">
        <w:rPr>
          <w:rFonts w:hAnsi="Times New Roman" w:ascii="Times New Roman"/>
          <w:b w:val="false"/>
        </w:rPr>
        <w:t>:</w:t>
      </w:r>
      <w:r w:rsidR="00C07E6A">
        <w:rPr>
          <w:rFonts w:hAnsi="Times New Roman" w:ascii="Times New Roman"/>
          <w:b w:val="false"/>
        </w:rPr>
        <w:t>3</w:t>
      </w:r>
      <w:r w:rsidR="008D7028">
        <w:rPr>
          <w:rFonts w:hAnsi="Times New Roman" w:ascii="Times New Roman"/>
          <w:b w:val="false"/>
        </w:rPr>
        <w:t>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8A15B0" w:rsidRPr="008A15B0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8A15B0" w:rsidRPr="008A15B0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5B7AC9" w:rsidR="0039042B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A15B0" w:rsidP="00F2656F" w:rsidR="008A15B0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F2656F" w:rsidP="009E5631" w:rsidR="00E32D6B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9E5631" w:rsidRPr="009E5631">
        <w:rPr>
          <w:rFonts w:hAnsi="Times New Roman" w:ascii="Times New Roman"/>
          <w:b w:val="false"/>
          <w:bCs/>
        </w:rPr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9E5631" w:rsidP="009E5631" w:rsidR="009E5631">
      <w:pPr>
        <w:pStyle w:val="Bezproreda"/>
        <w:jc w:val="both"/>
        <w:rPr>
          <w:rFonts w:hAnsi="Times New Roman" w:ascii="Times New Roman"/>
          <w:b w:val="false"/>
        </w:rPr>
      </w:pPr>
    </w:p>
    <w:p w:rsidRDefault="00B46CEE" w:rsidP="00B46CEE" w:rsidR="00B46CEE" w:rsidRPr="00B46CEE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prethodnom postupku privremeni stečajni upravitelj zatražio je od zastupnika dužnika po zakonu dostavu poslovne dokume</w:t>
      </w:r>
      <w:r w:rsidRPr="00B46CEE">
        <w:rPr>
          <w:rFonts w:hAnsi="Times New Roman" w:ascii="Times New Roman"/>
          <w:b w:val="false"/>
        </w:rPr>
        <w:t>n</w:t>
      </w:r>
      <w:r>
        <w:rPr>
          <w:rFonts w:hAnsi="Times New Roman" w:ascii="Times New Roman"/>
          <w:b w:val="false"/>
        </w:rPr>
        <w:t>t</w:t>
      </w:r>
      <w:r w:rsidRPr="00B46CEE">
        <w:rPr>
          <w:rFonts w:hAnsi="Times New Roman" w:ascii="Times New Roman"/>
          <w:b w:val="false"/>
        </w:rPr>
        <w:t>acije za izradu izvješ</w:t>
      </w:r>
      <w:r>
        <w:rPr>
          <w:rFonts w:hAnsi="Times New Roman" w:ascii="Times New Roman"/>
          <w:b w:val="false"/>
        </w:rPr>
        <w:t>ća. Privremenom stečajnom upravitelju dostavljena</w:t>
      </w:r>
      <w:r w:rsidRPr="00B46CEE">
        <w:rPr>
          <w:rFonts w:hAnsi="Times New Roman" w:ascii="Times New Roman"/>
          <w:b w:val="false"/>
        </w:rPr>
        <w:t xml:space="preserve"> j</w:t>
      </w:r>
      <w:r>
        <w:rPr>
          <w:rFonts w:hAnsi="Times New Roman" w:ascii="Times New Roman"/>
          <w:b w:val="false"/>
        </w:rPr>
        <w:t>e samo javnobilježnički ovjerovljen</w:t>
      </w:r>
      <w:r w:rsidRPr="00B46CEE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popis</w:t>
      </w:r>
      <w:r w:rsidRPr="00B46CEE">
        <w:rPr>
          <w:rFonts w:hAnsi="Times New Roman" w:ascii="Times New Roman"/>
          <w:b w:val="false"/>
        </w:rPr>
        <w:t xml:space="preserve"> imovine.</w:t>
      </w:r>
    </w:p>
    <w:p w:rsidRDefault="00B46CEE" w:rsidP="00B46CEE" w:rsidR="00B46CEE" w:rsidRPr="00B46CEE">
      <w:pPr>
        <w:pStyle w:val="Bezproreda"/>
        <w:jc w:val="both"/>
        <w:rPr>
          <w:rFonts w:hAnsi="Times New Roman" w:ascii="Times New Roman"/>
          <w:b w:val="false"/>
        </w:rPr>
      </w:pPr>
    </w:p>
    <w:p w:rsidRDefault="00365B38" w:rsidP="00365B38" w:rsidR="00365B38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prethodnom postupku privremeni stečajni upravitelj utvrdio je kod dužnika postojanje stečajnog razloga nesposobnost za plaćanje iz čl. 6. SZ-a. Naime iz izvještaja FININFO</w:t>
      </w:r>
      <w:r w:rsidR="00EC1550">
        <w:rPr>
          <w:rFonts w:hAnsi="Times New Roman" w:ascii="Times New Roman"/>
          <w:b w:val="false"/>
        </w:rPr>
        <w:t xml:space="preserve"> na dan 13. svibnja 2019. dužnik ima neizvršene osnove za plaćanje u neprekinutom razdoblju od 180 dana.</w:t>
      </w:r>
    </w:p>
    <w:p w:rsidRDefault="00EC1550" w:rsidP="00365B38" w:rsidR="00EC1550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Iz javnobilježnički ovjerene izjave od 30. travnja </w:t>
      </w:r>
      <w:r w:rsidR="00362560">
        <w:rPr>
          <w:rFonts w:hAnsi="Times New Roman" w:ascii="Times New Roman"/>
          <w:b w:val="false"/>
        </w:rPr>
        <w:t xml:space="preserve">2019. proizlazi da dužnik </w:t>
      </w:r>
      <w:r w:rsidR="00362560" w:rsidRPr="00362560">
        <w:rPr>
          <w:rFonts w:hAnsi="Times New Roman" w:ascii="Times New Roman"/>
          <w:b w:val="false"/>
        </w:rPr>
        <w:t xml:space="preserve">nema </w:t>
      </w:r>
      <w:r w:rsidR="00D30EB8">
        <w:rPr>
          <w:rFonts w:hAnsi="Times New Roman" w:ascii="Times New Roman"/>
          <w:b w:val="false"/>
        </w:rPr>
        <w:t xml:space="preserve">u </w:t>
      </w:r>
      <w:r w:rsidR="00362560" w:rsidRPr="00362560">
        <w:rPr>
          <w:rFonts w:hAnsi="Times New Roman" w:ascii="Times New Roman"/>
          <w:b w:val="false"/>
        </w:rPr>
        <w:t>vlasništvu nikakvu imovinu.</w:t>
      </w:r>
    </w:p>
    <w:p w:rsidRDefault="00B46CEE" w:rsidP="00B46CEE" w:rsidR="00B46CEE" w:rsidRPr="00B46CEE">
      <w:pPr>
        <w:pStyle w:val="Bezproreda"/>
        <w:jc w:val="both"/>
        <w:rPr>
          <w:rFonts w:hAnsi="Times New Roman" w:ascii="Times New Roman"/>
          <w:b w:val="false"/>
        </w:rPr>
      </w:pPr>
    </w:p>
    <w:p w:rsidRDefault="00B46CEE" w:rsidP="00D30EB8" w:rsidR="00B46CEE" w:rsidRPr="00B46CEE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B46CEE">
        <w:rPr>
          <w:rFonts w:hAnsi="Times New Roman" w:ascii="Times New Roman"/>
          <w:b w:val="false"/>
        </w:rPr>
        <w:t>S obzirom da dužnik nema imovine, evidentno je da neće biti moguće podmiriti troškove stečajnog postupka.</w:t>
      </w:r>
    </w:p>
    <w:p w:rsidRDefault="00B46CEE" w:rsidP="00B46CEE" w:rsidR="00B46CEE" w:rsidRPr="00B46CEE">
      <w:pPr>
        <w:pStyle w:val="Bezproreda"/>
        <w:jc w:val="both"/>
        <w:rPr>
          <w:rFonts w:hAnsi="Times New Roman" w:ascii="Times New Roman"/>
          <w:b w:val="false"/>
        </w:rPr>
      </w:pPr>
    </w:p>
    <w:p w:rsidRDefault="00D30EB8" w:rsidP="00B46CEE" w:rsidR="00B46CEE" w:rsidRPr="00B46CEE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Predvidivi troškovi stečajnog postupka iznose 35.000,00 kn, a odnose se na nagradu za rad privremenom stečajnom upravitelju i nagradu za rad stečajnom upravitelju u iznosu od 20.000,00 kn bruto, troškovi knjigovodstva u iznosu od 10.000,00 kn i troškovi zbrinjavanja arhivske građe u iznosu od 5.000,00 kn.</w:t>
      </w:r>
    </w:p>
    <w:p w:rsidRDefault="00B46CEE" w:rsidP="009E5631" w:rsidR="00B46CEE">
      <w:pPr>
        <w:pStyle w:val="Bezproreda"/>
        <w:jc w:val="both"/>
        <w:rPr>
          <w:rFonts w:hAnsi="Times New Roman" w:ascii="Times New Roman"/>
          <w:b w:val="false"/>
        </w:rPr>
      </w:pPr>
    </w:p>
    <w:p w:rsidRDefault="009E5631" w:rsidP="009E5631" w:rsidR="009E5631">
      <w:pPr>
        <w:pStyle w:val="Bezproreda"/>
        <w:jc w:val="both"/>
        <w:rPr>
          <w:rFonts w:hAnsi="Times New Roman" w:ascii="Times New Roman"/>
          <w:b w:val="false"/>
        </w:rPr>
      </w:pPr>
    </w:p>
    <w:p w:rsidRDefault="009E5631" w:rsidP="00D02B97" w:rsidR="009E5631" w:rsidRPr="006A20BA">
      <w:pPr>
        <w:pStyle w:val="Bezproreda"/>
        <w:ind w:left="720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lastRenderedPageBreak/>
        <w:t>Sudac donosi</w:t>
      </w:r>
    </w:p>
    <w:p w:rsidRDefault="009E5631" w:rsidP="002B2320" w:rsidR="009E5631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r j e š e n j e</w:t>
      </w:r>
    </w:p>
    <w:p w:rsidRDefault="009E5631" w:rsidP="002B2320" w:rsidR="009E5631">
      <w:pPr>
        <w:pStyle w:val="Bezproreda"/>
        <w:ind w:left="1080"/>
        <w:jc w:val="both"/>
        <w:rPr>
          <w:rFonts w:hAnsi="Times New Roman" w:ascii="Times New Roman"/>
          <w:b w:val="false"/>
          <w:bCs/>
        </w:rPr>
      </w:pPr>
    </w:p>
    <w:p w:rsidRDefault="00D30EB8" w:rsidP="00D30EB8" w:rsidR="00D30EB8">
      <w:pPr>
        <w:pStyle w:val="Bezproreda"/>
        <w:numPr>
          <w:ilvl w:val="0"/>
          <w:numId w:val="9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Nalaže se privremenom stečajnom upravitelju da u roku osam dana dopuni izvješće na način da se pojasne stavke iskazane u bilanci dužnika na dan 31. prosinca 2017.</w:t>
      </w:r>
      <w:r w:rsidR="00D02B97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a koji se odnosi na stavku dugotrajne materijalne imovine u visini od 358.048 kn, stavku kratkotrajne imovine u visini od 620.032 kn, a koja se odnosi na potraživanja u iznosu od 288.433 kn i kratkotrajnu financijsku imovinu  u iznosu od 324.380 kn.</w:t>
      </w:r>
    </w:p>
    <w:p w:rsidRDefault="00D30EB8" w:rsidP="00D30EB8" w:rsidR="00D30EB8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D30EB8" w:rsidP="00D30EB8" w:rsidR="00D30EB8">
      <w:pPr>
        <w:pStyle w:val="Bezproreda"/>
        <w:numPr>
          <w:ilvl w:val="0"/>
          <w:numId w:val="9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Slijedom navedenog današnje ročište se odgađa a slijedeće zakazuje za dan </w:t>
      </w:r>
    </w:p>
    <w:p w:rsidRDefault="00D30EB8" w:rsidP="00D30EB8" w:rsidR="00D30EB8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D30EB8" w:rsidP="00D30EB8" w:rsidR="00D30EB8" w:rsidRPr="00D30EB8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4. srpnja</w:t>
      </w:r>
      <w:r w:rsidR="00D02B97">
        <w:rPr>
          <w:rFonts w:hAnsi="Times New Roman" w:ascii="Times New Roman"/>
          <w:b w:val="false"/>
        </w:rPr>
        <w:t xml:space="preserve"> 2019. u 11:0</w:t>
      </w:r>
      <w:r w:rsidRPr="00D30EB8">
        <w:rPr>
          <w:rFonts w:hAnsi="Times New Roman" w:ascii="Times New Roman"/>
          <w:b w:val="false"/>
        </w:rPr>
        <w:t>0 sati</w:t>
      </w:r>
    </w:p>
    <w:p w:rsidRDefault="00D30EB8" w:rsidP="00D30EB8" w:rsidR="00D30EB8" w:rsidRPr="00D30EB8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 w:rsidRPr="00D30EB8">
        <w:rPr>
          <w:rFonts w:hAnsi="Times New Roman" w:ascii="Times New Roman"/>
          <w:b w:val="false"/>
        </w:rPr>
        <w:t>kod Trgovačkog suda u Rijeci</w:t>
      </w:r>
    </w:p>
    <w:p w:rsidRDefault="00D30EB8" w:rsidP="00D30EB8" w:rsidR="00D30EB8" w:rsidRPr="00D30EB8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 w:rsidRPr="00D30EB8">
        <w:rPr>
          <w:rFonts w:hAnsi="Times New Roman" w:ascii="Times New Roman"/>
          <w:b w:val="false"/>
        </w:rPr>
        <w:t>Zadarska ulica 1 i 3</w:t>
      </w:r>
    </w:p>
    <w:p w:rsidRDefault="00D30EB8" w:rsidP="00D30EB8" w:rsidR="00D30EB8">
      <w:pPr>
        <w:pStyle w:val="Bezproreda"/>
        <w:numPr>
          <w:ilvl w:val="0"/>
          <w:numId w:val="11"/>
        </w:numPr>
        <w:jc w:val="center"/>
        <w:rPr>
          <w:rFonts w:hAnsi="Times New Roman" w:ascii="Times New Roman"/>
          <w:b w:val="false"/>
        </w:rPr>
      </w:pPr>
      <w:r w:rsidRPr="00D30EB8">
        <w:rPr>
          <w:rFonts w:hAnsi="Times New Roman" w:ascii="Times New Roman"/>
          <w:b w:val="false"/>
        </w:rPr>
        <w:t>kat, sudnica broj 2</w:t>
      </w:r>
    </w:p>
    <w:p w:rsidRDefault="00D02B97" w:rsidP="00D02B97" w:rsidR="00D02B97">
      <w:pPr>
        <w:pStyle w:val="Bezproreda"/>
        <w:ind w:left="1080"/>
        <w:rPr>
          <w:rFonts w:hAnsi="Times New Roman" w:ascii="Times New Roman"/>
          <w:b w:val="false"/>
        </w:rPr>
      </w:pPr>
    </w:p>
    <w:p w:rsidRDefault="00D30EB8" w:rsidP="00D02B97" w:rsidR="00D30EB8">
      <w:pPr>
        <w:pStyle w:val="Bezproreda"/>
        <w:ind w:firstLine="720" w:left="284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što prisutni privremeni stečajni upravitelj prima na znanje te se smatra uredno pozvanim, a </w:t>
      </w:r>
      <w:r w:rsidR="00D02B97">
        <w:rPr>
          <w:rFonts w:hAnsi="Times New Roman" w:ascii="Times New Roman"/>
          <w:b w:val="false"/>
        </w:rPr>
        <w:t>predlagatelj i zastupnik dužnika po zakonu će se pozvati objavom zapisnika na mrežnim stranicama e –Oglasne ploče sudova.</w:t>
      </w:r>
    </w:p>
    <w:p w:rsidRDefault="008A15B0" w:rsidP="00B10654" w:rsidR="008A15B0" w:rsidRPr="001C52E7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A63B90">
        <w:rPr>
          <w:rFonts w:hAnsi="Times New Roman" w:ascii="Times New Roman"/>
          <w:b w:val="false"/>
          <w:bCs/>
        </w:rPr>
        <w:t>10</w:t>
      </w:r>
      <w:r w:rsidR="00150A31">
        <w:rPr>
          <w:rFonts w:hAnsi="Times New Roman" w:ascii="Times New Roman"/>
          <w:b w:val="false"/>
          <w:bCs/>
        </w:rPr>
        <w:t>,</w:t>
      </w:r>
      <w:r w:rsidR="00902094">
        <w:rPr>
          <w:rFonts w:hAnsi="Times New Roman" w:ascii="Times New Roman"/>
          <w:b w:val="false"/>
          <w:bCs/>
        </w:rPr>
        <w:t>3</w:t>
      </w:r>
      <w:r w:rsidR="00537E0F">
        <w:rPr>
          <w:rFonts w:hAnsi="Times New Roman" w:ascii="Times New Roman"/>
          <w:b w:val="false"/>
          <w:bCs/>
        </w:rPr>
        <w:t>5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8A15B0" w:rsidR="008A15B0" w:rsidRPr="008A15B0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CA5F98">
        <w:rPr>
          <w:rFonts w:hAnsi="Times New Roman" w:ascii="Times New Roman"/>
          <w:b w:val="false"/>
        </w:rPr>
        <w:t xml:space="preserve"> </w:t>
      </w:r>
      <w:r w:rsidR="00537E0F">
        <w:rPr>
          <w:rFonts w:hAnsi="Times New Roman" w:ascii="Times New Roman"/>
          <w:b w:val="false"/>
        </w:rPr>
        <w:tab/>
      </w:r>
      <w:r w:rsidR="00705DC7">
        <w:rPr>
          <w:rFonts w:hAnsi="Times New Roman" w:ascii="Times New Roman"/>
          <w:b w:val="false"/>
        </w:rPr>
        <w:t xml:space="preserve">  </w:t>
      </w:r>
      <w:r w:rsidR="008A15B0" w:rsidRPr="008A15B0">
        <w:rPr>
          <w:rFonts w:hAnsi="Times New Roman" w:ascii="Times New Roman"/>
          <w:b w:val="false"/>
        </w:rPr>
        <w:t xml:space="preserve"> </w:t>
      </w:r>
      <w:r w:rsidR="00705DC7" w:rsidRPr="00705DC7">
        <w:rPr>
          <w:rFonts w:hAnsi="Times New Roman" w:ascii="Times New Roman"/>
          <w:b w:val="false"/>
        </w:rPr>
        <w:t>Privremeni stečajni upravitelj</w:t>
      </w:r>
    </w:p>
    <w:p w:rsidRDefault="00EA4B29" w:rsidP="005B7AC9" w:rsidR="00EA4B2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1C52E7" w:rsidP="005B7AC9" w:rsidR="001C52E7">
      <w:pPr>
        <w:jc w:val="both"/>
        <w:rPr>
          <w:rFonts w:hAnsi="Times New Roman" w:ascii="Times New Roman"/>
          <w:b w:val="false"/>
        </w:rPr>
      </w:pPr>
    </w:p>
    <w:p w:rsidRDefault="001C52E7" w:rsidP="005B7AC9" w:rsidR="001C52E7">
      <w:pPr>
        <w:jc w:val="both"/>
        <w:rPr>
          <w:rFonts w:hAnsi="Times New Roman" w:ascii="Times New Roman"/>
          <w:b w:val="false"/>
        </w:rPr>
      </w:pPr>
    </w:p>
    <w:p w:rsidRDefault="00537E0F" w:rsidP="005B7AC9" w:rsidR="00537E0F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  <w:r w:rsidR="00CA5F98">
        <w:rPr>
          <w:rFonts w:hAnsi="Times New Roman" w:ascii="Times New Roman"/>
          <w:b w:val="false"/>
        </w:rPr>
        <w:t xml:space="preserve"> </w:t>
      </w:r>
    </w:p>
    <w:sectPr w:rsidSect="00B10654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DF1" w:rsidR="00262DF1">
      <w:r>
        <w:separator/>
      </w:r>
    </w:p>
  </w:endnote>
  <w:endnote w:id="0" w:type="continuationSeparator">
    <w:p w:rsidRDefault="00262DF1" w:rsidR="0026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71A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DF1" w:rsidR="00262DF1">
      <w:r>
        <w:separator/>
      </w:r>
    </w:p>
  </w:footnote>
  <w:footnote w:id="0" w:type="continuationSeparator">
    <w:p w:rsidRDefault="00262DF1" w:rsidR="00262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P="006F49A9" w:rsidR="00262DF1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C07E6A">
      <w:rPr>
        <w:rFonts w:hAnsi="Times New Roman" w:ascii="Times New Roman"/>
        <w:b w:val="false"/>
      </w:rPr>
      <w:t>102</w:t>
    </w:r>
    <w:r w:rsidR="00780DC0">
      <w:rPr>
        <w:rFonts w:hAnsi="Times New Roman" w:ascii="Times New Roman"/>
        <w:b w:val="false"/>
      </w:rPr>
      <w:t>/19-</w:t>
    </w:r>
    <w:r w:rsidR="00A151E7">
      <w:rPr>
        <w:rFonts w:hAnsi="Times New Roman" w:ascii="Times New Roman"/>
        <w:b w:val="false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A548C"/>
    <w:multiLevelType w:val="hybridMultilevel"/>
    <w:tmpl w:val="9E48D1A8"/>
    <w:lvl w:tplc="556462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E9434A"/>
    <w:multiLevelType w:val="hybridMultilevel"/>
    <w:tmpl w:val="2640C07E"/>
    <w:lvl w:tplc="73B8B8D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A1D5F22"/>
    <w:multiLevelType w:val="hybridMultilevel"/>
    <w:tmpl w:val="AA667506"/>
    <w:lvl w:tplc="3DD47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EF59E1"/>
    <w:multiLevelType w:val="hybridMultilevel"/>
    <w:tmpl w:val="2F44AF8C"/>
    <w:lvl w:tplc="8BD4E1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EC05D4"/>
    <w:multiLevelType w:val="hybridMultilevel"/>
    <w:tmpl w:val="B0DEA134"/>
    <w:lvl w:tplc="52A8859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69D068F"/>
    <w:multiLevelType w:val="hybridMultilevel"/>
    <w:tmpl w:val="942A9716"/>
    <w:lvl w:tplc="40C64508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BBE416E"/>
    <w:multiLevelType w:val="hybridMultilevel"/>
    <w:tmpl w:val="6DA0F12E"/>
    <w:lvl w:tplc="B9767FE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4"/>
  </w:num>
  <w:num w:numId="5">
    <w:abstractNumId w:val="9"/>
  </w:num>
  <w:num w:numId="6">
    <w:abstractNumId w:val="5"/>
  </w:num>
  <w:num w:numId="7">
    <w:abstractNumId w:val="0"/>
  </w:num>
  <w:num w:numId="8">
    <w:abstractNumId w:val="6"/>
  </w:num>
  <w:num w:numId="9">
    <w:abstractNumId w:val="3"/>
  </w:num>
  <w:num w:numId="10">
    <w:abstractNumId w:val="7"/>
  </w:num>
  <w:num w:numId="11">
    <w:abstractNumId w:val="2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87084"/>
    <w:rsid w:val="0009244E"/>
    <w:rsid w:val="000953A1"/>
    <w:rsid w:val="000955C0"/>
    <w:rsid w:val="000A1415"/>
    <w:rsid w:val="000A7949"/>
    <w:rsid w:val="000C1AD3"/>
    <w:rsid w:val="000C4FF3"/>
    <w:rsid w:val="000D05DC"/>
    <w:rsid w:val="000D443F"/>
    <w:rsid w:val="000E1C08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E71AC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B421B"/>
    <w:rsid w:val="004B686E"/>
    <w:rsid w:val="004C5410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4533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844C8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5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svibnja 2019.</izvorni_sadrzaj>
    <derivirana_varijabla naziv="DomainObject.PlaniraniZavrsetakDatum_1">15. svibnja 2019.</derivirana_varijabla>
  </DomainObject.PlaniraniZavrsetakDatum>
  <DomainObject.PlaniraniPocetakDatum>
    <izvorni_sadrzaj>15. svibnja 2019.</izvorni_sadrzaj>
    <derivirana_varijabla naziv="DomainObject.PlaniraniPocetakDatum_1">15. svibnja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svibnja 2019.</izvorni_sadrzaj>
    <derivirana_varijabla naziv="DomainObject.Zapisnik.DatumKreiranja_1">15.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St-102/2019-15</izvorni_sadrzaj>
    <derivirana_varijabla naziv="DomainObject.Zapisnik.Oznaka_1">St-102/2019-15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St-102/2019</izvorni_sadrzaj>
    <derivirana_varijabla naziv="DomainObject.Predmet.OznakaBroj_1">St-102/2019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TRLJA d. o. o. za ribarstvo, trgovinu i usluge</izvorni_sadrzaj>
    <derivirana_varijabla naziv="DomainObject.Predmet.ProtustrankaFormated_1">  TRLJA d. o. o. za ribarstvo, trgovinu i usluge</derivirana_varijabla>
  </DomainObject.Predmet.ProtustrankaFormated>
  <DomainObject.Predmet.ProtustrankaFormatedOIB>
    <izvorni_sadrzaj>  TRLJA d. o. o. za ribarstvo, trgovinu i usluge, OIB 23358668284</izvorni_sadrzaj>
    <derivirana_varijabla naziv="DomainObject.Predmet.ProtustrankaFormatedOIB_1">  TRLJA d. o. o. za ribarstvo, trgovinu i usluge, OIB 23358668284</derivirana_varijabla>
  </DomainObject.Predmet.ProtustrankaFormatedOIB>
  <DomainObject.Predmet.ProtustrankaFormatedWithAdress>
    <izvorni_sadrzaj> TRLJA d. o. o. za ribarstvo, trgovinu i usluge, Primorska ulica 5, 51414 Ika</izvorni_sadrzaj>
    <derivirana_varijabla naziv="DomainObject.Predmet.ProtustrankaFormatedWithAdress_1"> TRLJA d. o. o. za ribarstvo, trgovinu i usluge, Primorska ulica 5, 51414 Ika</derivirana_varijabla>
  </DomainObject.Predmet.ProtustrankaFormatedWithAdress>
  <DomainObject.Predmet.ProtustrankaFormatedWithAdressOIB>
    <izvorni_sadrzaj> TRLJA d. o. o. za ribarstvo, trgovinu i usluge, OIB 23358668284, Primorska ulica 5, 51414 Ika</izvorni_sadrzaj>
    <derivirana_varijabla naziv="DomainObject.Predmet.ProtustrankaFormatedWithAdressOIB_1"> TRLJA d. o. o. za ribarstvo, trgovinu i usluge, OIB 23358668284, Primorska ulica 5, 51414 Ika</derivirana_varijabla>
  </DomainObject.Predmet.ProtustrankaFormatedWithAdressOIB>
  <DomainObject.Predmet.ProtustrankaWithAdress>
    <izvorni_sadrzaj>TRLJA d. o. o. za ribarstvo, trgovinu i usluge Primorska ulica 5, 51414 Ika</izvorni_sadrzaj>
    <derivirana_varijabla naziv="DomainObject.Predmet.ProtustrankaWithAdress_1">TRLJA d. o. o. za ribarstvo, trgovinu i usluge Primorska ulica 5, 51414 Ika</derivirana_varijabla>
  </DomainObject.Predmet.ProtustrankaWithAdress>
  <DomainObject.Predmet.ProtustrankaWithAdressOIB>
    <izvorni_sadrzaj>TRLJA d. o. o. za ribarstvo, trgovinu i usluge, OIB 23358668284, Primorska ulica 5, 51414 Ika</izvorni_sadrzaj>
    <derivirana_varijabla naziv="DomainObject.Predmet.ProtustrankaWithAdressOIB_1">TRLJA d. o. o. za ribarstvo, trgovinu i usluge, OIB 23358668284, Primorska ulica 5, 51414 Ika</derivirana_varijabla>
  </DomainObject.Predmet.ProtustrankaWithAdressOIB>
  <DomainObject.Predmet.ProtustrankaNazivFormated>
    <izvorni_sadrzaj>TRLJA d. o. o. za ribarstvo, trgovinu i usluge</izvorni_sadrzaj>
    <derivirana_varijabla naziv="DomainObject.Predmet.ProtustrankaNazivFormated_1">TRLJA d. o. o. za ribarstvo, trgovinu i usluge</derivirana_varijabla>
  </DomainObject.Predmet.ProtustrankaNazivFormated>
  <DomainObject.Predmet.ProtustrankaNazivFormatedOIB>
    <izvorni_sadrzaj>TRLJA d. o. o. za ribarstvo, trgovinu i usluge, OIB 23358668284</izvorni_sadrzaj>
    <derivirana_varijabla naziv="DomainObject.Predmet.ProtustrankaNazivFormatedOIB_1">TRLJA d. o. o. za ribarstvo, trgovinu i usluge, OIB 23358668284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TRLJA d. o. o. za ribarstvo, trgovinu i usluge</item>
    </izvorni_sadrzaj>
    <derivirana_varijabla naziv="DomainObject.Predmet.ProtuStrankaListFormated_1">
      <item>TRLJA d. o. o. za ribarstvo, trgovinu i usluge</item>
    </derivirana_varijabla>
  </DomainObject.Predmet.ProtuStrankaListFormated>
  <DomainObject.Predmet.ProtuStrankaListFormatedOIB>
    <izvorni_sadrzaj>
      <item>TRLJA d. o. o. za ribarstvo, trgovinu i usluge, OIB 23358668284</item>
    </izvorni_sadrzaj>
    <derivirana_varijabla naziv="DomainObject.Predmet.ProtuStrankaListFormatedOIB_1">
      <item>TRLJA d. o. o. za ribarstvo, trgovinu i usluge, OIB 23358668284</item>
    </derivirana_varijabla>
  </DomainObject.Predmet.ProtuStrankaListFormatedOIB>
  <DomainObject.Predmet.ProtuStrankaListFormatedWithAdress>
    <izvorni_sadrzaj>
      <item>TRLJA d. o. o. za ribarstvo, trgovinu i usluge, Primorska ulica 5, 51414 Ika</item>
    </izvorni_sadrzaj>
    <derivirana_varijabla naziv="DomainObject.Predmet.ProtuStrankaListFormatedWithAdress_1">
      <item>TRLJA d. o. o. za ribarstvo, trgovinu i usluge, Primorska ulica 5, 51414 Ika</item>
    </derivirana_varijabla>
  </DomainObject.Predmet.ProtuStrankaListFormatedWithAdress>
  <DomainObject.Predmet.ProtuStrankaListFormatedWithAdressOIB>
    <izvorni_sadrzaj>
      <item>TRLJA d. o. o. za ribarstvo, trgovinu i usluge, OIB 23358668284, Primorska ulica 5, 51414 Ika</item>
    </izvorni_sadrzaj>
    <derivirana_varijabla naziv="DomainObject.Predmet.ProtuStrankaListFormatedWithAdressOIB_1">
      <item>TRLJA d. o. o. za ribarstvo, trgovinu i usluge, OIB 23358668284, Primorska ulica 5, 51414 Ika</item>
    </derivirana_varijabla>
  </DomainObject.Predmet.ProtuStrankaListFormatedWithAdressOIB>
  <DomainObject.Predmet.ProtuStrankaListNazivFormated>
    <izvorni_sadrzaj>
      <item>TRLJA d. o. o. za ribarstvo, trgovinu i usluge</item>
    </izvorni_sadrzaj>
    <derivirana_varijabla naziv="DomainObject.Predmet.ProtuStrankaListNazivFormated_1">
      <item>TRLJA d. o. o. za ribarstvo, trgovinu i usluge</item>
    </derivirana_varijabla>
  </DomainObject.Predmet.ProtuStrankaListNazivFormated>
  <DomainObject.Predmet.ProtuStrankaListNazivFormatedOIB>
    <izvorni_sadrzaj>
      <item>TRLJA d. o. o. za ribarstvo, trgovinu i usluge, OIB 23358668284</item>
    </izvorni_sadrzaj>
    <derivirana_varijabla naziv="DomainObject.Predmet.ProtuStrankaListNazivFormatedOIB_1">
      <item>TRLJA d. o. o. za ribarstvo, trgovinu i usluge, OIB 23358668284</item>
    </derivirana_varijabla>
  </DomainObject.Predmet.ProtuStrankaListNazivFormatedOIB>
  <DomainObject.Predmet.OstaliListFormated>
    <izvorni_sadrzaj>
      <item>Antonio Sironić</item>
    </izvorni_sadrzaj>
    <derivirana_varijabla naziv="DomainObject.Predmet.OstaliListFormated_1">
      <item>Antonio Sironić</item>
    </derivirana_varijabla>
  </DomainObject.Predmet.OstaliListFormated>
  <DomainObject.Predmet.OstaliListFormatedOIB>
    <izvorni_sadrzaj>
      <item>Antonio Sironić, OIB 28333578559</item>
    </izvorni_sadrzaj>
    <derivirana_varijabla naziv="DomainObject.Predmet.OstaliListFormatedOIB_1">
      <item>Antonio Sironić, OIB 28333578559</item>
    </derivirana_varijabla>
  </DomainObject.Predmet.OstaliListFormatedOIB>
  <DomainObject.Predmet.OstaliListFormatedWithAdress>
    <izvorni_sadrzaj>
      <item>Antonio Sironić, Primorska 5, 51410 Ika</item>
    </izvorni_sadrzaj>
    <derivirana_varijabla naziv="DomainObject.Predmet.OstaliListFormatedWithAdress_1">
      <item>Antonio Sironić, Primorska 5, 51410 Ika</item>
    </derivirana_varijabla>
  </DomainObject.Predmet.OstaliListFormatedWithAdress>
  <DomainObject.Predmet.OstaliListFormatedWithAdressOIB>
    <izvorni_sadrzaj>
      <item>Antonio Sironić, OIB 28333578559, Primorska 5, 51410 Ika</item>
    </izvorni_sadrzaj>
    <derivirana_varijabla naziv="DomainObject.Predmet.OstaliListFormatedWithAdressOIB_1">
      <item>Antonio Sironić, OIB 28333578559, Primorska 5, 51410 Ika</item>
    </derivirana_varijabla>
  </DomainObject.Predmet.OstaliListFormatedWithAdressOIB>
  <DomainObject.Predmet.OstaliListNazivFormated>
    <izvorni_sadrzaj>
      <item>Antonio Sironić</item>
    </izvorni_sadrzaj>
    <derivirana_varijabla naziv="DomainObject.Predmet.OstaliListNazivFormated_1">
      <item>Antonio Sironić</item>
    </derivirana_varijabla>
  </DomainObject.Predmet.OstaliListNazivFormated>
  <DomainObject.Predmet.OstaliListNazivFormatedOIB>
    <izvorni_sadrzaj>
      <item>Antonio Sironić, OIB 28333578559</item>
    </izvorni_sadrzaj>
    <derivirana_varijabla naziv="DomainObject.Predmet.OstaliListNazivFormatedOIB_1">
      <item>Antonio Sironić, OIB 28333578559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St-102/2019-15</izvorni_sadrzaj>
    <derivirana_varijabla naziv="DomainObject.PoslovniBrojDokumenta_1">St-102/2019-15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TRLJA d. o. o. za ribarstvo, trgovinu i usluge</izvorni_sadrzaj>
    <derivirana_varijabla naziv="DomainObject.Predmet.ProtustrankaIDrugi_1">TRLJA d. o. o. za ribarstvo, trgovinu i usluge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TRLJA d. o. o. za ribarstvo, trgovinu i usluge, OIB 23358668284, Primorska ulica 5, 51414 Ika</izvorni_sadrzaj>
    <derivirana_varijabla naziv="DomainObject.Predmet.ProtustrankaIDrugiAdressOIB_1">TRLJA d. o. o. za ribarstvo, trgovinu i usluge, OIB 23358668284, Primorska ulica 5, 51414 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TRLJA d. o. o. za ribarstvo, trgovinu i usluge</item>
      <item>Antonio Sironić</item>
    </izvorni_sadrzaj>
    <derivirana_varijabla naziv="DomainObject.Predmet.SudioniciListNaziv_1">
      <item>Financijska agencija</item>
      <item>TRLJA d. o. o. za ribarstvo, trgovinu i usluge</item>
      <item>Antonio Sironić</item>
    </derivirana_varijabla>
  </DomainObject.Predmet.SudioniciListNaziv>
  <DomainObject.Predmet.SudioniciListAdressOIB>
    <izvorni_sadrzaj>
      <item>Financijska agencija, OIB 85821130368, Frana Kurelca 8,51000 Rijeka</item>
      <item>TRLJA d. o. o. za ribarstvo, trgovinu i usluge, OIB 23358668284, Primorska ulica 5,51414 Ika</item>
      <item>Antonio Sironić, OIB 28333578559, Primorska 5,51410 Ika</item>
    </izvorni_sadrzaj>
    <derivirana_varijabla naziv="DomainObject.Predmet.SudioniciListAdressOIB_1">
      <item>Financijska agencija, OIB 85821130368, Frana Kurelca 8,51000 Rijeka</item>
      <item>TRLJA d. o. o. za ribarstvo, trgovinu i usluge, OIB 23358668284, Primorska ulica 5,51414 Ika</item>
      <item>Antonio Sironić, OIB 28333578559, Primorska 5,51410 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23358668284</item>
      <item>, OIB 28333578559</item>
    </izvorni_sadrzaj>
    <derivirana_varijabla naziv="DomainObject.Predmet.SudioniciListNazivOIB_1">
      <item>, OIB 85821130368</item>
      <item>, OIB 23358668284</item>
      <item>, OIB 28333578559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DDABF-14B9-4CD4-817C-74025DC581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2424</properties:Characters>
  <properties:Lines>75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2019-05-14T11:14:00Z</dcterms:created>
  <dc:creator>rcerneka</dc:creator>
  <cp:lastModifiedBy>Dajana Jurković</cp:lastModifiedBy>
  <cp:lastPrinted>2019-03-21T09:01:00Z</cp:lastPrinted>
  <dcterms:modified xmlns:xsi="http://www.w3.org/2001/XMLSchema-instance" xsi:type="dcterms:W3CDTF">2019-05-15T08:37:00Z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St-102/2019-15 / Zapisnik - Ročište radi rasprave o uvjetima za otvaranje steč. post. (102,19 zapisnik prethodni 15.5..docx)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