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5a0c" w14:paraId="12e5a0c" w:rsidRDefault="0099675B" w:rsidP="004B741D" w:rsidR="004B741D">
      <w:pPr>
        <w:jc w:val="right"/>
        <w15:collapsed w:val="false"/>
      </w:pP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855FD3" w:rsidP="006F202F" w:rsidR="00855FD3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BF3596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6C416E">
        <w:t>Zagreb,</w:t>
      </w:r>
      <w:r w:rsidRPr="00604FDB">
        <w:t xml:space="preserve"> </w:t>
      </w:r>
      <w:r w:rsidR="006C416E">
        <w:t xml:space="preserve">Trg svibanjskih žrtava 1995. br. 1 za otvaranje </w:t>
      </w:r>
      <w:r w:rsidRPr="00604FDB">
        <w:t xml:space="preserve">stečajnog postupka nad dužnikom </w:t>
      </w:r>
      <w:r w:rsidR="00DA6279">
        <w:t>COLOR ARS, dr</w:t>
      </w:r>
      <w:r w:rsidR="00855FD3">
        <w:t>uštvo s ograničenom odgovornošću za</w:t>
      </w:r>
      <w:r w:rsidR="006A0994">
        <w:t xml:space="preserve"> trgovinu</w:t>
      </w:r>
      <w:r w:rsidR="00DA6279">
        <w:t xml:space="preserve"> i usluge</w:t>
      </w:r>
      <w:r w:rsidR="006C416E">
        <w:t xml:space="preserve">, </w:t>
      </w:r>
      <w:r w:rsidR="00855FD3">
        <w:t xml:space="preserve"> </w:t>
      </w:r>
      <w:r w:rsidR="00DA6279">
        <w:t>Zagreb, Ilica 188, OIB 57040288711</w:t>
      </w:r>
      <w:r w:rsidR="006A0994">
        <w:t>,</w:t>
      </w:r>
      <w:r w:rsidR="00855FD3">
        <w:t xml:space="preserve"> MBS 080</w:t>
      </w:r>
      <w:r w:rsidR="00DA6279">
        <w:t>751488</w:t>
      </w:r>
      <w:r w:rsidR="00855FD3">
        <w:t xml:space="preserve">, </w:t>
      </w:r>
      <w:r w:rsidR="004E713D">
        <w:t xml:space="preserve">dana </w:t>
      </w:r>
      <w:r w:rsidR="00855FD3">
        <w:t>6. lipnja 2018.,</w:t>
      </w:r>
      <w:r w:rsidRPr="00604FDB">
        <w:t xml:space="preserve">    </w:t>
      </w:r>
    </w:p>
    <w:p w:rsidRDefault="006A0994" w:rsidP="00604FDB" w:rsidR="006A0994">
      <w:pPr>
        <w:ind w:firstLine="708"/>
        <w:jc w:val="both"/>
      </w:pP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55FD3" w:rsidP="00855FD3" w:rsidR="00366021">
      <w:pPr>
        <w:pStyle w:val="Tijeloteksta"/>
        <w:jc w:val="center"/>
      </w:pPr>
      <w:r>
        <w:t>Postupak se obustavlja.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672BB2" w:rsidP="009E22D1" w:rsidR="009E22D1">
      <w:pPr>
        <w:ind w:firstLine="720"/>
        <w:jc w:val="both"/>
      </w:pPr>
      <w:r>
        <w:t xml:space="preserve"> </w:t>
      </w:r>
      <w:r w:rsidR="004E713D">
        <w:t>FIN</w:t>
      </w:r>
      <w:r>
        <w:t>A</w:t>
      </w:r>
      <w:r w:rsidR="004E713D">
        <w:t xml:space="preserve"> RC ZAGREB </w:t>
      </w:r>
      <w:r>
        <w:t xml:space="preserve">je </w:t>
      </w:r>
      <w:r w:rsidR="00DA6279">
        <w:t>16. ožujka</w:t>
      </w:r>
      <w:r>
        <w:t xml:space="preserve"> 2017. podnijela prijedlog za otvaranje stečajnog postupka na</w:t>
      </w:r>
      <w:r w:rsidR="009E22D1">
        <w:t>d dužnikom</w:t>
      </w:r>
      <w:r w:rsidR="001E24DA" w:rsidRPr="001E24DA">
        <w:t xml:space="preserve"> </w:t>
      </w:r>
      <w:r w:rsidR="00DA6279">
        <w:t>COLOR ARS, društvo s ograničenom odgovornošću za trgovinu i usluge,  Zagreb, Ilica 188, OIB 57040288711</w:t>
      </w:r>
      <w:r w:rsidR="001460A7">
        <w:t xml:space="preserve">, jer isti na dan </w:t>
      </w:r>
      <w:r w:rsidR="00DA6279">
        <w:t>14. ožujka</w:t>
      </w:r>
      <w:r w:rsidR="001460A7">
        <w:t xml:space="preserve"> 2017. u Očevidniku redoslijeda osnova za plaćanje ima evidentirane neizvršene osnove za plaćanje u neprekinutom razdoblju od 120 dana u ukupnom iznosu od </w:t>
      </w:r>
      <w:r w:rsidR="00DA6279">
        <w:t>28.547,78</w:t>
      </w:r>
      <w:r>
        <w:t xml:space="preserve"> </w:t>
      </w:r>
      <w:r w:rsidR="001460A7">
        <w:t>kn, te da prema podacima Hrvatskog zavoda za mirovinsko osiguranje dužnik ima</w:t>
      </w:r>
      <w:r>
        <w:t xml:space="preserve"> </w:t>
      </w:r>
      <w:r w:rsidR="00A2568F">
        <w:t>jednog za</w:t>
      </w:r>
      <w:r>
        <w:t xml:space="preserve">poslenika. 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672BB2" w:rsidP="009E22D1" w:rsidR="009E22D1">
      <w:pPr>
        <w:ind w:firstLine="720"/>
        <w:jc w:val="both"/>
      </w:pPr>
      <w:r>
        <w:t>Rješenjem ovoga suda S</w:t>
      </w:r>
      <w:r w:rsidR="00A850BD">
        <w:t>t</w:t>
      </w:r>
      <w:r>
        <w:t>-12</w:t>
      </w:r>
      <w:r w:rsidR="00DA6279">
        <w:t>77</w:t>
      </w:r>
      <w:r>
        <w:t xml:space="preserve">/17 od </w:t>
      </w:r>
      <w:r w:rsidR="00E70E50">
        <w:t>20</w:t>
      </w:r>
      <w:r>
        <w:t xml:space="preserve">. travnja 2018. pokrenut je prethodni postupak radi utvrđivanja uvjeta za otvaranje stečajnog postupka nad dužnikom, zakazano </w:t>
      </w:r>
      <w:r w:rsidR="0034386D">
        <w:t xml:space="preserve">je </w:t>
      </w:r>
      <w:r>
        <w:t>ročište radi izjašnjenja o p</w:t>
      </w:r>
      <w:r w:rsidR="0034386D">
        <w:t>rijedlog za dan 6. lipnja 2018., te je imenovana privremena stečajna upraviteljica</w:t>
      </w:r>
      <w:r w:rsidR="00A850BD">
        <w:t xml:space="preserve"> </w:t>
      </w:r>
      <w:r w:rsidR="006309EC">
        <w:t>Sabina Lalić</w:t>
      </w:r>
      <w:r w:rsidR="0034386D">
        <w:t xml:space="preserve">  </w:t>
      </w:r>
    </w:p>
    <w:p w:rsidRDefault="005F7DC7" w:rsidP="009E22D1" w:rsidR="005F7DC7">
      <w:pPr>
        <w:ind w:firstLine="720"/>
        <w:jc w:val="both"/>
      </w:pPr>
    </w:p>
    <w:p w:rsidRDefault="006309EC" w:rsidP="006309EC" w:rsidR="006309EC">
      <w:pPr>
        <w:ind w:firstLine="720"/>
        <w:jc w:val="both"/>
      </w:pPr>
      <w:r>
        <w:t xml:space="preserve"> FINA je podneskom od 30. travnja 2018. obavijestila sud da dužnik na dan 27. travnja 2018.  u Očevidniku redoslijeda osnova za plaćanje nema evidentirane neizvršene osnove za plaćanje.</w:t>
      </w:r>
    </w:p>
    <w:p w:rsidRDefault="006309EC" w:rsidP="006309EC" w:rsidR="006309EC">
      <w:pPr>
        <w:ind w:firstLine="720"/>
        <w:jc w:val="both"/>
      </w:pPr>
    </w:p>
    <w:p w:rsidRDefault="006309EC" w:rsidP="006309EC" w:rsidR="006309EC">
      <w:pPr>
        <w:ind w:firstLine="720"/>
        <w:jc w:val="both"/>
      </w:pPr>
    </w:p>
    <w:p w:rsidRDefault="006309EC" w:rsidP="006309EC" w:rsidR="006309EC">
      <w:pPr>
        <w:ind w:firstLine="720"/>
        <w:jc w:val="both"/>
      </w:pPr>
    </w:p>
    <w:p w:rsidRDefault="006309EC" w:rsidP="006309EC" w:rsidR="006309EC">
      <w:pPr>
        <w:ind w:firstLine="720"/>
        <w:jc w:val="both"/>
      </w:pPr>
      <w:r>
        <w:lastRenderedPageBreak/>
        <w:t>Privremena stečajna upraviteljica u izviješću od 2. svibnja 2018. navodi da je uvidom u Registar godišnjih financijskih izvještaja na web stranicama FINE utvrdila da je dužnik 29. ožujka 2018. predao financijska izviješća za 2016. godinu.  Navodi da je</w:t>
      </w:r>
      <w:r w:rsidR="0067761C">
        <w:t xml:space="preserve"> iz dostupnih knjigovodstvenih podataka</w:t>
      </w:r>
      <w:r w:rsidR="003F45B7">
        <w:t xml:space="preserve">-stanja po bilanci na dan 31.12.2016. utvrdila da društvo nema dugotrajne imovine, da se kratkotrajna imovina u iznosu od 78.273,00 kn sastoji od potraživanja, financijske imovine i novca u blagajni. Navodi da je kapital društva 20.064,00 kn, a sastoji se od temeljnog kapitala 20.000,00 kn i </w:t>
      </w:r>
      <w:r w:rsidR="003E4A97">
        <w:t>neto dobiti  za 2016. u izno</w:t>
      </w:r>
      <w:r w:rsidR="005B5DE0">
        <w:t>s</w:t>
      </w:r>
      <w:r w:rsidR="003E4A97">
        <w:t>u od 64,00 kn. Kratkoročne obveze u iznosu od 58.209,00 kn se sastoje od obveza za primljenu robu, zaposlenike, poreze i doprinose.  Budući iz svih pribavljenih podataka slijedi da društvo u prethodnih 6 mjeseci nije bilo blokirana, da nema nepodmirenih obveza</w:t>
      </w:r>
      <w:r w:rsidR="005B5DE0">
        <w:t>, da nije nesposobno za plaćanje, a u knjigovodstvenoj evidenciji ima iskazanu imovinu u višem iznosu od iskazanih obveza, te nije prezaduženo, privremena</w:t>
      </w:r>
      <w:r>
        <w:t xml:space="preserve"> stečajna upraviteljica je predložila obustavu postupka.</w:t>
      </w:r>
    </w:p>
    <w:p w:rsidRDefault="0034386D" w:rsidP="009E22D1" w:rsidR="0034386D">
      <w:pPr>
        <w:ind w:firstLine="720"/>
        <w:jc w:val="both"/>
      </w:pPr>
    </w:p>
    <w:p w:rsidRDefault="008E687D" w:rsidP="009E22D1" w:rsidR="008E687D">
      <w:pPr>
        <w:ind w:firstLine="720"/>
        <w:jc w:val="both"/>
      </w:pPr>
      <w:r>
        <w:t>Prema članku 128. stav 9. Stečajnog zakona (Narodne novine 71/15 i 104/17, dalje SZ-a) ako dužnik do završetka prethodnog postupka postane sposoban za plaćanje sud će postupak obustaviti.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</w:t>
      </w:r>
      <w:r w:rsidR="008E687D">
        <w:t xml:space="preserve"> i to potvrde FINE i izviješća privremene stečajne upraviteljice vidljivo da je stečajni dužnik do završetka prethodnog postupka postao sposoban za plaćanje, </w:t>
      </w:r>
      <w:r>
        <w:t xml:space="preserve">sud je </w:t>
      </w:r>
      <w:r w:rsidR="00DD7BF1">
        <w:t xml:space="preserve">u skladu s odredbom članka 128. stav 9. SZ-a, obustavio postupak i  </w:t>
      </w:r>
      <w:r>
        <w:rPr>
          <w:bCs/>
        </w:rPr>
        <w:t xml:space="preserve">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>                                             </w:t>
      </w:r>
      <w:r w:rsidR="00DD7BF1">
        <w:t xml:space="preserve"> </w:t>
      </w:r>
      <w:r w:rsidRPr="00CC5FC7">
        <w:t xml:space="preserve">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DD7BF1">
        <w:rPr>
          <w:bCs/>
        </w:rPr>
        <w:t xml:space="preserve">6. lipnja 2018.                    </w:t>
      </w:r>
    </w:p>
    <w:p w:rsidRDefault="00084E8E" w:rsidP="009E22D1" w:rsidR="00084E8E" w:rsidRPr="00CC5FC7">
      <w:pPr>
        <w:jc w:val="both"/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 </w:t>
      </w:r>
      <w:r w:rsidRPr="00DE599E">
        <w:rPr>
          <w:bCs/>
        </w:rPr>
        <w:t>S U D A C :</w:t>
      </w:r>
    </w:p>
    <w:p w:rsidRDefault="00DE599E" w:rsidP="00DE599E" w:rsidR="00DE599E" w:rsidRPr="00DE599E">
      <w:pPr>
        <w:ind w:firstLine="708" w:left="4956"/>
        <w:jc w:val="both"/>
        <w:rPr>
          <w:bCs/>
        </w:rPr>
      </w:pPr>
      <w:r>
        <w:rPr>
          <w:bCs/>
        </w:rPr>
        <w:t xml:space="preserve">        </w:t>
      </w:r>
      <w:r w:rsidRPr="00DE599E">
        <w:rPr>
          <w:bCs/>
        </w:rPr>
        <w:t>Dubravka Kuveždić</w:t>
      </w:r>
      <w:r>
        <w:rPr>
          <w:bCs/>
        </w:rPr>
        <w:t xml:space="preserve">, v.r. </w:t>
      </w: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>
      <w:pPr>
        <w:jc w:val="both"/>
        <w:rPr>
          <w:b/>
          <w:bCs/>
        </w:rPr>
      </w:pPr>
    </w:p>
    <w:p w:rsidRDefault="00DE599E" w:rsidP="00DE599E" w:rsidR="00DE599E">
      <w:pPr>
        <w:pStyle w:val="Tijeloteksta"/>
      </w:pPr>
      <w:r>
        <w:t>POUKA O PRAVNOM LIJEKU:</w:t>
      </w:r>
    </w:p>
    <w:p w:rsidRDefault="00DE599E" w:rsidP="00DE599E" w:rsidR="00DE59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E599E" w:rsidP="00DE599E" w:rsidR="00DE599E">
      <w:pPr>
        <w:pStyle w:val="Tijeloteksta"/>
      </w:pPr>
      <w:r w:rsidRPr="00CC5FC7">
        <w:t>           </w:t>
      </w:r>
    </w:p>
    <w:p w:rsidRDefault="00DE599E" w:rsidP="00DE599E" w:rsidR="00DE599E">
      <w:pPr>
        <w:pStyle w:val="Tijeloteksta"/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 xml:space="preserve">Za točnost </w:t>
      </w:r>
      <w:proofErr w:type="spellStart"/>
      <w:r w:rsidRPr="00DE599E">
        <w:rPr>
          <w:bCs/>
        </w:rPr>
        <w:t>otpravka</w:t>
      </w:r>
      <w:proofErr w:type="spellEnd"/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ovlašteni službenik: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Dar</w:t>
      </w:r>
      <w:r w:rsidRPr="00DE599E">
        <w:rPr>
          <w:bCs/>
        </w:rPr>
        <w:t xml:space="preserve">ija Miličević   </w:t>
      </w:r>
    </w:p>
    <w:p w:rsidRDefault="00DE599E" w:rsidP="009E22D1" w:rsidR="00DE599E" w:rsidRPr="00DE599E">
      <w:pPr>
        <w:ind w:firstLine="708" w:left="1416"/>
        <w:jc w:val="both"/>
        <w:rPr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sectPr w:rsidSect="00256AD8" w:rsidR="00DE599E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467" w:rsidR="00D71467">
      <w:r>
        <w:separator/>
      </w:r>
    </w:p>
  </w:endnote>
  <w:endnote w:id="0" w:type="continuationSeparator">
    <w:p w:rsidRDefault="00D71467" w:rsidR="00D71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467" w:rsidR="00D71467">
      <w:r>
        <w:separator/>
      </w:r>
    </w:p>
  </w:footnote>
  <w:footnote w:id="0" w:type="continuationSeparator">
    <w:p w:rsidRDefault="00D71467" w:rsidR="00D71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75B" w:rsidP="00086232" w:rsidR="00086232">
    <w:pPr>
      <w:pStyle w:val="Zaglavlje"/>
      <w:jc w:val="right"/>
    </w:pPr>
    <w:r>
      <w:t>4 St-12</w:t>
    </w:r>
    <w:r w:rsidR="00DA6279">
      <w:t>77</w:t>
    </w:r>
    <w:r>
      <w:t>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1158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20D6"/>
    <w:rsid w:val="002142C7"/>
    <w:rsid w:val="00223C8E"/>
    <w:rsid w:val="00241B38"/>
    <w:rsid w:val="00251D48"/>
    <w:rsid w:val="00256AD8"/>
    <w:rsid w:val="00261A0A"/>
    <w:rsid w:val="002836FB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4386D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E4A97"/>
    <w:rsid w:val="003F28A4"/>
    <w:rsid w:val="003F45B7"/>
    <w:rsid w:val="00402DA3"/>
    <w:rsid w:val="00423DEC"/>
    <w:rsid w:val="00424EFF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730C9"/>
    <w:rsid w:val="00584944"/>
    <w:rsid w:val="005919D1"/>
    <w:rsid w:val="00594138"/>
    <w:rsid w:val="005A43B2"/>
    <w:rsid w:val="005B403D"/>
    <w:rsid w:val="005B5DE0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309EC"/>
    <w:rsid w:val="00672BB2"/>
    <w:rsid w:val="00674982"/>
    <w:rsid w:val="0067761C"/>
    <w:rsid w:val="00680601"/>
    <w:rsid w:val="00684480"/>
    <w:rsid w:val="0068526F"/>
    <w:rsid w:val="00693CCD"/>
    <w:rsid w:val="006A0994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5FD3"/>
    <w:rsid w:val="00857D02"/>
    <w:rsid w:val="008737C5"/>
    <w:rsid w:val="0088689D"/>
    <w:rsid w:val="008977A5"/>
    <w:rsid w:val="008E687D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9675B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568F"/>
    <w:rsid w:val="00A273DF"/>
    <w:rsid w:val="00A402F9"/>
    <w:rsid w:val="00A51687"/>
    <w:rsid w:val="00A850BD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28CD"/>
    <w:rsid w:val="00CF31A2"/>
    <w:rsid w:val="00CF4431"/>
    <w:rsid w:val="00D04A04"/>
    <w:rsid w:val="00D178DC"/>
    <w:rsid w:val="00D217E4"/>
    <w:rsid w:val="00D46D73"/>
    <w:rsid w:val="00D64559"/>
    <w:rsid w:val="00D71467"/>
    <w:rsid w:val="00D74802"/>
    <w:rsid w:val="00D84DB3"/>
    <w:rsid w:val="00D85A5F"/>
    <w:rsid w:val="00D86163"/>
    <w:rsid w:val="00DA6279"/>
    <w:rsid w:val="00DB7572"/>
    <w:rsid w:val="00DC1AD9"/>
    <w:rsid w:val="00DC512B"/>
    <w:rsid w:val="00DC7346"/>
    <w:rsid w:val="00DC7BF5"/>
    <w:rsid w:val="00DD7BF1"/>
    <w:rsid w:val="00DE179A"/>
    <w:rsid w:val="00DE58F9"/>
    <w:rsid w:val="00DE599E"/>
    <w:rsid w:val="00E07DD9"/>
    <w:rsid w:val="00E129EE"/>
    <w:rsid w:val="00E1321F"/>
    <w:rsid w:val="00E33E37"/>
    <w:rsid w:val="00E430E2"/>
    <w:rsid w:val="00E55AA4"/>
    <w:rsid w:val="00E70800"/>
    <w:rsid w:val="00E70E5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9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9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9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9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05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St-1277/2017</izvorni_sadrzaj>
    <derivirana_varijabla naziv="DomainObject.Predmet.OznakaBroj_1">St-1277/2017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COLOR ARS d.o.o.</izvorni_sadrzaj>
    <derivirana_varijabla naziv="DomainObject.Predmet.ProtustrankaFormated_1">  COLOR ARS d.o.o.</derivirana_varijabla>
  </DomainObject.Predmet.ProtustrankaFormated>
  <DomainObject.Predmet.ProtustrankaFormatedOIB>
    <izvorni_sadrzaj>  COLOR ARS d.o.o., OIB 57040288711</izvorni_sadrzaj>
    <derivirana_varijabla naziv="DomainObject.Predmet.ProtustrankaFormatedOIB_1">  COLOR ARS d.o.o., OIB 57040288711</derivirana_varijabla>
  </DomainObject.Predmet.ProtustrankaFormatedOIB>
  <DomainObject.Predmet.ProtustrankaFormatedWithAdress>
    <izvorni_sadrzaj> COLOR ARS d.o.o., Ilica 188, 10000 Zagreb</izvorni_sadrzaj>
    <derivirana_varijabla naziv="DomainObject.Predmet.ProtustrankaFormatedWithAdress_1"> COLOR ARS d.o.o., Ilica 188, 10000 Zagreb</derivirana_varijabla>
  </DomainObject.Predmet.ProtustrankaFormatedWithAdress>
  <DomainObject.Predmet.ProtustrankaFormatedWithAdressOIB>
    <izvorni_sadrzaj> COLOR ARS d.o.o., OIB 57040288711, Ilica 188, 10000 Zagreb</izvorni_sadrzaj>
    <derivirana_varijabla naziv="DomainObject.Predmet.ProtustrankaFormatedWithAdressOIB_1"> COLOR ARS d.o.o., OIB 57040288711, Ilica 188, 10000 Zagreb</derivirana_varijabla>
  </DomainObject.Predmet.ProtustrankaFormatedWithAdressOIB>
  <DomainObject.Predmet.ProtustrankaWithAdress>
    <izvorni_sadrzaj>COLOR ARS d.o.o. Ilica 188, 10000 Zagreb</izvorni_sadrzaj>
    <derivirana_varijabla naziv="DomainObject.Predmet.ProtustrankaWithAdress_1">COLOR ARS d.o.o. Ilica 188, 10000 Zagreb</derivirana_varijabla>
  </DomainObject.Predmet.ProtustrankaWithAdress>
  <DomainObject.Predmet.ProtustrankaWithAdressOIB>
    <izvorni_sadrzaj>COLOR ARS d.o.o., OIB 57040288711, Ilica 188, 10000 Zagreb</izvorni_sadrzaj>
    <derivirana_varijabla naziv="DomainObject.Predmet.ProtustrankaWithAdressOIB_1">COLOR ARS d.o.o., OIB 57040288711, Ilica 188, 10000 Zagreb</derivirana_varijabla>
  </DomainObject.Predmet.ProtustrankaWithAdressOIB>
  <DomainObject.Predmet.ProtustrankaNazivFormated>
    <izvorni_sadrzaj>COLOR ARS d.o.o.</izvorni_sadrzaj>
    <derivirana_varijabla naziv="DomainObject.Predmet.ProtustrankaNazivFormated_1">COLOR ARS d.o.o.</derivirana_varijabla>
  </DomainObject.Predmet.ProtustrankaNazivFormated>
  <DomainObject.Predmet.ProtustrankaNazivFormatedOIB>
    <izvorni_sadrzaj>COLOR ARS d.o.o., OIB 57040288711</izvorni_sadrzaj>
    <derivirana_varijabla naziv="DomainObject.Predmet.ProtustrankaNazivFormatedOIB_1">COLOR ARS d.o.o., OIB 57040288711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ARS d.o.o.</item>
    </izvorni_sadrzaj>
    <derivirana_varijabla naziv="DomainObject.Predmet.ProtuStrankaListFormated_1">
      <item>COLOR ARS d.o.o.</item>
    </derivirana_varijabla>
  </DomainObject.Predmet.ProtuStrankaListFormated>
  <DomainObject.Predmet.ProtuStrankaListFormatedOIB>
    <izvorni_sadrzaj>
      <item>COLOR ARS d.o.o., OIB 57040288711</item>
    </izvorni_sadrzaj>
    <derivirana_varijabla naziv="DomainObject.Predmet.ProtuStrankaListFormatedOIB_1">
      <item>COLOR ARS d.o.o., OIB 57040288711</item>
    </derivirana_varijabla>
  </DomainObject.Predmet.ProtuStrankaListFormatedOIB>
  <DomainObject.Predmet.ProtuStrankaListFormatedWithAdress>
    <izvorni_sadrzaj>
      <item>COLOR ARS d.o.o., Ilica 188, 10000 Zagreb</item>
    </izvorni_sadrzaj>
    <derivirana_varijabla naziv="DomainObject.Predmet.ProtuStrankaListFormatedWithAdress_1">
      <item>COLOR ARS d.o.o., Ilica 188, 10000 Zagreb</item>
    </derivirana_varijabla>
  </DomainObject.Predmet.ProtuStrankaListFormatedWithAdress>
  <DomainObject.Predmet.ProtuStrankaListFormatedWithAdressOIB>
    <izvorni_sadrzaj>
      <item>COLOR ARS d.o.o., OIB 57040288711, Ilica 188, 10000 Zagreb</item>
    </izvorni_sadrzaj>
    <derivirana_varijabla naziv="DomainObject.Predmet.ProtuStrankaListFormatedWithAdressOIB_1">
      <item>COLOR ARS d.o.o., OIB 57040288711, Ilica 188, 10000 Zagreb</item>
    </derivirana_varijabla>
  </DomainObject.Predmet.ProtuStrankaListFormatedWithAdressOIB>
  <DomainObject.Predmet.ProtuStrankaListNazivFormated>
    <izvorni_sadrzaj>
      <item>COLOR ARS d.o.o.</item>
    </izvorni_sadrzaj>
    <derivirana_varijabla naziv="DomainObject.Predmet.ProtuStrankaListNazivFormated_1">
      <item>COLOR ARS d.o.o.</item>
    </derivirana_varijabla>
  </DomainObject.Predmet.ProtuStrankaListNazivFormated>
  <DomainObject.Predmet.ProtuStrankaListNazivFormatedOIB>
    <izvorni_sadrzaj>
      <item>COLOR ARS d.o.o., OIB 57040288711</item>
    </izvorni_sadrzaj>
    <derivirana_varijabla naziv="DomainObject.Predmet.ProtuStrankaListNazivFormatedOIB_1">
      <item>COLOR ARS d.o.o., OIB 57040288711</item>
    </derivirana_varijabla>
  </DomainObject.Predmet.ProtuStrankaListNazivFormatedOIB>
  <DomainObject.Predmet.OstaliListFormated>
    <izvorni_sadrzaj>
      <item>Neven Grah</item>
    </izvorni_sadrzaj>
    <derivirana_varijabla naziv="DomainObject.Predmet.OstaliListFormated_1">
      <item>Neven Grah</item>
    </derivirana_varijabla>
  </DomainObject.Predmet.OstaliListFormated>
  <DomainObject.Predmet.OstaliListFormatedOIB>
    <izvorni_sadrzaj>
      <item>Neven Grah, OIB 92880276570</item>
    </izvorni_sadrzaj>
    <derivirana_varijabla naziv="DomainObject.Predmet.OstaliListFormatedOIB_1">
      <item>Neven Grah, OIB 92880276570</item>
    </derivirana_varijabla>
  </DomainObject.Predmet.OstaliListFormatedOIB>
  <DomainObject.Predmet.OstaliListFormatedWithAdress>
    <izvorni_sadrzaj>
      <item>Neven Grah, Ilica 188, 10000 Zagreb</item>
    </izvorni_sadrzaj>
    <derivirana_varijabla naziv="DomainObject.Predmet.OstaliListFormatedWithAdress_1">
      <item>Neven Grah, Ilica 188, 10000 Zagreb</item>
    </derivirana_varijabla>
  </DomainObject.Predmet.OstaliListFormatedWithAdress>
  <DomainObject.Predmet.OstaliListFormatedWithAdressOIB>
    <izvorni_sadrzaj>
      <item>Neven Grah, OIB 92880276570, Ilica 188, 10000 Zagreb</item>
    </izvorni_sadrzaj>
    <derivirana_varijabla naziv="DomainObject.Predmet.OstaliListFormatedWithAdressOIB_1">
      <item>Neven Grah, OIB 92880276570, Ilica 188, 10000 Zagreb</item>
    </derivirana_varijabla>
  </DomainObject.Predmet.OstaliListFormatedWithAdressOIB>
  <DomainObject.Predmet.OstaliListNazivFormated>
    <izvorni_sadrzaj>
      <item>Neven Grah</item>
    </izvorni_sadrzaj>
    <derivirana_varijabla naziv="DomainObject.Predmet.OstaliListNazivFormated_1">
      <item>Neven Grah</item>
    </derivirana_varijabla>
  </DomainObject.Predmet.OstaliListNazivFormated>
  <DomainObject.Predmet.OstaliListNazivFormatedOIB>
    <izvorni_sadrzaj>
      <item>Neven Grah, OIB 92880276570</item>
    </izvorni_sadrzaj>
    <derivirana_varijabla naziv="DomainObject.Predmet.OstaliListNazivFormatedOIB_1">
      <item>Neven Grah, OIB 92880276570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ARS d.o.o.</izvorni_sadrzaj>
    <derivirana_varijabla naziv="DomainObject.Predmet.ProtustrankaIDrugi_1">COLOR 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COLOR ARS d.o.o., OIB 57040288711, Ilica 188, 10000 Zagreb</izvorni_sadrzaj>
    <derivirana_varijabla naziv="DomainObject.Predmet.ProtustrankaIDrugiAdressOIB_1">COLOR ARS d.o.o., OIB 57040288711, Ilica 188,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 ARS d.o.o.</item>
      <item>FINA Regionalni centar Zagreb</item>
      <item>Neven Grah</item>
    </izvorni_sadrzaj>
    <derivirana_varijabla naziv="DomainObject.Predmet.SudioniciListNaziv_1">
      <item>COLOR ARS d.o.o.</item>
      <item>FINA Regionalni centar Zagreb</item>
      <item>Neven Grah</item>
    </derivirana_varijabla>
  </DomainObject.Predmet.SudioniciListNaziv>
  <DomainObject.Predmet.SudioniciListAdressOIB>
    <izvorni_sadrzaj>
      <item>COLOR ARS d.o.o., OIB 57040288711, Ilica 188,10000 Zagreb</item>
      <item>FINA Regionalni centar Zagreb, OIB 85821130368, Trg svibanjskih žrtava 1995. br. 1,10000 Zagreb</item>
      <item>Neven Grah, OIB 92880276570, Ilica 188,10000 Zagreb</item>
    </izvorni_sadrzaj>
    <derivirana_varijabla naziv="DomainObject.Predmet.SudioniciListAdressOIB_1">
      <item>COLOR ARS d.o.o., OIB 57040288711, Ilica 188,10000 Zagreb</item>
      <item>FINA Regionalni centar Zagreb, OIB 85821130368, Trg svibanjskih žrtava 1995. br. 1,10000 Zagreb</item>
      <item>Neven Grah, OIB 92880276570, Ilica 188,10000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57040288711</item>
      <item>, OIB 85821130368</item>
      <item>, OIB 92880276570</item>
    </izvorni_sadrzaj>
    <derivirana_varijabla naziv="DomainObject.Predmet.SudioniciListNazivOIB_1">
      <item>, OIB 57040288711</item>
      <item>, OIB 85821130368</item>
      <item>, OIB 92880276570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4EB41-5567-4921-9DA0-F0E1DF3D8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3003</properties:Characters>
  <properties:Lines>92</properties:Lines>
  <properties:Paragraphs>23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2018-06-06T09:36:00Z</dcterms:created>
  <dc:creator>hermanj</dc:creator>
  <cp:lastModifiedBy>Darija Miličević</cp:lastModifiedBy>
  <cp:lastPrinted>2018-06-06T09:20:00Z</cp:lastPrinted>
  <dcterms:modified xmlns:xsi="http://www.w3.org/2001/XMLSchema-instance" xsi:type="dcterms:W3CDTF">2018-06-06T10:38:00Z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(sT-1268-17_obustava.docx)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