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d9ee" w14:paraId="811d9ee" w:rsidRDefault="004952D7" w:rsidP="004952D7" w:rsidR="004952D7">
      <w:pPr>
        <w15:collapsed w:val="false"/>
      </w:pPr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C7E64" w:rsidP="004952D7" w:rsidR="00CC7E64" w:rsidRPr="00B82754">
      <w:pPr>
        <w:ind w:hanging="720" w:left="360"/>
        <w:rPr>
          <w:sz w:val="22"/>
          <w:szCs w:val="22"/>
        </w:rPr>
      </w:pPr>
    </w:p>
    <w:p w:rsidRDefault="004B741D" w:rsidP="004B741D" w:rsidR="004B741D"/>
    <w:p w:rsidRDefault="00EF153B" w:rsidP="00EF153B" w:rsidR="00EF153B">
      <w:pPr>
        <w:jc w:val="center"/>
      </w:pPr>
      <w:r>
        <w:t>R E P U B L I K A  H R V A T S K A</w:t>
      </w:r>
    </w:p>
    <w:p w:rsidRDefault="00EF153B" w:rsidP="00EF153B" w:rsidR="00EF153B"/>
    <w:p w:rsidRDefault="00EF153B" w:rsidP="00EF153B" w:rsidR="00EF153B">
      <w:pPr>
        <w:jc w:val="center"/>
      </w:pPr>
      <w:r>
        <w:t>R J E Š E N J E</w:t>
      </w:r>
    </w:p>
    <w:p w:rsidRDefault="00EF153B" w:rsidP="00EF153B" w:rsidR="00EF153B"/>
    <w:p w:rsidRDefault="00EF153B" w:rsidP="00EF153B" w:rsidR="00EF153B">
      <w:pPr>
        <w:rPr>
          <w:b/>
        </w:rPr>
      </w:pPr>
    </w:p>
    <w:p w:rsidRDefault="00EF153B" w:rsidP="00EF153B" w:rsidR="00EF153B">
      <w:pPr>
        <w:jc w:val="both"/>
      </w:pPr>
      <w:r>
        <w:tab/>
        <w:t>TRGOVAČKI SUD U OSIJEKU, po sucu Dubravki Kuveždić u stečajnom predmetu predlagatelja FINA RC Zagreb Podružnica Zagreb za otvaranje s</w:t>
      </w:r>
      <w:r w:rsidR="00B86EB9">
        <w:t xml:space="preserve">tečajnog postupka nad dužnikom </w:t>
      </w:r>
      <w:r w:rsidR="00A3390B">
        <w:t xml:space="preserve">GORANOM REZO, </w:t>
      </w:r>
      <w:proofErr w:type="spellStart"/>
      <w:r w:rsidR="00A3390B">
        <w:t>vl</w:t>
      </w:r>
      <w:proofErr w:type="spellEnd"/>
      <w:r w:rsidR="00A3390B">
        <w:t>. trgovačkog obrta „LAUFER“ iz Zagreba, Savska cesta 100, OIB 68672183231</w:t>
      </w:r>
      <w:r>
        <w:rPr>
          <w:b/>
        </w:rPr>
        <w:t xml:space="preserve">, </w:t>
      </w:r>
      <w:r>
        <w:t>dana</w:t>
      </w:r>
      <w:r w:rsidR="00CC7E64">
        <w:t xml:space="preserve"> 5. rujna</w:t>
      </w:r>
      <w:r w:rsidR="00A3390B">
        <w:t xml:space="preserve"> 2018.,  </w:t>
      </w:r>
    </w:p>
    <w:p w:rsidRDefault="00EF153B" w:rsidP="00EF153B" w:rsidR="00EF153B">
      <w:pPr>
        <w:tabs>
          <w:tab w:pos="3705" w:val="left"/>
        </w:tabs>
        <w:jc w:val="both"/>
      </w:pPr>
      <w:r>
        <w:tab/>
      </w:r>
    </w:p>
    <w:p w:rsidRDefault="00EF153B" w:rsidP="00EF153B" w:rsidR="00EF153B">
      <w:pPr>
        <w:tabs>
          <w:tab w:pos="3705" w:val="left"/>
        </w:tabs>
        <w:jc w:val="both"/>
      </w:pPr>
    </w:p>
    <w:p w:rsidRDefault="00EF153B" w:rsidP="00EF153B" w:rsidR="00EF153B">
      <w:pPr>
        <w:jc w:val="center"/>
      </w:pPr>
      <w:r>
        <w:t>r i j e š i o   j e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pStyle w:val="Tijeloteksta"/>
      </w:pPr>
    </w:p>
    <w:p w:rsidRDefault="00EF153B" w:rsidP="00EF153B" w:rsidR="00EF153B" w:rsidRPr="00D2683A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3390B">
        <w:t xml:space="preserve">GORANOM REZO, </w:t>
      </w:r>
      <w:proofErr w:type="spellStart"/>
      <w:r w:rsidR="00A3390B">
        <w:t>vl</w:t>
      </w:r>
      <w:proofErr w:type="spellEnd"/>
      <w:r w:rsidR="00A3390B">
        <w:t>. trgovačkog obrta „LAUFER“ iz Zagreba, Savska cesta 100, OIB 68672183231</w:t>
      </w:r>
      <w:r w:rsidRPr="00C23D48">
        <w:rPr>
          <w:b/>
        </w:rPr>
        <w:t xml:space="preserve">. </w:t>
      </w:r>
    </w:p>
    <w:p w:rsidRDefault="00D2683A" w:rsidP="00D2683A" w:rsidR="00D2683A">
      <w:pPr>
        <w:pStyle w:val="Tijeloteksta"/>
        <w:ind w:left="786"/>
      </w:pPr>
    </w:p>
    <w:p w:rsidRDefault="00EF153B" w:rsidP="00D2683A" w:rsidR="00D2683A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3390B" w:rsidRPr="00F508EF">
        <w:rPr>
          <w:b/>
        </w:rPr>
        <w:t>3. listopada 201</w:t>
      </w:r>
      <w:r w:rsidRPr="00F508EF">
        <w:rPr>
          <w:b/>
        </w:rPr>
        <w:t xml:space="preserve">8. u </w:t>
      </w:r>
      <w:r w:rsidR="00C23D48" w:rsidRPr="00F508EF">
        <w:rPr>
          <w:b/>
        </w:rPr>
        <w:t>1</w:t>
      </w:r>
      <w:r w:rsidR="002031C0" w:rsidRPr="00F508EF">
        <w:rPr>
          <w:b/>
        </w:rPr>
        <w:t>0,0</w:t>
      </w:r>
      <w:r w:rsidRPr="00F508EF">
        <w:rPr>
          <w:b/>
        </w:rPr>
        <w:t>0 sati</w:t>
      </w:r>
      <w:r>
        <w:t xml:space="preserve"> u zgradi ovog suda u Osijeku, Zagrebačka br. 2, soba br. 38/II, na koje se pozivaju sve zainteresirane stranke </w:t>
      </w:r>
      <w:r w:rsidR="0003355B">
        <w:t>ovim</w:t>
      </w:r>
      <w:r>
        <w:t xml:space="preserve"> rješenj</w:t>
      </w:r>
      <w:r w:rsidR="0003355B">
        <w:t>em</w:t>
      </w:r>
      <w:r>
        <w:t>.</w:t>
      </w:r>
    </w:p>
    <w:p w:rsidRDefault="00D2683A" w:rsidP="00D2683A" w:rsidR="00D2683A">
      <w:pPr>
        <w:pStyle w:val="Tijeloteksta"/>
        <w:ind w:left="786"/>
      </w:pPr>
    </w:p>
    <w:p w:rsidRDefault="00EF153B" w:rsidP="00EF153B" w:rsidR="00F508EF" w:rsidRPr="00F508EF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</w:t>
      </w:r>
      <w:r w:rsidR="0003355B">
        <w:t>i steča</w:t>
      </w:r>
      <w:r w:rsidR="00651712">
        <w:t xml:space="preserve">jni upravitelj Dražen </w:t>
      </w:r>
      <w:proofErr w:type="spellStart"/>
      <w:r w:rsidR="00651712">
        <w:t>Vidman</w:t>
      </w:r>
      <w:proofErr w:type="spellEnd"/>
      <w:r w:rsidR="00651712">
        <w:t>, Ivanec, V. Nazora 77, OIB 42883746819.</w:t>
      </w:r>
    </w:p>
    <w:p w:rsidRDefault="00EF153B" w:rsidP="00F508EF" w:rsidR="00EF153B" w:rsidRPr="00C23D48">
      <w:pPr>
        <w:pStyle w:val="Tijeloteksta"/>
        <w:ind w:left="786"/>
        <w:rPr>
          <w:b/>
        </w:rPr>
      </w:pPr>
      <w:r>
        <w:t xml:space="preserve">               </w:t>
      </w:r>
    </w:p>
    <w:p w:rsidRDefault="00EF153B" w:rsidP="00F508EF" w:rsidR="00F508EF">
      <w:pPr>
        <w:pStyle w:val="Tijeloteksta"/>
        <w:numPr>
          <w:ilvl w:val="0"/>
          <w:numId w:val="1"/>
        </w:numPr>
      </w:pPr>
      <w:r>
        <w:t>Privremen</w:t>
      </w:r>
      <w:r w:rsidR="0003355B">
        <w:t>i</w:t>
      </w:r>
      <w:r>
        <w:t xml:space="preserve"> stečajn</w:t>
      </w:r>
      <w:r w:rsidR="0003355B">
        <w:t>i</w:t>
      </w:r>
      <w:r>
        <w:t xml:space="preserve"> upravitelj duž</w:t>
      </w:r>
      <w:r w:rsidR="0003355B">
        <w:t>an</w:t>
      </w:r>
      <w:r>
        <w:t xml:space="preserve"> je u primjerenom roku, a najdulje u roku od 8 dana prije održavanja ročišta dostaviti sucu izvješće o financijsko gospodarskom stanju stečajnog dužnika, te mogućnostima provođenja stečajnog postupka nad njegovom imovinom.</w:t>
      </w:r>
    </w:p>
    <w:p w:rsidRDefault="00F508EF" w:rsidP="00F508EF" w:rsidR="00F508EF">
      <w:pPr>
        <w:pStyle w:val="Tijeloteksta"/>
        <w:ind w:left="786"/>
      </w:pPr>
    </w:p>
    <w:p w:rsidRDefault="00EF153B" w:rsidP="00F508EF" w:rsidR="00F508EF">
      <w:pPr>
        <w:pStyle w:val="Tijeloteksta"/>
        <w:numPr>
          <w:ilvl w:val="0"/>
          <w:numId w:val="1"/>
        </w:numPr>
      </w:pPr>
      <w:r>
        <w:t>Privremen</w:t>
      </w:r>
      <w:r w:rsidR="0003355B">
        <w:t>i</w:t>
      </w:r>
      <w:r>
        <w:t xml:space="preserve"> stečajn</w:t>
      </w:r>
      <w:r w:rsidR="0003355B">
        <w:t>i</w:t>
      </w:r>
      <w:r>
        <w:t xml:space="preserve"> upravitelj ovlašten je stupiti u poslovne prostorije dužnika, te tamo provesti sve radnje.</w:t>
      </w:r>
    </w:p>
    <w:p w:rsidRDefault="00F508EF" w:rsidP="00F508EF" w:rsidR="00F508EF">
      <w:pPr>
        <w:pStyle w:val="Tijeloteksta"/>
        <w:ind w:left="786"/>
      </w:pPr>
    </w:p>
    <w:p w:rsidRDefault="00EF153B" w:rsidP="00EF153B" w:rsidR="00EF153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F508EF" w:rsidP="00EF153B" w:rsidR="00F508EF">
      <w:pPr>
        <w:pStyle w:val="Tijeloteksta"/>
        <w:rPr>
          <w:b/>
          <w:bCs/>
        </w:rPr>
      </w:pPr>
    </w:p>
    <w:p w:rsidRDefault="00F508EF" w:rsidP="00EF153B" w:rsidR="00F508EF">
      <w:pPr>
        <w:pStyle w:val="Tijeloteksta"/>
        <w:rPr>
          <w:b/>
          <w:bCs/>
        </w:rPr>
      </w:pPr>
    </w:p>
    <w:p w:rsidRDefault="00F508EF" w:rsidP="00EF153B" w:rsidR="00F508EF">
      <w:pPr>
        <w:pStyle w:val="Tijeloteksta"/>
        <w:rPr>
          <w:b/>
          <w:bCs/>
        </w:rPr>
      </w:pPr>
    </w:p>
    <w:p w:rsidRDefault="00F508EF" w:rsidP="00EF153B" w:rsidR="00F508EF">
      <w:pPr>
        <w:pStyle w:val="Tijeloteksta"/>
        <w:rPr>
          <w:b/>
          <w:bCs/>
        </w:rPr>
      </w:pPr>
    </w:p>
    <w:p w:rsidRDefault="002031C0" w:rsidP="002031C0" w:rsidR="00EF153B">
      <w:pPr>
        <w:pStyle w:val="Tijeloteksta"/>
        <w:tabs>
          <w:tab w:pos="4020" w:val="left"/>
        </w:tabs>
        <w:rPr>
          <w:b/>
          <w:bCs/>
        </w:rPr>
      </w:pPr>
      <w:r>
        <w:rPr>
          <w:b/>
          <w:bCs/>
        </w:rPr>
        <w:tab/>
      </w:r>
    </w:p>
    <w:p w:rsidRDefault="00EF153B" w:rsidP="00EF153B" w:rsidR="00EF153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</w:pPr>
      <w:r>
        <w:tab/>
        <w:t xml:space="preserve">Predlagatelj FINA RC Zagreb podnio je Trgovačkom sudu u Zagrebu dana </w:t>
      </w:r>
      <w:r w:rsidR="0003355B">
        <w:t xml:space="preserve">17. ožujka </w:t>
      </w:r>
      <w:r>
        <w:t xml:space="preserve">2017. prijedlog za otvaranje stečajnog postupka nad dužnikom </w:t>
      </w:r>
      <w:r w:rsidR="0003355B">
        <w:t xml:space="preserve">GORANOM REZO, </w:t>
      </w:r>
      <w:proofErr w:type="spellStart"/>
      <w:r w:rsidR="0003355B">
        <w:t>vl</w:t>
      </w:r>
      <w:proofErr w:type="spellEnd"/>
      <w:r w:rsidR="0003355B">
        <w:t>. trgovačkog obrta „LAUFER“ iz Zagreba, Savska cesta 100, OIB 68672183231</w:t>
      </w:r>
      <w:r>
        <w:rPr>
          <w:b/>
        </w:rPr>
        <w:t>.</w:t>
      </w:r>
      <w:r>
        <w:t xml:space="preserve"> </w:t>
      </w:r>
      <w:r>
        <w:tab/>
      </w:r>
      <w:r w:rsidR="00B53326">
        <w:t xml:space="preserve">Predlagatelja navodi da je nagodbeno vijeće FINE ZG 05 donijelo 13. srpnja 2016. rješenje o odbacivanju prijedloga </w:t>
      </w:r>
      <w:proofErr w:type="spellStart"/>
      <w:r w:rsidR="00B53326">
        <w:t>predstečajne</w:t>
      </w:r>
      <w:proofErr w:type="spellEnd"/>
      <w:r w:rsidR="00B53326">
        <w:t xml:space="preserve"> nagodbe za predmetnog dužnika Klasa: UP-I/110/07/15-01/8744 </w:t>
      </w:r>
      <w:proofErr w:type="spellStart"/>
      <w:r w:rsidR="00B53326">
        <w:t>Urbroj</w:t>
      </w:r>
      <w:proofErr w:type="spellEnd"/>
      <w:r w:rsidR="00B53326">
        <w:t xml:space="preserve">: 04-06-16-8744-21. Navodi da </w:t>
      </w:r>
      <w:proofErr w:type="spellStart"/>
      <w:r w:rsidR="00B53326">
        <w:t>posotje</w:t>
      </w:r>
      <w:proofErr w:type="spellEnd"/>
      <w:r w:rsidR="00B53326">
        <w:t xml:space="preserve"> razlozi za otvaranje stečajnog postupka, jer dužnik u razdoblju duljem od 60 dana ima evidentirane neizvršene osnove za plaćanje</w:t>
      </w:r>
      <w:r w:rsidR="00D2683A">
        <w:t xml:space="preserve">, a postupak je obustavljen sukladno članku 66. stav 2. Zakona o financijskom poslovanju i </w:t>
      </w:r>
      <w:proofErr w:type="spellStart"/>
      <w:r w:rsidR="00D2683A">
        <w:t>predstečajnoj</w:t>
      </w:r>
      <w:proofErr w:type="spellEnd"/>
      <w:r w:rsidR="00D2683A">
        <w:t xml:space="preserve"> nagodbi.  </w:t>
      </w:r>
    </w:p>
    <w:p w:rsidRDefault="00EF153B" w:rsidP="00EF153B" w:rsidR="00EF153B">
      <w:pPr>
        <w:pStyle w:val="Tijeloteksta"/>
      </w:pPr>
    </w:p>
    <w:p w:rsidRDefault="00EF153B" w:rsidP="00EF153B" w:rsidR="00EF153B">
      <w:pPr>
        <w:ind w:firstLine="708"/>
        <w:jc w:val="both"/>
      </w:pPr>
      <w:r>
        <w:t xml:space="preserve">Slijedom navedenog, a sukladno članku 115. Stečajnog zakona (Narodne novine br. 71/15, dalje SZ) valjalo je donijeti rješenje o pokretanju prethodnog postupka radi utvrđivanja pretpostavki za otvaranje stečajnog postupka (prethodni postupak). </w:t>
      </w:r>
    </w:p>
    <w:p w:rsidRDefault="00EF153B" w:rsidP="00EF153B" w:rsidR="00EF153B">
      <w:pPr>
        <w:jc w:val="both"/>
      </w:pPr>
      <w:r>
        <w:t xml:space="preserve"> </w:t>
      </w:r>
    </w:p>
    <w:p w:rsidRDefault="00EF153B" w:rsidP="00EF153B" w:rsidR="00EF153B">
      <w:pPr>
        <w:ind w:firstLine="708"/>
        <w:jc w:val="both"/>
      </w:pPr>
      <w:r>
        <w:t>Također, temeljem članka 115. stav 2. citiranog Zakona imenovan je privremen</w:t>
      </w:r>
      <w:r w:rsidR="00F508EF">
        <w:t>i</w:t>
      </w:r>
      <w:r>
        <w:t xml:space="preserve"> stečajn</w:t>
      </w:r>
      <w:r w:rsidR="00F508EF">
        <w:t>i</w:t>
      </w:r>
      <w:r>
        <w:t xml:space="preserve"> upravitelj</w:t>
      </w:r>
      <w:r w:rsidR="00621861">
        <w:t xml:space="preserve"> Dražen </w:t>
      </w:r>
      <w:proofErr w:type="spellStart"/>
      <w:r w:rsidR="00621861">
        <w:t>Vidman</w:t>
      </w:r>
      <w:proofErr w:type="spellEnd"/>
      <w:r w:rsidR="00621861">
        <w:t>, Ivanec, OIB 42883746819</w:t>
      </w:r>
      <w:r>
        <w:t xml:space="preserve"> (automatski odabir), radi utvrđivanja stanja imovine dužnika, nakon čega sudac može donijeti odluku u ovom postupku.</w:t>
      </w:r>
    </w:p>
    <w:p w:rsidRDefault="00EF153B" w:rsidP="00EF153B" w:rsidR="00EF153B">
      <w:pPr>
        <w:pStyle w:val="Tijeloteksta"/>
        <w:rPr>
          <w:b/>
          <w:bCs/>
        </w:rPr>
      </w:pPr>
    </w:p>
    <w:p w:rsidRDefault="00EF153B" w:rsidP="00EF153B" w:rsidR="00EF153B">
      <w:pPr>
        <w:pStyle w:val="Tijeloteksta"/>
        <w:jc w:val="center"/>
        <w:rPr>
          <w:b/>
          <w:bCs/>
        </w:rPr>
      </w:pPr>
    </w:p>
    <w:p w:rsidRDefault="00EF153B" w:rsidP="00EF153B" w:rsidR="00EF153B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D2683A">
        <w:t xml:space="preserve">5. rujna </w:t>
      </w:r>
      <w:r>
        <w:t xml:space="preserve">2018.                 </w:t>
      </w:r>
    </w:p>
    <w:p w:rsidRDefault="00ED7201" w:rsidP="00EF153B" w:rsidR="00ED7201">
      <w:pPr>
        <w:pStyle w:val="Tijeloteksta"/>
        <w:tabs>
          <w:tab w:pos="4536" w:val="center"/>
          <w:tab w:pos="6585" w:val="left"/>
        </w:tabs>
        <w:jc w:val="left"/>
      </w:pPr>
      <w:bookmarkStart w:name="_GoBack" w:id="0"/>
      <w:bookmarkEnd w:id="0"/>
    </w:p>
    <w:p w:rsidRDefault="00EF153B" w:rsidP="00EF153B" w:rsidR="00EF153B">
      <w:pPr>
        <w:pStyle w:val="Tijeloteksta"/>
        <w:jc w:val="center"/>
      </w:pPr>
    </w:p>
    <w:p w:rsidRDefault="00ED7201" w:rsidP="00ED7201" w:rsidR="00EF153B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 :</w:t>
      </w:r>
    </w:p>
    <w:p w:rsidRDefault="00ED7201" w:rsidP="00ED7201" w:rsidR="002D5985">
      <w:pPr>
        <w:pStyle w:val="Tijeloteksta"/>
        <w:ind w:firstLine="3"/>
      </w:pPr>
      <w:r>
        <w:t xml:space="preserve">Darija Miličević </w:t>
      </w:r>
      <w:r>
        <w:tab/>
      </w:r>
      <w:r>
        <w:tab/>
      </w:r>
      <w:r>
        <w:tab/>
      </w:r>
      <w:r>
        <w:tab/>
      </w:r>
      <w:r w:rsidR="002D5985">
        <w:t xml:space="preserve">                </w:t>
      </w:r>
      <w:r w:rsidR="0028350B">
        <w:t xml:space="preserve"> </w:t>
      </w:r>
      <w:r w:rsidR="00BA690C">
        <w:t xml:space="preserve">                      </w:t>
      </w:r>
      <w:r w:rsidR="0028350B">
        <w:t xml:space="preserve">  Dubravka Kuveždić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  <w:r>
        <w:t>POUKA O PRAVNOM LIJEKU:</w:t>
      </w:r>
    </w:p>
    <w:p w:rsidRDefault="002D5985" w:rsidP="002D5985" w:rsidR="002D5985">
      <w:pPr>
        <w:pStyle w:val="Tijeloteksta"/>
        <w:jc w:val="left"/>
      </w:pPr>
      <w:r>
        <w:t xml:space="preserve">Protiv ovog rješenja nije dopuštena posebna žalba (čl. </w:t>
      </w:r>
      <w:r w:rsidR="00821E1D">
        <w:t>115</w:t>
      </w:r>
      <w:r>
        <w:t>. st. 1. Stečajnog zakona).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 w:rsidRPr="00F92416">
      <w:pPr>
        <w:ind w:left="7080"/>
        <w:jc w:val="both"/>
      </w:pPr>
      <w:r w:rsidRPr="00F92416">
        <w:t xml:space="preserve">  </w:t>
      </w:r>
    </w:p>
    <w:p w:rsidRDefault="002D5985" w:rsidP="00ED7201" w:rsidR="002D5985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ED7201" w:rsidP="002D5985" w:rsidR="002D5985">
      <w:pPr>
        <w:pStyle w:val="Tijeloteksta"/>
        <w:jc w:val="left"/>
      </w:pPr>
      <w:r>
        <w:t>DNA:</w:t>
      </w:r>
    </w:p>
    <w:p w:rsidRDefault="00ED7201" w:rsidP="00ED7201" w:rsidR="00ED7201">
      <w:pPr>
        <w:pStyle w:val="Tijeloteksta"/>
        <w:numPr>
          <w:ilvl w:val="0"/>
          <w:numId w:val="6"/>
        </w:numPr>
        <w:jc w:val="left"/>
      </w:pPr>
      <w:r>
        <w:t>predlagatelju FINA</w:t>
      </w:r>
    </w:p>
    <w:p w:rsidRDefault="00ED7201" w:rsidP="00ED7201" w:rsidR="00ED7201">
      <w:pPr>
        <w:pStyle w:val="Tijeloteksta"/>
        <w:numPr>
          <w:ilvl w:val="0"/>
          <w:numId w:val="6"/>
        </w:numPr>
        <w:jc w:val="left"/>
      </w:pPr>
      <w:r>
        <w:t>dužniku</w:t>
      </w:r>
    </w:p>
    <w:p w:rsidRDefault="00ED7201" w:rsidP="00ED7201" w:rsidR="00ED7201">
      <w:pPr>
        <w:pStyle w:val="Tijeloteksta"/>
        <w:numPr>
          <w:ilvl w:val="0"/>
          <w:numId w:val="6"/>
        </w:numPr>
        <w:jc w:val="left"/>
      </w:pPr>
      <w:r>
        <w:t>e-oglasna ploča</w:t>
      </w:r>
    </w:p>
    <w:p w:rsidRDefault="00ED7201" w:rsidP="00ED7201" w:rsidR="00ED7201">
      <w:pPr>
        <w:pStyle w:val="Tijeloteksta"/>
        <w:numPr>
          <w:ilvl w:val="0"/>
          <w:numId w:val="6"/>
        </w:numPr>
        <w:jc w:val="left"/>
      </w:pPr>
      <w:r>
        <w:t>privremeni stečajni upravitelj</w:t>
      </w:r>
    </w:p>
    <w:p w:rsidRDefault="00ED7201" w:rsidP="00ED7201" w:rsidR="00ED7201">
      <w:pPr>
        <w:pStyle w:val="Tijeloteksta"/>
        <w:numPr>
          <w:ilvl w:val="0"/>
          <w:numId w:val="6"/>
        </w:numPr>
        <w:jc w:val="left"/>
      </w:pPr>
      <w:r>
        <w:t xml:space="preserve">R 3/10 </w:t>
      </w:r>
    </w:p>
    <w:sectPr w:rsidSect="00F508EF" w:rsidR="00ED7201">
      <w:headerReference w:type="even" r:id="rId11"/>
      <w:headerReference w:type="default" r:id="rId12"/>
      <w:pgSz w:h="16838" w:w="11906"/>
      <w:pgMar w:gutter="0" w:footer="708" w:header="708" w:left="1417" w:bottom="156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639" w:rsidR="00562639">
      <w:r>
        <w:separator/>
      </w:r>
    </w:p>
  </w:endnote>
  <w:endnote w:id="0" w:type="continuationSeparator">
    <w:p w:rsidRDefault="00562639" w:rsidR="00562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639" w:rsidR="00562639">
      <w:r>
        <w:separator/>
      </w:r>
    </w:p>
  </w:footnote>
  <w:footnote w:id="0" w:type="continuationSeparator">
    <w:p w:rsidRDefault="00562639" w:rsidR="005626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2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P="00935EEC" w:rsidR="00935EEC">
    <w:pPr>
      <w:jc w:val="right"/>
    </w:pPr>
    <w:r>
      <w:tab/>
    </w:r>
    <w:r>
      <w:tab/>
    </w:r>
    <w:r w:rsidR="00935EEC">
      <w:t>4 St-1</w:t>
    </w:r>
    <w:r w:rsidR="00144E18">
      <w:t>247/17-2</w:t>
    </w:r>
  </w:p>
  <w:p w:rsidRDefault="00935EEC" w:rsidP="00935EEC" w:rsidR="00DE5661">
    <w:pPr>
      <w:pStyle w:val="Zaglavlje"/>
      <w:tabs>
        <w:tab w:pos="7260" w:val="left"/>
      </w:tabs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2177E"/>
    <w:multiLevelType w:val="hybridMultilevel"/>
    <w:tmpl w:val="8A3232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A2B1ABE"/>
    <w:multiLevelType w:val="hybridMultilevel"/>
    <w:tmpl w:val="CF208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355B"/>
    <w:rsid w:val="00036EE7"/>
    <w:rsid w:val="0005396D"/>
    <w:rsid w:val="000557F6"/>
    <w:rsid w:val="00070D0F"/>
    <w:rsid w:val="00094230"/>
    <w:rsid w:val="000C20F1"/>
    <w:rsid w:val="000D72F6"/>
    <w:rsid w:val="000E414B"/>
    <w:rsid w:val="000F2CEE"/>
    <w:rsid w:val="0010785A"/>
    <w:rsid w:val="00125C68"/>
    <w:rsid w:val="001309A4"/>
    <w:rsid w:val="0013209D"/>
    <w:rsid w:val="00133EE5"/>
    <w:rsid w:val="00144E18"/>
    <w:rsid w:val="0016016C"/>
    <w:rsid w:val="001608AA"/>
    <w:rsid w:val="00163019"/>
    <w:rsid w:val="001934AF"/>
    <w:rsid w:val="0019752C"/>
    <w:rsid w:val="001A0170"/>
    <w:rsid w:val="001A6201"/>
    <w:rsid w:val="001B1A0B"/>
    <w:rsid w:val="001B5E31"/>
    <w:rsid w:val="001E75FC"/>
    <w:rsid w:val="002029E7"/>
    <w:rsid w:val="002031C0"/>
    <w:rsid w:val="002142C7"/>
    <w:rsid w:val="00214478"/>
    <w:rsid w:val="00223C8E"/>
    <w:rsid w:val="0028350B"/>
    <w:rsid w:val="00290B77"/>
    <w:rsid w:val="00291B9C"/>
    <w:rsid w:val="002D5985"/>
    <w:rsid w:val="002D77B4"/>
    <w:rsid w:val="002F1377"/>
    <w:rsid w:val="00313F98"/>
    <w:rsid w:val="00316834"/>
    <w:rsid w:val="00316E40"/>
    <w:rsid w:val="00327B99"/>
    <w:rsid w:val="00345815"/>
    <w:rsid w:val="00347D31"/>
    <w:rsid w:val="00366021"/>
    <w:rsid w:val="00377AF1"/>
    <w:rsid w:val="00386AD3"/>
    <w:rsid w:val="003B010B"/>
    <w:rsid w:val="003E08E5"/>
    <w:rsid w:val="003E147C"/>
    <w:rsid w:val="003E3A0B"/>
    <w:rsid w:val="004011EC"/>
    <w:rsid w:val="004374E9"/>
    <w:rsid w:val="00447FD2"/>
    <w:rsid w:val="004806AD"/>
    <w:rsid w:val="004952D7"/>
    <w:rsid w:val="00497410"/>
    <w:rsid w:val="004B741D"/>
    <w:rsid w:val="004C5B9D"/>
    <w:rsid w:val="004D6D25"/>
    <w:rsid w:val="004E4BD9"/>
    <w:rsid w:val="004E5065"/>
    <w:rsid w:val="004E7CD5"/>
    <w:rsid w:val="004F25AD"/>
    <w:rsid w:val="00500BBD"/>
    <w:rsid w:val="00510CA0"/>
    <w:rsid w:val="00524CC6"/>
    <w:rsid w:val="00555D95"/>
    <w:rsid w:val="0055624C"/>
    <w:rsid w:val="005601BF"/>
    <w:rsid w:val="00562639"/>
    <w:rsid w:val="00576EA0"/>
    <w:rsid w:val="00597F65"/>
    <w:rsid w:val="005A1D35"/>
    <w:rsid w:val="005A3E5A"/>
    <w:rsid w:val="005A7923"/>
    <w:rsid w:val="005B403D"/>
    <w:rsid w:val="005D4764"/>
    <w:rsid w:val="005E5805"/>
    <w:rsid w:val="00607E75"/>
    <w:rsid w:val="00615950"/>
    <w:rsid w:val="00615FE6"/>
    <w:rsid w:val="00621861"/>
    <w:rsid w:val="006235FB"/>
    <w:rsid w:val="00651712"/>
    <w:rsid w:val="00651E04"/>
    <w:rsid w:val="00660D00"/>
    <w:rsid w:val="00665A1B"/>
    <w:rsid w:val="006836C9"/>
    <w:rsid w:val="0069297F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7725F"/>
    <w:rsid w:val="00786C05"/>
    <w:rsid w:val="007C1241"/>
    <w:rsid w:val="007C7E62"/>
    <w:rsid w:val="0080666F"/>
    <w:rsid w:val="00821E1D"/>
    <w:rsid w:val="00845777"/>
    <w:rsid w:val="00850A85"/>
    <w:rsid w:val="008737C5"/>
    <w:rsid w:val="00891BF4"/>
    <w:rsid w:val="009001D6"/>
    <w:rsid w:val="00906032"/>
    <w:rsid w:val="00926DED"/>
    <w:rsid w:val="00935547"/>
    <w:rsid w:val="00935EEC"/>
    <w:rsid w:val="009505E8"/>
    <w:rsid w:val="00951A3C"/>
    <w:rsid w:val="00965A37"/>
    <w:rsid w:val="00994095"/>
    <w:rsid w:val="0099715B"/>
    <w:rsid w:val="009B0969"/>
    <w:rsid w:val="009C13EB"/>
    <w:rsid w:val="009F08A1"/>
    <w:rsid w:val="00A0258F"/>
    <w:rsid w:val="00A025E8"/>
    <w:rsid w:val="00A07AC6"/>
    <w:rsid w:val="00A15670"/>
    <w:rsid w:val="00A23173"/>
    <w:rsid w:val="00A26E0B"/>
    <w:rsid w:val="00A3390B"/>
    <w:rsid w:val="00A402F9"/>
    <w:rsid w:val="00A47666"/>
    <w:rsid w:val="00A70765"/>
    <w:rsid w:val="00A7617B"/>
    <w:rsid w:val="00A87884"/>
    <w:rsid w:val="00A96BCA"/>
    <w:rsid w:val="00AB56F9"/>
    <w:rsid w:val="00AF0E4E"/>
    <w:rsid w:val="00AF3F85"/>
    <w:rsid w:val="00B00E84"/>
    <w:rsid w:val="00B32D98"/>
    <w:rsid w:val="00B53326"/>
    <w:rsid w:val="00B86EB9"/>
    <w:rsid w:val="00B94A89"/>
    <w:rsid w:val="00BA690C"/>
    <w:rsid w:val="00BC33DE"/>
    <w:rsid w:val="00BF5028"/>
    <w:rsid w:val="00BF5580"/>
    <w:rsid w:val="00C008D6"/>
    <w:rsid w:val="00C15361"/>
    <w:rsid w:val="00C23D48"/>
    <w:rsid w:val="00C45E7F"/>
    <w:rsid w:val="00C473BD"/>
    <w:rsid w:val="00C9197B"/>
    <w:rsid w:val="00CA5EA9"/>
    <w:rsid w:val="00CB7AB0"/>
    <w:rsid w:val="00CC7E64"/>
    <w:rsid w:val="00CF4431"/>
    <w:rsid w:val="00CF53A8"/>
    <w:rsid w:val="00D178DC"/>
    <w:rsid w:val="00D2683A"/>
    <w:rsid w:val="00D47883"/>
    <w:rsid w:val="00D576FB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64A2D"/>
    <w:rsid w:val="00E822EE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D7201"/>
    <w:rsid w:val="00EE02D7"/>
    <w:rsid w:val="00EE5331"/>
    <w:rsid w:val="00EE5545"/>
    <w:rsid w:val="00EE602F"/>
    <w:rsid w:val="00EF153B"/>
    <w:rsid w:val="00EF4BCC"/>
    <w:rsid w:val="00EF5439"/>
    <w:rsid w:val="00F1595D"/>
    <w:rsid w:val="00F508EF"/>
    <w:rsid w:val="00F618C3"/>
    <w:rsid w:val="00F61B56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7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557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557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7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7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2F13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57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557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7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81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St-1247/2017-2</izvorni_sadrzaj>
    <derivirana_varijabla naziv="DomainObject.Oznaka_1">St-1247/2017-2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St-1247/2017</izvorni_sadrzaj>
    <derivirana_varijabla naziv="DomainObject.Predmet.OznakaBroj_1">St-1247/2017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Goran Rezo</izvorni_sadrzaj>
    <derivirana_varijabla naziv="DomainObject.Predmet.ProtustrankaFormated_1">  Goran Rezo</derivirana_varijabla>
  </DomainObject.Predmet.ProtustrankaFormated>
  <DomainObject.Predmet.ProtustrankaFormatedOIB>
    <izvorni_sadrzaj>  Goran Rezo, OIB 68672183231</izvorni_sadrzaj>
    <derivirana_varijabla naziv="DomainObject.Predmet.ProtustrankaFormatedOIB_1">  Goran Rezo, OIB 68672183231</derivirana_varijabla>
  </DomainObject.Predmet.ProtustrankaFormatedOIB>
  <DomainObject.Predmet.ProtustrankaFormatedWithAdress>
    <izvorni_sadrzaj> Goran Rezo, Savska cesta 100, 10000 Zagreb</izvorni_sadrzaj>
    <derivirana_varijabla naziv="DomainObject.Predmet.ProtustrankaFormatedWithAdress_1"> Goran Rezo, Savska cesta 100, 10000 Zagreb</derivirana_varijabla>
  </DomainObject.Predmet.ProtustrankaFormatedWithAdress>
  <DomainObject.Predmet.ProtustrankaFormatedWithAdressOIB>
    <izvorni_sadrzaj> Goran Rezo, OIB 68672183231, Savska cesta 100, 10000 Zagreb</izvorni_sadrzaj>
    <derivirana_varijabla naziv="DomainObject.Predmet.ProtustrankaFormatedWithAdressOIB_1"> Goran Rezo, OIB 68672183231, Savska cesta 100, 10000 Zagreb</derivirana_varijabla>
  </DomainObject.Predmet.ProtustrankaFormatedWithAdressOIB>
  <DomainObject.Predmet.ProtustrankaWithAdress>
    <izvorni_sadrzaj>Goran Rezo Savska cesta 100, 10000 Zagreb</izvorni_sadrzaj>
    <derivirana_varijabla naziv="DomainObject.Predmet.ProtustrankaWithAdress_1">Goran Rezo Savska cesta 100, 10000 Zagreb</derivirana_varijabla>
  </DomainObject.Predmet.ProtustrankaWithAdress>
  <DomainObject.Predmet.ProtustrankaWithAdressOIB>
    <izvorni_sadrzaj>Goran Rezo, OIB 68672183231, Savska cesta 100, 10000 Zagreb</izvorni_sadrzaj>
    <derivirana_varijabla naziv="DomainObject.Predmet.ProtustrankaWithAdressOIB_1">Goran Rezo, OIB 68672183231, Savska cesta 100, 10000 Zagreb</derivirana_varijabla>
  </DomainObject.Predmet.ProtustrankaWithAdressOIB>
  <DomainObject.Predmet.ProtustrankaNazivFormated>
    <izvorni_sadrzaj>Goran Rezo</izvorni_sadrzaj>
    <derivirana_varijabla naziv="DomainObject.Predmet.ProtustrankaNazivFormated_1">Goran Rezo</derivirana_varijabla>
  </DomainObject.Predmet.ProtustrankaNazivFormated>
  <DomainObject.Predmet.ProtustrankaNazivFormatedOIB>
    <izvorni_sadrzaj>Goran Rezo, OIB 68672183231</izvorni_sadrzaj>
    <derivirana_varijabla naziv="DomainObject.Predmet.ProtustrankaNazivFormatedOIB_1">Goran Rezo, OIB 68672183231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Rezo</item>
    </izvorni_sadrzaj>
    <derivirana_varijabla naziv="DomainObject.Predmet.ProtuStrankaListFormated_1">
      <item>Goran Rezo</item>
    </derivirana_varijabla>
  </DomainObject.Predmet.ProtuStrankaListFormated>
  <DomainObject.Predmet.ProtuStrankaListFormatedOIB>
    <izvorni_sadrzaj>
      <item>Goran Rezo, OIB 68672183231</item>
    </izvorni_sadrzaj>
    <derivirana_varijabla naziv="DomainObject.Predmet.ProtuStrankaListFormatedOIB_1">
      <item>Goran Rezo, OIB 68672183231</item>
    </derivirana_varijabla>
  </DomainObject.Predmet.ProtuStrankaListFormatedOIB>
  <DomainObject.Predmet.ProtuStrankaListFormatedWithAdress>
    <izvorni_sadrzaj>
      <item>Goran Rezo, Savska cesta 100, 10000 Zagreb</item>
    </izvorni_sadrzaj>
    <derivirana_varijabla naziv="DomainObject.Predmet.ProtuStrankaListFormatedWithAdress_1">
      <item>Goran Rezo, Savska cesta 100, 10000 Zagreb</item>
    </derivirana_varijabla>
  </DomainObject.Predmet.ProtuStrankaListFormatedWithAdress>
  <DomainObject.Predmet.ProtuStrankaListFormatedWithAdressOIB>
    <izvorni_sadrzaj>
      <item>Goran Rezo, OIB 68672183231, Savska cesta 100, 10000 Zagreb</item>
    </izvorni_sadrzaj>
    <derivirana_varijabla naziv="DomainObject.Predmet.ProtuStrankaListFormatedWithAdressOIB_1">
      <item>Goran Rezo, OIB 68672183231, Savska cesta 100, 10000 Zagreb</item>
    </derivirana_varijabla>
  </DomainObject.Predmet.ProtuStrankaListFormatedWithAdressOIB>
  <DomainObject.Predmet.ProtuStrankaListNazivFormated>
    <izvorni_sadrzaj>
      <item>Goran Rezo</item>
    </izvorni_sadrzaj>
    <derivirana_varijabla naziv="DomainObject.Predmet.ProtuStrankaListNazivFormated_1">
      <item>Goran Rezo</item>
    </derivirana_varijabla>
  </DomainObject.Predmet.ProtuStrankaListNazivFormated>
  <DomainObject.Predmet.ProtuStrankaListNazivFormatedOIB>
    <izvorni_sadrzaj>
      <item>Goran Rezo, OIB 68672183231</item>
    </izvorni_sadrzaj>
    <derivirana_varijabla naziv="DomainObject.Predmet.ProtuStrankaListNazivFormatedOIB_1">
      <item>Goran Rezo, OIB 68672183231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St-1247/2017-2</izvorni_sadrzaj>
    <derivirana_varijabla naziv="DomainObject.PoslovniBrojDokumenta_1">St-1247/2017-2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Rezo</izvorni_sadrzaj>
    <derivirana_varijabla naziv="DomainObject.Predmet.ProtustrankaIDrugi_1">Goran Rezo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Goran Rezo, OIB 68672183231, Savska cesta 100, 10000 Zagreb</izvorni_sadrzaj>
    <derivirana_varijabla naziv="DomainObject.Predmet.ProtustrankaIDrugiAdressOIB_1">Goran Rezo, OIB 68672183231,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Rezo</item>
      <item>FINA Regionalni centar Zagreb</item>
    </izvorni_sadrzaj>
    <derivirana_varijabla naziv="DomainObject.Predmet.SudioniciListNaziv_1">
      <item>Goran Rezo</item>
      <item>FINA Regionalni centar Zagreb</item>
    </derivirana_varijabla>
  </DomainObject.Predmet.SudioniciListNaziv>
  <DomainObject.Predmet.SudioniciListAdressOIB>
    <izvorni_sadrzaj>
      <item>Goran Rezo, OIB 68672183231, Savska cesta 100,10000 Zagreb</item>
      <item>FINA Regionalni centar Zagreb, OIB 85821130368, Ilica 307,10000 Zagreb</item>
    </izvorni_sadrzaj>
    <derivirana_varijabla naziv="DomainObject.Predmet.SudioniciListAdressOIB_1">
      <item>Goran Rezo, OIB 68672183231, Savska cesta 100,10000 Zagreb</item>
      <item>FINA Regionalni centar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68672183231</item>
      <item>, OIB 85821130368</item>
    </izvorni_sadrzaj>
    <derivirana_varijabla naziv="DomainObject.Predmet.SudioniciListNazivOIB_1">
      <item>, OIB 68672183231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A4968-C16E-4437-B7E6-B58DF65F8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2571</properties:Characters>
  <properties:Lines>89</properties:Lines>
  <properties:Paragraphs>27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2018-04-23T06:52:00Z</dcterms:created>
  <dc:creator>hermanj</dc:creator>
  <cp:lastModifiedBy>Darija Miličević</cp:lastModifiedBy>
  <cp:lastPrinted>2018-09-05T12:07:00Z</cp:lastPrinted>
  <dcterms:modified xmlns:xsi="http://www.w3.org/2001/XMLSchema-instance" xsi:type="dcterms:W3CDTF">2018-09-05T12:07:00Z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St-1247/2017-2 / Odluka - Rješenje - pokretanje prethodnog postupka radi utvrđivanja uvjeta za otvaranje stečajnog postupka (odluka_St-1247_2017-2.docx)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