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8b2c" w14:paraId="4528b2c" w:rsidRDefault="00C445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614680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44505" w:rsidP="00C44505" w:rsidR="00C44505">
      <w:pPr>
        <w:spacing w:after="0"/>
        <w:jc w:val="both"/>
      </w:pPr>
      <w:r>
        <w:t xml:space="preserve">           Republika Hrvatska</w:t>
      </w:r>
    </w:p>
    <w:p w:rsidRDefault="00C44505" w:rsidP="00C44505" w:rsidR="00C4450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44505" w:rsidP="00C44505" w:rsidR="00C4450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C44505">
        <w:rPr>
          <w:rFonts w:cs="Times New Roman" w:eastAsia="Times New Roman"/>
          <w:noProof/>
          <w:szCs w:val="20"/>
          <w:lang w:eastAsia="hr-HR"/>
        </w:rPr>
        <w:t>Poslovni broj: 5. St-20/2018-3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44505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KREATIVNE STRATEGIJE jednostavno društvo s ograničenom odgovornošću za poslovno savjetovanje i posredovanje, Koprivnica, Dravska ulica 17, MBS: 070143581, OIB: 80357191562, 24. travnja 2018.</w:t>
      </w:r>
      <w:r w:rsidRPr="00C4450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r i j e š i o  j e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4505">
        <w:rPr>
          <w:rFonts w:cs="Times New Roman" w:eastAsia="Times New Roman"/>
          <w:szCs w:val="20"/>
          <w:lang w:eastAsia="hr-HR"/>
        </w:rPr>
        <w:t xml:space="preserve">1. Nalaže se Saši Stubičaru iz </w:t>
      </w:r>
      <w:proofErr w:type="spellStart"/>
      <w:r w:rsidRPr="00C44505">
        <w:rPr>
          <w:rFonts w:cs="Times New Roman" w:eastAsia="Times New Roman"/>
          <w:szCs w:val="20"/>
          <w:lang w:eastAsia="hr-HR"/>
        </w:rPr>
        <w:t>Rasinje</w:t>
      </w:r>
      <w:proofErr w:type="spellEnd"/>
      <w:r w:rsidRPr="00C4450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44505">
        <w:rPr>
          <w:rFonts w:cs="Times New Roman" w:eastAsia="Times New Roman"/>
          <w:szCs w:val="20"/>
          <w:lang w:eastAsia="hr-HR"/>
        </w:rPr>
        <w:t>Takačev</w:t>
      </w:r>
      <w:proofErr w:type="spellEnd"/>
      <w:r w:rsidRPr="00C44505">
        <w:rPr>
          <w:rFonts w:cs="Times New Roman" w:eastAsia="Times New Roman"/>
          <w:szCs w:val="20"/>
          <w:lang w:eastAsia="hr-HR"/>
        </w:rPr>
        <w:t xml:space="preserve"> brijeg 36, OIB: 70111490143</w:t>
      </w:r>
      <w:r w:rsidRPr="00C4450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C44505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C44505">
        <w:rPr>
          <w:rFonts w:cs="Times New Roman" w:eastAsia="Times New Roman"/>
          <w:noProof/>
          <w:szCs w:val="20"/>
          <w:lang w:eastAsia="hr-HR"/>
        </w:rPr>
        <w:t xml:space="preserve"> model HR00 51-20-18 </w:t>
      </w:r>
      <w:r w:rsidRPr="00C44505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C44505">
        <w:rPr>
          <w:rFonts w:cs="Times New Roman" w:eastAsia="Times New Roman"/>
          <w:noProof/>
          <w:szCs w:val="20"/>
          <w:lang w:eastAsia="hr-HR"/>
        </w:rPr>
        <w:t xml:space="preserve"> model HR05 540-20-18.</w:t>
      </w:r>
      <w:r w:rsidRPr="00C44505">
        <w:rPr>
          <w:rFonts w:cs="Times New Roman" w:eastAsia="Times New Roman"/>
          <w:szCs w:val="20"/>
          <w:lang w:eastAsia="hr-HR"/>
        </w:rPr>
        <w:t xml:space="preserve"> </w:t>
      </w:r>
      <w:r w:rsidRPr="00C44505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C44505">
        <w:rPr>
          <w:rFonts w:cs="Times New Roman" w:eastAsia="Times New Roman"/>
          <w:szCs w:val="20"/>
          <w:lang w:eastAsia="hr-HR"/>
        </w:rPr>
        <w:t xml:space="preserve"> Saša Stubičar </w:t>
      </w:r>
      <w:r w:rsidRPr="00C44505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C44505">
        <w:rPr>
          <w:rFonts w:cs="Times New Roman" w:eastAsia="Times New Roman"/>
          <w:szCs w:val="20"/>
          <w:lang w:eastAsia="hr-HR"/>
        </w:rPr>
        <w:t xml:space="preserve">Saše Stubičara iz </w:t>
      </w:r>
      <w:proofErr w:type="spellStart"/>
      <w:r w:rsidRPr="00C44505">
        <w:rPr>
          <w:rFonts w:cs="Times New Roman" w:eastAsia="Times New Roman"/>
          <w:szCs w:val="20"/>
          <w:lang w:eastAsia="hr-HR"/>
        </w:rPr>
        <w:t>Rasinje</w:t>
      </w:r>
      <w:proofErr w:type="spellEnd"/>
      <w:r w:rsidRPr="00C4450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44505">
        <w:rPr>
          <w:rFonts w:cs="Times New Roman" w:eastAsia="Times New Roman"/>
          <w:szCs w:val="20"/>
          <w:lang w:eastAsia="hr-HR"/>
        </w:rPr>
        <w:t>Takačev</w:t>
      </w:r>
      <w:proofErr w:type="spellEnd"/>
      <w:r w:rsidRPr="00C44505">
        <w:rPr>
          <w:rFonts w:cs="Times New Roman" w:eastAsia="Times New Roman"/>
          <w:szCs w:val="20"/>
          <w:lang w:eastAsia="hr-HR"/>
        </w:rPr>
        <w:t xml:space="preserve"> brijeg 36, OIB: 70111490143</w:t>
      </w:r>
      <w:r w:rsidRPr="00C44505">
        <w:rPr>
          <w:rFonts w:cs="CourierNew" w:eastAsia="Times New Roman" w:hAnsi="CourierNew" w:ascii="CourierNew"/>
          <w:sz w:val="20"/>
          <w:szCs w:val="20"/>
          <w:lang w:eastAsia="hr-HR"/>
        </w:rPr>
        <w:t>,</w:t>
      </w:r>
      <w:r w:rsidRPr="00C44505">
        <w:rPr>
          <w:rFonts w:cs="Times New Roman" w:eastAsia="Times New Roman"/>
          <w:szCs w:val="20"/>
          <w:lang w:eastAsia="hr-HR"/>
        </w:rPr>
        <w:t xml:space="preserve">, </w:t>
      </w:r>
      <w:r w:rsidRPr="00C44505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C44505">
        <w:rPr>
          <w:rFonts w:cs="Times New Roman" w:eastAsia="Times New Roman"/>
          <w:szCs w:val="20"/>
          <w:lang w:eastAsia="hr-HR"/>
        </w:rPr>
        <w:t>IBAN: HR6123900011300000630</w:t>
      </w:r>
      <w:r w:rsidRPr="00C44505">
        <w:rPr>
          <w:rFonts w:cs="Times New Roman" w:eastAsia="Times New Roman"/>
          <w:noProof/>
          <w:szCs w:val="20"/>
          <w:lang w:eastAsia="hr-HR"/>
        </w:rPr>
        <w:t xml:space="preserve"> model HR00 51-20-18, a novčana sredstva u iznosu od </w:t>
      </w:r>
      <w:r w:rsidRPr="00C44505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C44505">
        <w:rPr>
          <w:rFonts w:cs="Times New Roman" w:eastAsia="Times New Roman"/>
          <w:noProof/>
          <w:szCs w:val="20"/>
          <w:lang w:eastAsia="hr-HR"/>
        </w:rPr>
        <w:t xml:space="preserve"> model HR05 540-20-18.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</w:t>
      </w:r>
      <w:r w:rsidRPr="00C44505">
        <w:rPr>
          <w:rFonts w:cs="Times New Roman" w:eastAsia="Calibri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Obrazloženje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 xml:space="preserve">      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19. lipnja 2017. Trgovačkom sudu u Varaždinu podnijela prijedlog za otvaranje stečajnog postupka nad dužnikom</w:t>
      </w:r>
      <w:r w:rsidRPr="00C44505">
        <w:rPr>
          <w:rFonts w:cs="Times New Roman" w:eastAsia="Times New Roman"/>
          <w:szCs w:val="20"/>
          <w:lang w:eastAsia="hr-HR"/>
        </w:rPr>
        <w:t xml:space="preserve"> KREATIVNE STRATEGIJE jednostavno društvo s ograničenom odgovornošću za poslovno savjetovanje i posredovanje, Koprivnica, Dravska ulica 17, koji je zaprimljen pod brojem St-339/2017.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szCs w:val="20"/>
          <w:lang w:eastAsia="hr-HR"/>
        </w:rPr>
        <w:t xml:space="preserve">U prijedlogu navodi da na dan 15. lipnja 2017. dužnik u Očevidniku redoslijeda osnova za plaćanje ima evidentirane neizvršene osnove za plaćanje u neprekinutom razdoblju od 120 dana, u ukupnom iznosu od 29.635,97 kn, u koji iznos je uračunata kamata i naknada Financijske agencije za provedbu ovrhe na novčanim sredstvima. Prema podacima koje je FINI dostavio Hrvatski zavod za mirovinsko osiguranje </w:t>
      </w:r>
      <w:r w:rsidRPr="00C4450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450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St-339/2017 ustupljen je Trgovačkom sudu u Bjelovaru na daljnji postupak.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C44505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C44505">
        <w:rPr>
          <w:rFonts w:cs="Times New Roman" w:eastAsia="Times New Roman"/>
          <w:szCs w:val="20"/>
          <w:lang w:eastAsia="hr-HR"/>
        </w:rPr>
        <w:t xml:space="preserve">Saša Stubičar iz </w:t>
      </w:r>
      <w:proofErr w:type="spellStart"/>
      <w:r w:rsidRPr="00C44505">
        <w:rPr>
          <w:rFonts w:cs="Times New Roman" w:eastAsia="Times New Roman"/>
          <w:szCs w:val="20"/>
          <w:lang w:eastAsia="hr-HR"/>
        </w:rPr>
        <w:t>Rasinje</w:t>
      </w:r>
      <w:proofErr w:type="spellEnd"/>
      <w:r w:rsidRPr="00C4450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44505">
        <w:rPr>
          <w:rFonts w:cs="Times New Roman" w:eastAsia="Times New Roman"/>
          <w:szCs w:val="20"/>
          <w:lang w:eastAsia="hr-HR"/>
        </w:rPr>
        <w:t>Takačev</w:t>
      </w:r>
      <w:proofErr w:type="spellEnd"/>
      <w:r w:rsidRPr="00C44505">
        <w:rPr>
          <w:rFonts w:cs="Times New Roman" w:eastAsia="Times New Roman"/>
          <w:szCs w:val="20"/>
          <w:lang w:eastAsia="hr-HR"/>
        </w:rPr>
        <w:t xml:space="preserve"> brijeg 36, </w:t>
      </w:r>
      <w:r w:rsidRPr="00C44505">
        <w:rPr>
          <w:rFonts w:cs="Times New Roman" w:eastAsia="Calibri"/>
          <w:szCs w:val="20"/>
          <w:lang w:eastAsia="hr-HR"/>
        </w:rPr>
        <w:t xml:space="preserve">dok iz prijedloga Financijske agencije proizlazi da na dan 15. lipnja 2017. dužnik u Očevidniku redoslijeda osnova za plaćanje ima evidentirane neizvršene osnove za plaćanje u neprekinutom razdoblju od 120 dana. 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Sašu Stubičara postojala istekom razdoblja od 60 dana i on je najkasnije u daljnjem roku od 21 dana bio dužan podnijeti prijedlog za pokretanje stečajnog postupka, što nije učinio.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C44505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C44505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C44505">
        <w:rPr>
          <w:rFonts w:cs="Times New Roman" w:eastAsia="Calibri"/>
          <w:szCs w:val="20"/>
          <w:lang w:eastAsia="hr-HR"/>
        </w:rPr>
        <w:t>toč</w:t>
      </w:r>
      <w:proofErr w:type="spellEnd"/>
      <w:r w:rsidRPr="00C44505">
        <w:rPr>
          <w:rFonts w:cs="Times New Roman" w:eastAsia="Calibri"/>
          <w:szCs w:val="20"/>
          <w:lang w:eastAsia="hr-HR"/>
        </w:rPr>
        <w:t>. 2.–4. izreke.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>U Bjelovaru 24. travnja 2018.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44505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44505" w:rsidP="00C44505" w:rsidR="00C44505" w:rsidRPr="00C445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4450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450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44505" w:rsidP="00C44505" w:rsidR="00C44505" w:rsidRPr="00C445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4450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209309"/>
      <w:docPartObj>
        <w:docPartGallery w:val="Page Numbers (Top of Page)"/>
        <w:docPartUnique/>
      </w:docPartObj>
    </w:sdtPr>
    <w:sdtContent>
      <w:p w:rsidRDefault="00C44505" w:rsidP="00C44505" w:rsidR="00C445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C44505" w:rsidP="00C44505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44505">
      <w:rPr>
        <w:rFonts w:cs="Times New Roman" w:eastAsia="Times New Roman"/>
        <w:noProof/>
        <w:szCs w:val="20"/>
        <w:lang w:eastAsia="hr-HR"/>
      </w:rPr>
      <w:t>Poslovni broj: 5. St-20/2018-3</w:t>
    </w:r>
  </w:p>
  <w:p w:rsidRDefault="00C44505" w:rsidP="00C44505" w:rsidR="00C44505" w:rsidRPr="00C44505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505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0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St-20/2018-3</izvorni_sadrzaj>
    <derivirana_varijabla naziv="DomainObject.Oznaka_1">St-20/2018-3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KREATIVNE STRATEGIJE jednostavno društvo s ograničenom odgovornošću za poslovno savjetovanje i posredovanje</izvorni_sadrzaj>
    <derivirana_varijabla naziv="DomainObject.Predmet.ProtustrankaFormated_1">  KREATIVNE STRATEGIJE jednostavno društvo s ograničenom odgovornošću za poslovno savjetovanje i posredovanje</derivirana_varijabla>
  </DomainObject.Predmet.ProtustrankaFormated>
  <DomainObject.Predmet.ProtustrankaFormatedOIB>
    <izvorni_sadrzaj>  KREATIVNE STRATEGIJE jednostavno društvo s ograničenom odgovornošću za poslovno savjetovanje i posredovanje, OIB 80357191562</izvorni_sadrzaj>
    <derivirana_varijabla naziv="DomainObject.Predmet.ProtustrankaFormatedOIB_1">  KREATIVNE STRATEGIJE jednostavno društvo s ograničenom odgovornošću za poslovno savjetovanje i posredovanje, OIB 80357191562</derivirana_varijabla>
  </DomainObject.Predmet.ProtustrankaFormatedOIB>
  <DomainObject.Predmet.ProtustrankaFormatedWithAdress>
    <izvorni_sadrzaj> KREATIVNE STRATEGIJE jednostavno društvo s ograničenom odgovornošću za poslovno savjetovanje i posredovanje, Dravska ulica 17, 48000 Koprivnica</izvorni_sadrzaj>
    <derivirana_varijabla naziv="DomainObject.Predmet.ProtustrankaFormatedWithAdress_1"> KREATIVNE STRATEGIJE jednostavno društvo s ograničenom odgovornošću za poslovno savjetovanje i posredovanje, Dravska ulica 17, 48000 Koprivnica</derivirana_varijabla>
  </DomainObject.Predmet.ProtustrankaFormatedWithAdress>
  <DomainObject.Predmet.ProtustrankaFormatedWithAdressOIB>
    <izvorni_sadrzaj> KREATIVNE STRATEGIJE jednostavno društvo s ograničenom odgovornošću za poslovno savjetovanje i posredovanje, OIB 80357191562, Dravska ulica 17, 48000 Koprivnica</izvorni_sadrzaj>
    <derivirana_varijabla naziv="DomainObject.Predmet.ProtustrankaFormatedWithAdressOIB_1"> KREATIVNE STRATEGIJE jednostavno društvo s ograničenom odgovornošću za poslovno savjetovanje i posredovanje, OIB 80357191562, Dravska ulica 17, 48000 Koprivnica</derivirana_varijabla>
  </DomainObject.Predmet.ProtustrankaFormatedWithAdressOIB>
  <DomainObject.Predmet.ProtustrankaWithAdress>
    <izvorni_sadrzaj>KREATIVNE STRATEGIJE jednostavno društvo s ograničenom odgovornošću za poslovno savjetovanje i posredovanje Dravska ulica 17, 48000 Koprivnica</izvorni_sadrzaj>
    <derivirana_varijabla naziv="DomainObject.Predmet.ProtustrankaWithAdress_1">KREATIVNE STRATEGIJE jednostavno društvo s ograničenom odgovornošću za poslovno savjetovanje i posredovanje Dravska ulica 17, 48000 Koprivnica</derivirana_varijabla>
  </DomainObject.Predmet.ProtustrankaWithAdress>
  <DomainObject.Predmet.ProtustrankaWith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WithAdressOIB_1">KREATIVNE STRATEGIJE jednostavno društvo s ograničenom odgovornošću za poslovno savjetovanje i posredovanje, OIB 80357191562, Dravska ulica 17, 48000 Koprivnica</derivirana_varijabla>
  </DomainObject.Predmet.ProtustrankaWithAdressOIB>
  <DomainObject.Predmet.ProtustrankaNazivFormated>
    <izvorni_sadrzaj>KREATIVNE STRATEGIJE jednostavno društvo s ograničenom odgovornošću za poslovno savjetovanje i posredovanje</izvorni_sadrzaj>
    <derivirana_varijabla naziv="DomainObject.Predmet.ProtustrankaNazivFormated_1">KREATIVNE STRATEGIJE jednostavno društvo s ograničenom odgovornošću za poslovno savjetovanje i posredovanje</derivirana_varijabla>
  </DomainObject.Predmet.ProtustrankaNazivFormated>
  <DomainObject.Predmet.ProtustrankaNazivFormatedOIB>
    <izvorni_sadrzaj>KREATIVNE STRATEGIJE jednostavno društvo s ograničenom odgovornošću za poslovno savjetovanje i posredovanje, OIB 80357191562</izvorni_sadrzaj>
    <derivirana_varijabla naziv="DomainObject.Predmet.ProtustrankaNazivFormatedOIB_1">KREATIVNE STRATEGIJE jednostavno društvo s ograničenom odgovornošću za poslovno savjetovanje i posredovanje, OIB 80357191562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KREATIVNE STRATEGIJE jednostavno društvo s ograničenom odgovornošću za poslovno savjetovanje i posredovanje</item>
    </izvorni_sadrzaj>
    <derivirana_varijabla naziv="DomainObject.Predmet.ProtuStrankaListFormated_1">
      <item>KREATIVNE STRATEGIJE jednostavno društvo s ograničenom odgovornošću za poslovno savjetovanje i posredovanje</item>
    </derivirana_varijabla>
  </DomainObject.Predmet.ProtuStrankaListFormated>
  <DomainObject.Predmet.ProtuStrankaListFormatedOIB>
    <izvorni_sadrzaj>
      <item>KREATIVNE STRATEGIJE jednostavno društvo s ograničenom odgovornošću za poslovno savjetovanje i posredovanje, OIB 80357191562</item>
    </izvorni_sadrzaj>
    <derivirana_varijabla naziv="DomainObject.Predmet.ProtuStrankaListFormatedOIB_1">
      <item>KREATIVNE STRATEGIJE jednostavno društvo s ograničenom odgovornošću za poslovno savjetovanje i posredovanje, OIB 80357191562</item>
    </derivirana_varijabla>
  </DomainObject.Predmet.ProtuStrankaListFormatedOIB>
  <DomainObject.Predmet.ProtuStrankaListFormatedWithAdress>
    <izvorni_sadrzaj>
      <item>KREATIVNE STRATEGIJE jednostavno društvo s ograničenom odgovornošću za poslovno savjetovanje i posredovanje, Dravska ulica 17, 48000 Koprivnica</item>
    </izvorni_sadrzaj>
    <derivirana_varijabla naziv="DomainObject.Predmet.ProtuStrankaListFormatedWithAdress_1">
      <item>KREATIVNE STRATEGIJE jednostavno društvo s ograničenom odgovornošću za poslovno savjetovanje i posredovanje, Dravska ulica 17, 48000 Koprivnica</item>
    </derivirana_varijabla>
  </DomainObject.Predmet.ProtuStrankaListFormatedWithAdress>
  <DomainObject.Predmet.ProtuStrankaListFormatedWithAdressOIB>
    <izvorni_sadrzaj>
      <item>KREATIVNE STRATEGIJE jednostavno društvo s ograničenom odgovornošću za poslovno savjetovanje i posredovanje, OIB 80357191562, Dravska ulica 17, 48000 Koprivnica</item>
    </izvorni_sadrzaj>
    <derivirana_varijabla naziv="DomainObject.Predmet.ProtuStrankaListFormatedWithAdressOIB_1">
      <item>KREATIVNE STRATEGIJE jednostavno društvo s ograničenom odgovornošću za poslovno savjetovanje i posredovanje, OIB 80357191562, Dravska ulica 17, 48000 Koprivnica</item>
    </derivirana_varijabla>
  </DomainObject.Predmet.ProtuStrankaListFormatedWithAdressOIB>
  <DomainObject.Predmet.ProtuStrankaListNazivFormated>
    <izvorni_sadrzaj>
      <item>KREATIVNE STRATEGIJE jednostavno društvo s ograničenom odgovornošću za poslovno savjetovanje i posredovanje</item>
    </izvorni_sadrzaj>
    <derivirana_varijabla naziv="DomainObject.Predmet.ProtuStrankaListNazivFormated_1">
      <item>KREATIVNE STRATEGIJE jednostavno društvo s ograničenom odgovornošću za poslovno savjetovanje i posredovanje</item>
    </derivirana_varijabla>
  </DomainObject.Predmet.ProtuStrankaListNazivFormated>
  <DomainObject.Predmet.ProtuStrankaListNazivFormatedOIB>
    <izvorni_sadrzaj>
      <item>KREATIVNE STRATEGIJE jednostavno društvo s ograničenom odgovornošću za poslovno savjetovanje i posredovanje, OIB 80357191562</item>
    </izvorni_sadrzaj>
    <derivirana_varijabla naziv="DomainObject.Predmet.ProtuStrankaListNazivFormatedOIB_1">
      <item>KREATIVNE STRATEGIJE jednostavno društvo s ograničenom odgovornošću za poslovno savjetovanje i posredovanje, OIB 80357191562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St-20/2018-3</izvorni_sadrzaj>
    <derivirana_varijabla naziv="DomainObject.PoslovniBrojDokumenta_1">St-20/2018-3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KREATIVNE STRATEGIJE jednostavno društvo s ograničenom odgovornošću za poslovno savjetovanje i posredovanje</izvorni_sadrzaj>
    <derivirana_varijabla naziv="DomainObject.Predmet.ProtustrankaIDrugi_1">KREATIVNE STRATEGIJE jednostavno društvo s ograničenom odgovornošću za poslovno savjetovanje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IDrugiAdressOIB_1">KREATIVNE STRATEGIJE jednostavno društvo s ograničenom odgovornošću za poslovno savjetovanje i posredovanje, OIB 80357191562,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KREATIVNE STRATEGIJE jednostavno društvo s ograničenom odgovornošću za poslovno savjetovanje i posredovanje</item>
      <item>Financijska agencija</item>
    </izvorni_sadrzaj>
    <derivirana_varijabla naziv="DomainObject.Predmet.SudioniciListNaziv_1">
      <item>KREATIVNE STRATEGIJE jednostavno društvo s ograničenom odgovornošću za poslovno savjetovanje i posredovanje</item>
      <item>Financijska agencija</item>
    </derivirana_varijabla>
  </DomainObject.Predmet.SudioniciListNaziv>
  <DomainObject.Predmet.SudioniciListAdressOIB>
    <izvorni_sadrzaj>
      <item>KREATIVNE STRATEGIJE jednostavno društvo s ograničenom odgovornošću za poslovno savjetovanje i posredovanje, OIB 80357191562, Dravska ulica 17,48000 Koprivnica</item>
      <item>Financijska agencija, OIB 85821130368, Ulica grada Vukovara 70,10000 Zagreb</item>
    </izvorni_sadrzaj>
    <derivirana_varijabla naziv="DomainObject.Predmet.SudioniciListAdressOIB_1">
      <item>KREATIVNE STRATEGIJE jednostavno društvo s ograničenom odgovornošću za poslovno savjetovanje i posredovanje, OIB 80357191562, Dravska ulica 17,48000 Koprivnica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930B0-CAF3-40CE-A75A-9BEC969BE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5637</properties:Characters>
  <properties:Lines>122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