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c444a" w14:paraId="ccc444a" w:rsidRDefault="00DC2057" w:rsidP="00CA3336" w:rsidR="00D4027A" w:rsidRPr="00CA3336">
      <w:pPr>
        <w:ind w:left="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t xml:space="preserve">             </w:t>
      </w:r>
      <w:r w:rsidR="00222CAC" w:rsidRPr="00CA3336">
        <w:rPr>
          <w:b/>
          <w:lang w:val="hr-HR"/>
        </w:rPr>
        <w:t>Posl. br.</w:t>
      </w:r>
      <w:r w:rsidR="00D4027A" w:rsidRPr="00CA3336">
        <w:rPr>
          <w:b/>
          <w:lang w:val="hr-HR"/>
        </w:rPr>
        <w:t xml:space="preserve"> 12. St</w:t>
      </w:r>
      <w:r w:rsidR="009D3C21" w:rsidRPr="00CA3336">
        <w:rPr>
          <w:b/>
          <w:lang w:val="hr-HR"/>
        </w:rPr>
        <w:t>-</w:t>
      </w:r>
      <w:r w:rsidR="00480400">
        <w:rPr>
          <w:b/>
          <w:lang w:val="hr-HR"/>
        </w:rPr>
        <w:t>487</w:t>
      </w:r>
      <w:r w:rsidR="00CA3336" w:rsidRPr="00CA3336">
        <w:rPr>
          <w:b/>
          <w:lang w:val="hr-HR"/>
        </w:rPr>
        <w:t>/2015</w:t>
      </w:r>
    </w:p>
    <w:p w:rsidRDefault="00B46B1F" w:rsidP="00B46B1F" w:rsidR="00B46B1F" w:rsidRPr="00CA3336">
      <w:pPr>
        <w:rPr>
          <w:sz w:val="8"/>
          <w:szCs w:val="8"/>
          <w:lang w:eastAsia="hr-HR" w:val="hr-HR"/>
        </w:rPr>
      </w:pPr>
    </w:p>
    <w:p w:rsidRDefault="00D4027A" w:rsidP="00D4027A" w:rsidR="00D4027A" w:rsidRPr="00CA3336">
      <w:pPr>
        <w:pStyle w:val="Naslov1"/>
        <w:jc w:val="both"/>
      </w:pPr>
      <w:r w:rsidRPr="00CA3336">
        <w:t>REPUBLIKA HRVATSKA</w:t>
      </w:r>
    </w:p>
    <w:p w:rsidRDefault="00D4027A" w:rsidP="00D4027A" w:rsidR="00D4027A" w:rsidRPr="00CA3336">
      <w:pPr>
        <w:jc w:val="both"/>
        <w:rPr>
          <w:lang w:val="hr-HR"/>
        </w:rPr>
      </w:pPr>
      <w:r w:rsidRPr="00CA3336">
        <w:rPr>
          <w:b/>
          <w:lang w:val="hr-HR"/>
        </w:rPr>
        <w:t xml:space="preserve">TRGOVAČKI SUD U SPLITU </w:t>
      </w:r>
      <w:r w:rsidRPr="00CA3336">
        <w:rPr>
          <w:lang w:val="hr-HR"/>
        </w:rPr>
        <w:t xml:space="preserve">            </w:t>
      </w:r>
      <w:r w:rsidRPr="00CA3336">
        <w:rPr>
          <w:lang w:val="hr-HR"/>
        </w:rPr>
        <w:tab/>
      </w:r>
      <w:r w:rsidRPr="00CA3336">
        <w:rPr>
          <w:lang w:val="hr-HR"/>
        </w:rPr>
        <w:tab/>
      </w:r>
      <w:r w:rsidRPr="00CA3336">
        <w:rPr>
          <w:lang w:val="hr-HR"/>
        </w:rPr>
        <w:tab/>
        <w:t xml:space="preserve">      </w:t>
      </w:r>
    </w:p>
    <w:p w:rsidRDefault="009A7AD1" w:rsidP="00D4027A" w:rsidR="00D4027A" w:rsidRPr="00CA3336">
      <w:pPr>
        <w:rPr>
          <w:b/>
          <w:lang w:val="hr-HR"/>
        </w:rPr>
      </w:pPr>
      <w:r w:rsidRPr="00CA3336">
        <w:rPr>
          <w:b/>
          <w:lang w:val="hr-HR"/>
        </w:rPr>
        <w:t>Split, Sukoišanska br. 6</w:t>
      </w:r>
    </w:p>
    <w:p w:rsidRDefault="00D4027A" w:rsidP="00D4027A" w:rsidR="00D4027A" w:rsidRPr="00CA3336">
      <w:pPr>
        <w:rPr>
          <w:lang w:val="hr-HR"/>
        </w:rPr>
      </w:pPr>
    </w:p>
    <w:p w:rsidRDefault="00C450CF" w:rsidP="00C450CF" w:rsidR="00C450CF" w:rsidRPr="00CA3336">
      <w:pPr>
        <w:pStyle w:val="Naslov1"/>
      </w:pPr>
      <w:r w:rsidRPr="00CA3336">
        <w:t>R E P U B L I K A   H R V A T S K A</w:t>
      </w:r>
    </w:p>
    <w:p w:rsidRDefault="00C450CF" w:rsidP="00C450CF" w:rsidR="00C450CF" w:rsidRPr="00CA3336">
      <w:pPr>
        <w:rPr>
          <w:lang w:eastAsia="hr-HR" w:val="hr-HR"/>
        </w:rPr>
      </w:pPr>
    </w:p>
    <w:p w:rsidRDefault="00B556BD" w:rsidP="00D4027A" w:rsidR="00D4027A" w:rsidRPr="00CA3336">
      <w:pPr>
        <w:pStyle w:val="Naslov2"/>
        <w:rPr>
          <w:b/>
          <w:bCs/>
          <w:szCs w:val="24"/>
        </w:rPr>
      </w:pPr>
      <w:r w:rsidRPr="00CA3336">
        <w:rPr>
          <w:b/>
          <w:bCs/>
          <w:szCs w:val="24"/>
        </w:rPr>
        <w:t>R J E Š E N</w:t>
      </w:r>
      <w:r w:rsidR="00C450CF" w:rsidRPr="00CA3336">
        <w:rPr>
          <w:b/>
          <w:bCs/>
          <w:szCs w:val="24"/>
        </w:rPr>
        <w:t xml:space="preserve"> </w:t>
      </w:r>
      <w:r w:rsidRPr="00CA3336">
        <w:rPr>
          <w:b/>
          <w:bCs/>
          <w:szCs w:val="24"/>
        </w:rPr>
        <w:t xml:space="preserve">J E </w:t>
      </w:r>
    </w:p>
    <w:p w:rsidRDefault="00D4027A" w:rsidP="00D4027A" w:rsidR="00D4027A" w:rsidRPr="00CA3336">
      <w:pPr>
        <w:rPr>
          <w:lang w:val="hr-HR"/>
        </w:rPr>
      </w:pPr>
    </w:p>
    <w:p w:rsidRDefault="00B556BD" w:rsidP="00536255" w:rsidR="00536255" w:rsidRPr="00CA3336">
      <w:pPr>
        <w:pStyle w:val="Tijeloteksta"/>
        <w:rPr>
          <w:szCs w:val="24"/>
          <w:lang w:val="hr-HR"/>
        </w:rPr>
      </w:pPr>
      <w:r w:rsidRPr="00CA3336">
        <w:rPr>
          <w:szCs w:val="24"/>
          <w:lang w:val="hr-HR"/>
        </w:rPr>
        <w:tab/>
      </w:r>
      <w:r w:rsidR="00536255" w:rsidRPr="00CA3336">
        <w:rPr>
          <w:szCs w:val="24"/>
          <w:lang w:val="hr-HR"/>
        </w:rPr>
        <w:t xml:space="preserve">Trgovački sud u Splitu, po sucu </w:t>
      </w:r>
      <w:r w:rsidR="00CA3336">
        <w:rPr>
          <w:szCs w:val="24"/>
          <w:lang w:val="hr-HR"/>
        </w:rPr>
        <w:t>t</w:t>
      </w:r>
      <w:r w:rsidR="00536255" w:rsidRPr="00CA3336">
        <w:rPr>
          <w:szCs w:val="24"/>
          <w:lang w:val="hr-HR"/>
        </w:rPr>
        <w:t xml:space="preserve">og suda Pašku Bačiću, kao stečajnom sucu, u stečajnom </w:t>
      </w:r>
      <w:r w:rsidR="00C450CF" w:rsidRPr="00CA3336">
        <w:rPr>
          <w:szCs w:val="24"/>
          <w:lang w:val="hr-HR"/>
        </w:rPr>
        <w:t>postupku</w:t>
      </w:r>
      <w:r w:rsidR="00536255" w:rsidRPr="00CA3336">
        <w:rPr>
          <w:szCs w:val="24"/>
          <w:lang w:val="hr-HR"/>
        </w:rPr>
        <w:t xml:space="preserve"> povodom prijedloga predlagatelja </w:t>
      </w:r>
      <w:r w:rsidR="00CA3336" w:rsidRPr="00CA3336">
        <w:rPr>
          <w:szCs w:val="24"/>
          <w:lang w:val="hr-HR"/>
        </w:rPr>
        <w:t>FINANCIJSKE AGENCIJE, Regionalni centar Split, Mažuranićevo šetalište 24b</w:t>
      </w:r>
      <w:r w:rsidR="00CA3336" w:rsidRPr="00CA3336">
        <w:rPr>
          <w:lang w:val="hr-HR"/>
        </w:rPr>
        <w:t>, OIB: 85821130368</w:t>
      </w:r>
      <w:r w:rsidR="00536255" w:rsidRPr="00CA3336">
        <w:rPr>
          <w:szCs w:val="24"/>
          <w:lang w:val="hr-HR"/>
        </w:rPr>
        <w:t xml:space="preserve">, za otvaranje stečajnog postupka nad dužnikom </w:t>
      </w:r>
      <w:r w:rsidR="00B62C66">
        <w:rPr>
          <w:lang w:val="hr-HR"/>
        </w:rPr>
        <w:t>POTOČINE</w:t>
      </w:r>
      <w:r w:rsidR="00480400">
        <w:rPr>
          <w:lang w:val="hr-HR"/>
        </w:rPr>
        <w:t xml:space="preserve"> d.o.o. Split, Dubrovačka 20, OIB: 94452271748</w:t>
      </w:r>
      <w:r w:rsidR="00536255" w:rsidRPr="00CA3336">
        <w:rPr>
          <w:szCs w:val="24"/>
          <w:lang w:val="hr-HR"/>
        </w:rPr>
        <w:t xml:space="preserve">, dana </w:t>
      </w:r>
      <w:r w:rsidR="001C1B2F">
        <w:rPr>
          <w:szCs w:val="24"/>
          <w:lang w:val="hr-HR"/>
        </w:rPr>
        <w:t>13</w:t>
      </w:r>
      <w:r w:rsidR="00480400">
        <w:rPr>
          <w:szCs w:val="24"/>
          <w:lang w:val="hr-HR"/>
        </w:rPr>
        <w:t>. listopada</w:t>
      </w:r>
      <w:r w:rsidR="00CA3336">
        <w:rPr>
          <w:szCs w:val="24"/>
          <w:lang w:val="hr-HR"/>
        </w:rPr>
        <w:t xml:space="preserve"> 2016</w:t>
      </w:r>
      <w:r w:rsidR="00536255" w:rsidRPr="00CA3336">
        <w:rPr>
          <w:szCs w:val="24"/>
          <w:lang w:val="hr-HR"/>
        </w:rPr>
        <w:t>. godine</w:t>
      </w:r>
    </w:p>
    <w:p w:rsidRDefault="008A1AC7" w:rsidP="008A1AC7" w:rsidR="008A1AC7" w:rsidRPr="005B4B3C">
      <w:pPr>
        <w:pStyle w:val="Tijeloteksta"/>
        <w:rPr>
          <w:sz w:val="16"/>
          <w:szCs w:val="16"/>
          <w:lang w:val="hr-HR"/>
        </w:rPr>
      </w:pPr>
    </w:p>
    <w:p w:rsidRDefault="00EF6C92" w:rsidP="00D4027A" w:rsidR="00EF6C92" w:rsidRPr="005B4B3C">
      <w:pPr>
        <w:rPr>
          <w:lang w:val="hr-HR"/>
        </w:rPr>
      </w:pPr>
    </w:p>
    <w:p w:rsidRDefault="00B556BD" w:rsidP="00D4027A" w:rsidR="00D4027A" w:rsidRPr="00CA3336">
      <w:pPr>
        <w:jc w:val="center"/>
        <w:rPr>
          <w:lang w:val="hr-HR"/>
        </w:rPr>
      </w:pPr>
      <w:r w:rsidRPr="00CA3336">
        <w:rPr>
          <w:lang w:val="hr-HR"/>
        </w:rPr>
        <w:t xml:space="preserve">r i j e š i o   </w:t>
      </w:r>
      <w:r w:rsidR="00D4027A" w:rsidRPr="00CA3336">
        <w:rPr>
          <w:lang w:val="hr-HR"/>
        </w:rPr>
        <w:t xml:space="preserve">j e                                               </w:t>
      </w:r>
    </w:p>
    <w:p w:rsidRDefault="00D4027A" w:rsidP="00D4027A" w:rsidR="00D4027A" w:rsidRPr="00CA3336">
      <w:pPr>
        <w:jc w:val="both"/>
        <w:rPr>
          <w:lang w:val="hr-HR"/>
        </w:rPr>
      </w:pPr>
    </w:p>
    <w:p w:rsidRDefault="0033674C" w:rsidP="0033674C" w:rsidR="0033674C" w:rsidRPr="00CA3336">
      <w:pPr>
        <w:pStyle w:val="Naslov3"/>
        <w:ind w:firstLine="12" w:left="708"/>
        <w:rPr>
          <w:b w:val="false"/>
          <w:szCs w:val="24"/>
        </w:rPr>
      </w:pPr>
      <w:r w:rsidRPr="00CA3336">
        <w:rPr>
          <w:b w:val="false"/>
          <w:szCs w:val="24"/>
        </w:rPr>
        <w:t>I. Otvara se stečajni postupak nad dužnikom, trgovačkim društvom</w:t>
      </w:r>
      <w:r w:rsidR="00EF6C92" w:rsidRPr="00CA3336">
        <w:rPr>
          <w:b w:val="false"/>
          <w:szCs w:val="24"/>
        </w:rPr>
        <w:t xml:space="preserve"> </w:t>
      </w:r>
      <w:r w:rsidR="00B62C66">
        <w:rPr>
          <w:b w:val="false"/>
        </w:rPr>
        <w:t>POTOČINE</w:t>
      </w:r>
      <w:r w:rsidR="00480400" w:rsidRPr="00480400">
        <w:rPr>
          <w:b w:val="false"/>
        </w:rPr>
        <w:t xml:space="preserve"> d.o.o. Split, Dubrovačka 20, OIB: 94452271748, MBS: 060164001</w:t>
      </w:r>
      <w:r w:rsidR="00CA3336">
        <w:rPr>
          <w:b w:val="false"/>
          <w:szCs w:val="24"/>
        </w:rPr>
        <w:t>.</w:t>
      </w:r>
    </w:p>
    <w:p w:rsidRDefault="0033674C" w:rsidP="0033674C" w:rsidR="0033674C" w:rsidRPr="00CA3336">
      <w:pPr>
        <w:rPr>
          <w:lang w:val="hr-HR"/>
        </w:rPr>
      </w:pPr>
    </w:p>
    <w:p w:rsidRDefault="0033674C" w:rsidP="00C450CF" w:rsidR="0033674C" w:rsidRPr="002A283C">
      <w:pPr>
        <w:ind w:left="708"/>
        <w:jc w:val="both"/>
        <w:rPr>
          <w:lang w:val="hr-HR"/>
        </w:rPr>
      </w:pPr>
      <w:r w:rsidRPr="00CA3336">
        <w:rPr>
          <w:lang w:val="hr-HR"/>
        </w:rPr>
        <w:t>II. Za stečajnog upravitelja imenuje se</w:t>
      </w:r>
      <w:r w:rsidR="00CA3336">
        <w:rPr>
          <w:lang w:val="hr-HR"/>
        </w:rPr>
        <w:t xml:space="preserve"> </w:t>
      </w:r>
      <w:r w:rsidR="002A283C">
        <w:t xml:space="preserve">Ivan </w:t>
      </w:r>
      <w:r w:rsidR="002A283C" w:rsidRPr="002A283C">
        <w:rPr>
          <w:lang w:val="hr-HR"/>
        </w:rPr>
        <w:t>Šteko, dipl. ekonomist iz Imotskog, Kralja Tomislava 8, OIB: 17080810514</w:t>
      </w:r>
      <w:r w:rsidR="00CA3336" w:rsidRPr="002A283C">
        <w:rPr>
          <w:lang w:val="hr-HR"/>
        </w:rPr>
        <w:t>.</w:t>
      </w:r>
    </w:p>
    <w:p w:rsidRDefault="004A65BB" w:rsidP="00AB1B0B" w:rsidR="004A65BB" w:rsidRPr="00CA3336">
      <w:pPr>
        <w:ind w:left="708"/>
        <w:jc w:val="both"/>
        <w:rPr>
          <w:lang w:val="hr-HR"/>
        </w:rPr>
      </w:pPr>
    </w:p>
    <w:p w:rsidRDefault="0033674C" w:rsidP="0033674C" w:rsidR="0033674C" w:rsidRPr="00CA3336">
      <w:pPr>
        <w:ind w:firstLine="12" w:left="708"/>
        <w:jc w:val="both"/>
        <w:rPr>
          <w:lang w:val="hr-HR"/>
        </w:rPr>
      </w:pPr>
      <w:r w:rsidRPr="00CA3336">
        <w:rPr>
          <w:lang w:val="hr-HR"/>
        </w:rPr>
        <w:t xml:space="preserve">III. Stečajni postupak je otvoren dana </w:t>
      </w:r>
      <w:r w:rsidR="001C1B2F">
        <w:rPr>
          <w:lang w:val="hr-HR"/>
        </w:rPr>
        <w:t>13</w:t>
      </w:r>
      <w:r w:rsidR="00480400">
        <w:rPr>
          <w:lang w:val="hr-HR"/>
        </w:rPr>
        <w:t>. listopada</w:t>
      </w:r>
      <w:r w:rsidR="00CA3336">
        <w:rPr>
          <w:lang w:val="hr-HR"/>
        </w:rPr>
        <w:t xml:space="preserve"> 2016</w:t>
      </w:r>
      <w:r w:rsidR="00E54B9B" w:rsidRPr="00CA3336">
        <w:rPr>
          <w:lang w:val="hr-HR"/>
        </w:rPr>
        <w:t xml:space="preserve">. godine u </w:t>
      </w:r>
      <w:r w:rsidR="002D60B4" w:rsidRPr="00CA3336">
        <w:rPr>
          <w:lang w:val="hr-HR"/>
        </w:rPr>
        <w:t>1</w:t>
      </w:r>
      <w:r w:rsidR="00480400">
        <w:rPr>
          <w:lang w:val="hr-HR"/>
        </w:rPr>
        <w:t>3</w:t>
      </w:r>
      <w:r w:rsidR="00894193" w:rsidRPr="00CA3336">
        <w:rPr>
          <w:lang w:val="hr-HR"/>
        </w:rPr>
        <w:t>,0</w:t>
      </w:r>
      <w:r w:rsidR="00147C3D" w:rsidRPr="00CA3336">
        <w:rPr>
          <w:lang w:val="hr-HR"/>
        </w:rPr>
        <w:t>0</w:t>
      </w:r>
      <w:r w:rsidRPr="00CA3336">
        <w:rPr>
          <w:lang w:val="hr-HR"/>
        </w:rPr>
        <w:t xml:space="preserve"> sati kada je ovo rješenje o otvaranju stečajnog postupka </w:t>
      </w:r>
      <w:r w:rsidR="00CA3336">
        <w:rPr>
          <w:lang w:val="hr-HR"/>
        </w:rPr>
        <w:t>objavljeno</w:t>
      </w:r>
      <w:r w:rsidRPr="00CA3336">
        <w:rPr>
          <w:lang w:val="hr-HR"/>
        </w:rPr>
        <w:t xml:space="preserve"> na</w:t>
      </w:r>
      <w:r w:rsidR="00CA3336">
        <w:rPr>
          <w:lang w:val="hr-HR"/>
        </w:rPr>
        <w:t xml:space="preserve"> mrežnoj stranici</w:t>
      </w:r>
      <w:r w:rsidRPr="00CA3336">
        <w:rPr>
          <w:lang w:val="hr-HR"/>
        </w:rPr>
        <w:t xml:space="preserve"> </w:t>
      </w:r>
      <w:r w:rsidR="00CA3336">
        <w:rPr>
          <w:lang w:val="hr-HR"/>
        </w:rPr>
        <w:t>e-Oglasna</w:t>
      </w:r>
      <w:r w:rsidR="00CA3336" w:rsidRPr="00CA3336">
        <w:rPr>
          <w:lang w:val="hr-HR"/>
        </w:rPr>
        <w:t xml:space="preserve"> </w:t>
      </w:r>
      <w:r w:rsidR="00CA3336">
        <w:rPr>
          <w:lang w:val="hr-HR"/>
        </w:rPr>
        <w:t xml:space="preserve">ploča sudova. </w:t>
      </w:r>
    </w:p>
    <w:p w:rsidRDefault="0033674C" w:rsidP="0033674C" w:rsidR="0033674C" w:rsidRPr="00CA3336">
      <w:pPr>
        <w:jc w:val="both"/>
        <w:rPr>
          <w:lang w:val="hr-HR"/>
        </w:rPr>
      </w:pPr>
    </w:p>
    <w:p w:rsidRDefault="0033674C" w:rsidP="00CE0429" w:rsidR="0033674C" w:rsidRPr="00CA3336">
      <w:pPr>
        <w:ind w:firstLine="12" w:left="708"/>
        <w:jc w:val="both"/>
        <w:rPr>
          <w:lang w:val="hr-HR"/>
        </w:rPr>
      </w:pPr>
      <w:r w:rsidRPr="00CA3336">
        <w:rPr>
          <w:lang w:val="hr-HR"/>
        </w:rPr>
        <w:t xml:space="preserve">IV. Pozivaju se vjerovnici </w:t>
      </w:r>
      <w:r w:rsidR="007F31B0">
        <w:rPr>
          <w:lang w:val="hr-HR"/>
        </w:rPr>
        <w:t xml:space="preserve">stečajnog dužnika </w:t>
      </w:r>
      <w:r w:rsidRPr="00CA3336">
        <w:rPr>
          <w:lang w:val="hr-HR"/>
        </w:rPr>
        <w:t xml:space="preserve">u roku od </w:t>
      </w:r>
      <w:r w:rsidR="00CA3336">
        <w:rPr>
          <w:lang w:val="hr-HR"/>
        </w:rPr>
        <w:t>6</w:t>
      </w:r>
      <w:r w:rsidRPr="00CA3336">
        <w:rPr>
          <w:lang w:val="hr-HR"/>
        </w:rPr>
        <w:t>0 dana</w:t>
      </w:r>
      <w:r w:rsidR="00CA3336">
        <w:rPr>
          <w:lang w:val="hr-HR"/>
        </w:rPr>
        <w:t xml:space="preserve"> od dana objave ovog rješenja na mrežnoj stranici e-Oglasna ploča sudova</w:t>
      </w:r>
      <w:r w:rsidRPr="00CA3336">
        <w:rPr>
          <w:lang w:val="hr-HR"/>
        </w:rPr>
        <w:t xml:space="preserve"> </w:t>
      </w:r>
      <w:r w:rsidR="007F31B0">
        <w:rPr>
          <w:lang w:val="hr-HR"/>
        </w:rPr>
        <w:t>prijaviti</w:t>
      </w:r>
      <w:r w:rsidRPr="00CA3336">
        <w:rPr>
          <w:lang w:val="hr-HR"/>
        </w:rPr>
        <w:t xml:space="preserve"> svoje tražbine stečajnom upravitelju</w:t>
      </w:r>
      <w:r w:rsidR="007F31B0">
        <w:rPr>
          <w:lang w:val="hr-HR"/>
        </w:rPr>
        <w:t xml:space="preserve"> u skladu s pravilima Stečajnog</w:t>
      </w:r>
      <w:r w:rsidRPr="00CA3336">
        <w:rPr>
          <w:lang w:val="hr-HR"/>
        </w:rPr>
        <w:t xml:space="preserve"> zakona</w:t>
      </w:r>
      <w:r w:rsidR="00CA3336">
        <w:rPr>
          <w:lang w:val="hr-HR"/>
        </w:rPr>
        <w:t xml:space="preserve"> o prijavi tražbina</w:t>
      </w:r>
      <w:r w:rsidRPr="00CA3336">
        <w:rPr>
          <w:lang w:val="hr-HR"/>
        </w:rPr>
        <w:t xml:space="preserve"> i to </w:t>
      </w:r>
      <w:r w:rsidR="007F31B0">
        <w:rPr>
          <w:lang w:val="hr-HR"/>
        </w:rPr>
        <w:t>na propisanom obrascu</w:t>
      </w:r>
      <w:r w:rsidRPr="00CA3336">
        <w:rPr>
          <w:lang w:val="hr-HR"/>
        </w:rPr>
        <w:t xml:space="preserve"> u dva primjerka s priloženim ispravama iz kojih tražbina proizlazi, odnosno kojima </w:t>
      </w:r>
      <w:r w:rsidR="00CA3336">
        <w:rPr>
          <w:lang w:val="hr-HR"/>
        </w:rPr>
        <w:t>se dokazuje, na adresu stečajnog upravitelja</w:t>
      </w:r>
      <w:r w:rsidRPr="00CA3336">
        <w:rPr>
          <w:lang w:val="hr-HR"/>
        </w:rPr>
        <w:t xml:space="preserve"> </w:t>
      </w:r>
      <w:r w:rsidR="002A283C" w:rsidRPr="002A283C">
        <w:rPr>
          <w:lang w:val="hr-HR"/>
        </w:rPr>
        <w:t>Ivana Šteke iz Imotskog, Kralja Tomislava 8</w:t>
      </w:r>
      <w:r w:rsidR="00CE0429" w:rsidRPr="002A283C">
        <w:rPr>
          <w:lang w:val="hr-HR"/>
        </w:rPr>
        <w:t>.</w:t>
      </w:r>
      <w:r w:rsidR="00CE0429" w:rsidRPr="00CA3336">
        <w:rPr>
          <w:lang w:val="hr-HR"/>
        </w:rPr>
        <w:t xml:space="preserve"> </w:t>
      </w:r>
      <w:r w:rsidRPr="00CA3336">
        <w:rPr>
          <w:lang w:val="hr-HR"/>
        </w:rPr>
        <w:t>U prijavi je potrebno navesti</w:t>
      </w:r>
      <w:r w:rsidR="007F31B0">
        <w:rPr>
          <w:lang w:val="hr-HR"/>
        </w:rPr>
        <w:t>:</w:t>
      </w:r>
      <w:r w:rsidRPr="00CA3336">
        <w:rPr>
          <w:lang w:val="hr-HR"/>
        </w:rPr>
        <w:t xml:space="preserve"> </w:t>
      </w:r>
      <w:r w:rsidR="007F31B0">
        <w:rPr>
          <w:lang w:val="hr-HR"/>
        </w:rPr>
        <w:t>podatke za identifikaciju vjerovnika (</w:t>
      </w:r>
      <w:r w:rsidRPr="00CA3336">
        <w:rPr>
          <w:lang w:val="hr-HR"/>
        </w:rPr>
        <w:t xml:space="preserve">tvrtku i sjedište, odnosno ime i adresu vjerovnika, </w:t>
      </w:r>
      <w:r w:rsidR="00CC4AFD">
        <w:rPr>
          <w:lang w:val="hr-HR"/>
        </w:rPr>
        <w:t xml:space="preserve">zakonskog zastupnika ili punomoćnika ako ih imaju, </w:t>
      </w:r>
      <w:r w:rsidRPr="00CA3336">
        <w:rPr>
          <w:lang w:val="hr-HR"/>
        </w:rPr>
        <w:t>broj OIB-a vjerovnika</w:t>
      </w:r>
      <w:r w:rsidR="00CC4AFD">
        <w:rPr>
          <w:lang w:val="hr-HR"/>
        </w:rPr>
        <w:t>), podatke za identifikaciju dužnika,</w:t>
      </w:r>
      <w:r w:rsidRPr="00CA3336">
        <w:rPr>
          <w:lang w:val="hr-HR"/>
        </w:rPr>
        <w:t xml:space="preserve"> pravnu osnovu</w:t>
      </w:r>
      <w:r w:rsidR="00CC4AFD">
        <w:rPr>
          <w:lang w:val="hr-HR"/>
        </w:rPr>
        <w:t xml:space="preserve"> tražbine</w:t>
      </w:r>
      <w:r w:rsidRPr="00CA3336">
        <w:rPr>
          <w:lang w:val="hr-HR"/>
        </w:rPr>
        <w:t xml:space="preserve"> i iznos tražbine u kunama te broj računa vjerovnika. Ako se prijavljuje tražbina o kojoj se vodi parnica prije otvaranja stečajnog postupka, u prijavi je potrebno navesti sud pred kojim se parnica vodi s naznakom broja spisa. </w:t>
      </w:r>
    </w:p>
    <w:p w:rsidRDefault="0033674C" w:rsidP="0033674C" w:rsidR="0033674C" w:rsidRPr="00CA3336">
      <w:pPr>
        <w:ind w:left="708"/>
        <w:jc w:val="both"/>
        <w:rPr>
          <w:lang w:val="hr-HR"/>
        </w:rPr>
      </w:pPr>
      <w:r w:rsidRPr="00CA3336">
        <w:rPr>
          <w:lang w:val="hr-HR"/>
        </w:rPr>
        <w:t>Na prijavu tražbine potrebno je platiti sudsku pristojbu u iznosu od 2% od vrijednosti prijavljene tražbine</w:t>
      </w:r>
      <w:r w:rsidR="003D3994" w:rsidRPr="00CA3336">
        <w:rPr>
          <w:lang w:val="hr-HR"/>
        </w:rPr>
        <w:t>,</w:t>
      </w:r>
      <w:r w:rsidRPr="00CA3336">
        <w:rPr>
          <w:lang w:val="hr-HR"/>
        </w:rPr>
        <w:t xml:space="preserve"> ali ne više od 500,00 kn i dokaz o uplati sudske pristojbe dostaviti uz prijavu</w:t>
      </w:r>
      <w:r w:rsidR="0078767D">
        <w:rPr>
          <w:lang w:val="hr-HR"/>
        </w:rPr>
        <w:t xml:space="preserve"> tražbine</w:t>
      </w:r>
      <w:r w:rsidRPr="00CA3336">
        <w:rPr>
          <w:lang w:val="hr-HR"/>
        </w:rPr>
        <w:t>. Sudska pristojba se uplaćuje u korist Državnog proračuna R</w:t>
      </w:r>
      <w:r w:rsidR="00CA3336">
        <w:rPr>
          <w:lang w:val="hr-HR"/>
        </w:rPr>
        <w:t xml:space="preserve">epublike </w:t>
      </w:r>
      <w:r w:rsidRPr="00CA3336">
        <w:rPr>
          <w:lang w:val="hr-HR"/>
        </w:rPr>
        <w:t>H</w:t>
      </w:r>
      <w:r w:rsidR="00CA3336">
        <w:rPr>
          <w:lang w:val="hr-HR"/>
        </w:rPr>
        <w:t>rvatske na račun broj</w:t>
      </w:r>
      <w:r w:rsidRPr="00CA3336">
        <w:rPr>
          <w:lang w:val="hr-HR"/>
        </w:rPr>
        <w:t xml:space="preserve"> </w:t>
      </w:r>
      <w:r w:rsidR="0071249E" w:rsidRPr="00CA3336">
        <w:rPr>
          <w:lang w:val="hr-HR"/>
        </w:rPr>
        <w:t>HR12</w:t>
      </w:r>
      <w:r w:rsidRPr="00CA3336">
        <w:rPr>
          <w:lang w:val="hr-HR"/>
        </w:rPr>
        <w:t>10010051863000160, model 6</w:t>
      </w:r>
      <w:r w:rsidR="00CA3336">
        <w:rPr>
          <w:lang w:val="hr-HR"/>
        </w:rPr>
        <w:t>4</w:t>
      </w:r>
      <w:r w:rsidRPr="00CA3336">
        <w:rPr>
          <w:lang w:val="hr-HR"/>
        </w:rPr>
        <w:t>, poziv na broj 5045-3566-</w:t>
      </w:r>
      <w:r w:rsidR="00480400">
        <w:rPr>
          <w:lang w:val="hr-HR"/>
        </w:rPr>
        <w:t>48715</w:t>
      </w:r>
      <w:r w:rsidRPr="00CA3336">
        <w:rPr>
          <w:lang w:val="hr-HR"/>
        </w:rPr>
        <w:t>, uz naznaku svrhe plaćanja: „sudska pristojba za prijavu tražbine u predmetu 12.St-</w:t>
      </w:r>
      <w:r w:rsidR="00480400">
        <w:rPr>
          <w:lang w:val="hr-HR"/>
        </w:rPr>
        <w:t>487</w:t>
      </w:r>
      <w:r w:rsidR="00CA3336">
        <w:rPr>
          <w:lang w:val="hr-HR"/>
        </w:rPr>
        <w:t>/2015</w:t>
      </w:r>
      <w:r w:rsidRPr="00CA3336">
        <w:rPr>
          <w:lang w:val="hr-HR"/>
        </w:rPr>
        <w:t xml:space="preserve">“. </w:t>
      </w:r>
    </w:p>
    <w:p w:rsidRDefault="0033674C" w:rsidP="0033674C" w:rsidR="0033674C" w:rsidRPr="00CA3336">
      <w:pPr>
        <w:jc w:val="both"/>
        <w:rPr>
          <w:lang w:val="hr-HR"/>
        </w:rPr>
      </w:pPr>
      <w:r w:rsidRPr="00CA3336">
        <w:rPr>
          <w:lang w:val="hr-HR"/>
        </w:rPr>
        <w:tab/>
      </w:r>
    </w:p>
    <w:p w:rsidRDefault="0033674C" w:rsidP="0078767D" w:rsidR="0033674C" w:rsidRPr="00CA3336">
      <w:pPr>
        <w:ind w:firstLine="12" w:left="708"/>
        <w:jc w:val="both"/>
        <w:rPr>
          <w:lang w:val="hr-HR"/>
        </w:rPr>
      </w:pPr>
      <w:r w:rsidRPr="00CA3336">
        <w:rPr>
          <w:lang w:val="hr-HR"/>
        </w:rPr>
        <w:lastRenderedPageBreak/>
        <w:t>V. Pozivaju se</w:t>
      </w:r>
      <w:r w:rsidR="008D76E8">
        <w:rPr>
          <w:lang w:val="hr-HR"/>
        </w:rPr>
        <w:t xml:space="preserve"> razlučni</w:t>
      </w:r>
      <w:r w:rsidRPr="00CA3336">
        <w:rPr>
          <w:lang w:val="hr-HR"/>
        </w:rPr>
        <w:t xml:space="preserve"> vjerovnici</w:t>
      </w:r>
      <w:r w:rsidR="008D76E8">
        <w:rPr>
          <w:lang w:val="hr-HR"/>
        </w:rPr>
        <w:t xml:space="preserve"> </w:t>
      </w:r>
      <w:r w:rsidR="008D76E8" w:rsidRPr="00CA3336">
        <w:rPr>
          <w:lang w:val="hr-HR"/>
        </w:rPr>
        <w:t xml:space="preserve">u roku od </w:t>
      </w:r>
      <w:r w:rsidR="008D76E8">
        <w:rPr>
          <w:lang w:val="hr-HR"/>
        </w:rPr>
        <w:t>6</w:t>
      </w:r>
      <w:r w:rsidR="008D76E8" w:rsidRPr="00CA3336">
        <w:rPr>
          <w:lang w:val="hr-HR"/>
        </w:rPr>
        <w:t>0 dana</w:t>
      </w:r>
      <w:r w:rsidR="008D76E8">
        <w:rPr>
          <w:lang w:val="hr-HR"/>
        </w:rPr>
        <w:t xml:space="preserve"> od dana objave ovog rješenja na mrežnoj stranici e</w:t>
      </w:r>
      <w:r w:rsidR="0078767D">
        <w:rPr>
          <w:lang w:val="hr-HR"/>
        </w:rPr>
        <w:t>-Oglasna ploča sudova obavijestiti</w:t>
      </w:r>
      <w:r w:rsidRPr="00CA3336">
        <w:rPr>
          <w:lang w:val="hr-HR"/>
        </w:rPr>
        <w:t xml:space="preserve"> stečajnog upravitelja</w:t>
      </w:r>
      <w:r w:rsidR="008D76E8">
        <w:rPr>
          <w:lang w:val="hr-HR"/>
        </w:rPr>
        <w:t xml:space="preserve"> pisanom podneskom o postojanju </w:t>
      </w:r>
      <w:r w:rsidRPr="00CA3336">
        <w:rPr>
          <w:lang w:val="hr-HR"/>
        </w:rPr>
        <w:t>svojih razlučnih prava, pravnoj osnovi razlučnog prava i dijelu imovine stečajnog dužnika na koji se odnosi njihovo raz</w:t>
      </w:r>
      <w:r w:rsidR="0078767D">
        <w:rPr>
          <w:lang w:val="hr-HR"/>
        </w:rPr>
        <w:t>lučno pravo, a ako prijavljuju</w:t>
      </w:r>
      <w:r w:rsidRPr="00CA3336">
        <w:rPr>
          <w:lang w:val="hr-HR"/>
        </w:rPr>
        <w:t xml:space="preserve"> tražbinu</w:t>
      </w:r>
      <w:r w:rsidR="0078767D">
        <w:rPr>
          <w:lang w:val="hr-HR"/>
        </w:rPr>
        <w:t xml:space="preserve"> i kao stečajni vjerovnici</w:t>
      </w:r>
      <w:r w:rsidRPr="00CA3336">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 Pozivaju se izlučni vjerovnici </w:t>
      </w:r>
      <w:r w:rsidR="008D76E8" w:rsidRPr="00CA3336">
        <w:rPr>
          <w:lang w:val="hr-HR"/>
        </w:rPr>
        <w:t xml:space="preserve">u roku od </w:t>
      </w:r>
      <w:r w:rsidR="008D76E8">
        <w:rPr>
          <w:lang w:val="hr-HR"/>
        </w:rPr>
        <w:t>6</w:t>
      </w:r>
      <w:r w:rsidR="008D76E8" w:rsidRPr="00CA3336">
        <w:rPr>
          <w:lang w:val="hr-HR"/>
        </w:rPr>
        <w:t>0 dana</w:t>
      </w:r>
      <w:r w:rsidR="008D76E8">
        <w:rPr>
          <w:lang w:val="hr-HR"/>
        </w:rPr>
        <w:t xml:space="preserve"> od dana objave ovog rješenja na mrežnoj stranici e</w:t>
      </w:r>
      <w:r w:rsidR="0078767D">
        <w:rPr>
          <w:lang w:val="hr-HR"/>
        </w:rPr>
        <w:t>-Oglasna ploča sudova obavijestiti</w:t>
      </w:r>
      <w:r w:rsidRPr="00CA3336">
        <w:rPr>
          <w:lang w:val="hr-HR"/>
        </w:rPr>
        <w:t xml:space="preserve"> stečajnog upravitelja</w:t>
      </w:r>
      <w:r w:rsidR="008D76E8">
        <w:rPr>
          <w:lang w:val="hr-HR"/>
        </w:rPr>
        <w:t xml:space="preserve"> pisanim podneskom </w:t>
      </w:r>
      <w:r w:rsidRPr="00CA3336">
        <w:rPr>
          <w:lang w:val="hr-HR"/>
        </w:rPr>
        <w:t>o svom izlučnom pravu, pravnoj o</w:t>
      </w:r>
      <w:r w:rsidR="008D76E8">
        <w:rPr>
          <w:lang w:val="hr-HR"/>
        </w:rPr>
        <w:t>snovi izlučnog prava te nazn</w:t>
      </w:r>
      <w:r w:rsidR="0078767D">
        <w:rPr>
          <w:lang w:val="hr-HR"/>
        </w:rPr>
        <w:t>ačiti</w:t>
      </w:r>
      <w:r w:rsidRPr="00CA3336">
        <w:rPr>
          <w:lang w:val="hr-HR"/>
        </w:rPr>
        <w:t xml:space="preserve"> predmet na koji se njihovo izlučno pravo odnosi, odnosno u obavijesti </w:t>
      </w:r>
      <w:r w:rsidR="0078767D">
        <w:rPr>
          <w:lang w:val="hr-HR"/>
        </w:rPr>
        <w:t>naznačiti</w:t>
      </w:r>
      <w:r w:rsidRPr="00CA3336">
        <w:rPr>
          <w:lang w:val="hr-HR"/>
        </w:rPr>
        <w:t xml:space="preserve"> pravo iz čl. </w:t>
      </w:r>
      <w:r w:rsidR="008D76E8">
        <w:rPr>
          <w:lang w:val="hr-HR"/>
        </w:rPr>
        <w:t>148</w:t>
      </w:r>
      <w:r w:rsidRPr="00CA3336">
        <w:rPr>
          <w:lang w:val="hr-HR"/>
        </w:rPr>
        <w:t>. Stečajnog zakona.</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VII. Pozivaju se dužnici stečajnog dužnika svoje obveze bez odgode ispuniti stečajnom upravitelju za stečajnog dužnika. </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VIII. </w:t>
      </w:r>
      <w:r w:rsidR="008D76E8">
        <w:rPr>
          <w:lang w:val="hr-HR"/>
        </w:rPr>
        <w:t xml:space="preserve">Zakazuje se </w:t>
      </w:r>
      <w:r w:rsidRPr="00CA3336">
        <w:rPr>
          <w:lang w:val="hr-HR"/>
        </w:rPr>
        <w:t xml:space="preserve">ročište vjerovnika na kojem će se ispitati prijavljene tražbine (ispitno ročište) za dan </w:t>
      </w:r>
      <w:r w:rsidR="00480400">
        <w:rPr>
          <w:lang w:val="hr-HR"/>
        </w:rPr>
        <w:t>17. siječnja</w:t>
      </w:r>
      <w:r w:rsidR="008D76E8">
        <w:rPr>
          <w:lang w:val="hr-HR"/>
        </w:rPr>
        <w:t xml:space="preserve"> 201</w:t>
      </w:r>
      <w:r w:rsidR="00480400">
        <w:rPr>
          <w:lang w:val="hr-HR"/>
        </w:rPr>
        <w:t>7</w:t>
      </w:r>
      <w:r w:rsidR="00212ECB" w:rsidRPr="00CA3336">
        <w:rPr>
          <w:lang w:val="hr-HR"/>
        </w:rPr>
        <w:t xml:space="preserve">. godine u </w:t>
      </w:r>
      <w:r w:rsidR="00536255" w:rsidRPr="00CA3336">
        <w:rPr>
          <w:lang w:val="hr-HR"/>
        </w:rPr>
        <w:t>9</w:t>
      </w:r>
      <w:r w:rsidR="00212ECB" w:rsidRPr="00CA3336">
        <w:rPr>
          <w:lang w:val="hr-HR"/>
        </w:rPr>
        <w:t>,00</w:t>
      </w:r>
      <w:r w:rsidRPr="00CA3336">
        <w:rPr>
          <w:lang w:val="hr-HR"/>
        </w:rPr>
        <w:t xml:space="preserve"> sati, u </w:t>
      </w:r>
      <w:r w:rsidR="008D76E8">
        <w:rPr>
          <w:lang w:val="hr-HR"/>
        </w:rPr>
        <w:t>sobi</w:t>
      </w:r>
      <w:r w:rsidRPr="00CA3336">
        <w:rPr>
          <w:lang w:val="hr-HR"/>
        </w:rPr>
        <w:t xml:space="preserve"> broj </w:t>
      </w:r>
      <w:r w:rsidR="00E54B9B" w:rsidRPr="00CA3336">
        <w:rPr>
          <w:lang w:val="hr-HR"/>
        </w:rPr>
        <w:t>118/I</w:t>
      </w:r>
      <w:r w:rsidR="008D76E8">
        <w:rPr>
          <w:lang w:val="hr-HR"/>
        </w:rPr>
        <w:t xml:space="preserve"> (sudnica broj 4)</w:t>
      </w:r>
      <w:r w:rsidRPr="00CA3336">
        <w:rPr>
          <w:lang w:val="hr-HR"/>
        </w:rPr>
        <w:t>, Trgovačkog s</w:t>
      </w:r>
      <w:r w:rsidR="008D76E8">
        <w:rPr>
          <w:lang w:val="hr-HR"/>
        </w:rPr>
        <w:t>u</w:t>
      </w:r>
      <w:r w:rsidR="0078767D">
        <w:rPr>
          <w:lang w:val="hr-HR"/>
        </w:rPr>
        <w:t>da u Splitu, Sukoišanska br. 6.</w:t>
      </w:r>
    </w:p>
    <w:p w:rsidRDefault="0033674C" w:rsidP="0033674C" w:rsidR="0033674C" w:rsidRPr="00CA3336">
      <w:pPr>
        <w:jc w:val="both"/>
        <w:rPr>
          <w:lang w:val="hr-HR"/>
        </w:rPr>
      </w:pPr>
    </w:p>
    <w:p w:rsidRDefault="0071249E" w:rsidP="0033674C" w:rsidR="0071249E">
      <w:pPr>
        <w:ind w:left="705"/>
        <w:jc w:val="both"/>
        <w:rPr>
          <w:lang w:val="hr-HR"/>
        </w:rPr>
      </w:pPr>
      <w:r w:rsidRPr="00CA3336">
        <w:rPr>
          <w:lang w:val="hr-HR"/>
        </w:rPr>
        <w:t>I</w:t>
      </w:r>
      <w:r w:rsidR="0033674C" w:rsidRPr="00CA3336">
        <w:rPr>
          <w:lang w:val="hr-HR"/>
        </w:rPr>
        <w:t xml:space="preserve">X. Ročište vjerovnika na kojem će se na temelju izvješća stečajnog upravitelja odlučivati o daljnjem tijeku stečajnog postupka (izvještajno ročište) </w:t>
      </w:r>
      <w:r w:rsidR="008D76E8">
        <w:rPr>
          <w:lang w:val="hr-HR"/>
        </w:rPr>
        <w:t>zakazuje</w:t>
      </w:r>
      <w:r w:rsidR="0033674C" w:rsidRPr="00CA3336">
        <w:rPr>
          <w:lang w:val="hr-HR"/>
        </w:rPr>
        <w:t xml:space="preserve"> se za dan</w:t>
      </w:r>
      <w:r w:rsidR="00B4708F" w:rsidRPr="00CA3336">
        <w:rPr>
          <w:lang w:val="hr-HR"/>
        </w:rPr>
        <w:t xml:space="preserve"> </w:t>
      </w:r>
      <w:r w:rsidR="00480400">
        <w:rPr>
          <w:lang w:val="hr-HR"/>
        </w:rPr>
        <w:t>17. siječnja</w:t>
      </w:r>
      <w:r w:rsidR="008D76E8">
        <w:rPr>
          <w:lang w:val="hr-HR"/>
        </w:rPr>
        <w:t xml:space="preserve"> 201</w:t>
      </w:r>
      <w:r w:rsidR="00480400">
        <w:rPr>
          <w:lang w:val="hr-HR"/>
        </w:rPr>
        <w:t>7</w:t>
      </w:r>
      <w:r w:rsidR="0033674C" w:rsidRPr="00CA3336">
        <w:rPr>
          <w:lang w:val="hr-HR"/>
        </w:rPr>
        <w:t>. g</w:t>
      </w:r>
      <w:r w:rsidR="00212ECB" w:rsidRPr="00CA3336">
        <w:rPr>
          <w:lang w:val="hr-HR"/>
        </w:rPr>
        <w:t xml:space="preserve">odine u </w:t>
      </w:r>
      <w:r w:rsidR="00536255" w:rsidRPr="00CA3336">
        <w:rPr>
          <w:lang w:val="hr-HR"/>
        </w:rPr>
        <w:t>9</w:t>
      </w:r>
      <w:r w:rsidRPr="00CA3336">
        <w:rPr>
          <w:lang w:val="hr-HR"/>
        </w:rPr>
        <w:t>,30</w:t>
      </w:r>
      <w:r w:rsidR="0033674C" w:rsidRPr="00CA3336">
        <w:rPr>
          <w:lang w:val="hr-HR"/>
        </w:rPr>
        <w:t xml:space="preserve"> sati, u </w:t>
      </w:r>
      <w:r w:rsidR="008D76E8">
        <w:rPr>
          <w:lang w:val="hr-HR"/>
        </w:rPr>
        <w:t>sobi</w:t>
      </w:r>
      <w:r w:rsidR="0033674C" w:rsidRPr="00CA3336">
        <w:rPr>
          <w:lang w:val="hr-HR"/>
        </w:rPr>
        <w:t xml:space="preserve"> broj </w:t>
      </w:r>
      <w:r w:rsidR="00212ECB" w:rsidRPr="00CA3336">
        <w:rPr>
          <w:lang w:val="hr-HR"/>
        </w:rPr>
        <w:t>118/I</w:t>
      </w:r>
      <w:r w:rsidR="008D76E8">
        <w:rPr>
          <w:lang w:val="hr-HR"/>
        </w:rPr>
        <w:t xml:space="preserve"> (sudnica broj 4)</w:t>
      </w:r>
      <w:r w:rsidR="0033674C" w:rsidRPr="00CA3336">
        <w:rPr>
          <w:lang w:val="hr-HR"/>
        </w:rPr>
        <w:t>, Trgovačkog s</w:t>
      </w:r>
      <w:r w:rsidR="008D76E8">
        <w:rPr>
          <w:lang w:val="hr-HR"/>
        </w:rPr>
        <w:t>u</w:t>
      </w:r>
      <w:r w:rsidR="0078767D">
        <w:rPr>
          <w:lang w:val="hr-HR"/>
        </w:rPr>
        <w:t>da u Splitu, Sukoišanska br. 6.</w:t>
      </w:r>
    </w:p>
    <w:p w:rsidRDefault="0078767D" w:rsidP="0033674C" w:rsidR="0078767D">
      <w:pPr>
        <w:ind w:left="705"/>
        <w:jc w:val="both"/>
        <w:rPr>
          <w:lang w:val="hr-HR"/>
        </w:rPr>
      </w:pPr>
    </w:p>
    <w:p w:rsidRDefault="0078767D" w:rsidP="0033674C" w:rsidR="0078767D">
      <w:pPr>
        <w:ind w:left="705"/>
        <w:jc w:val="both"/>
        <w:rPr>
          <w:lang w:val="hr-HR"/>
        </w:rPr>
      </w:pPr>
      <w:r>
        <w:rPr>
          <w:lang w:val="hr-HR"/>
        </w:rPr>
        <w:t>X. Pozivaju se svi vjerovnici stečajnog dužnika na zakazano ispitno i izvještajno ročište.</w:t>
      </w:r>
    </w:p>
    <w:p w:rsidRDefault="0078767D" w:rsidP="0033674C" w:rsidR="0078767D" w:rsidRPr="00CA3336">
      <w:pPr>
        <w:ind w:left="705"/>
        <w:jc w:val="both"/>
        <w:rPr>
          <w:lang w:val="hr-HR"/>
        </w:rPr>
      </w:pPr>
    </w:p>
    <w:p w:rsidRDefault="0071249E" w:rsidP="00CB613F" w:rsidR="0071249E" w:rsidRPr="00CA3336">
      <w:pPr>
        <w:ind w:left="705"/>
        <w:jc w:val="both"/>
        <w:rPr>
          <w:lang w:val="hr-HR"/>
        </w:rPr>
      </w:pPr>
      <w:r w:rsidRPr="00CA3336">
        <w:rPr>
          <w:lang w:val="hr-HR"/>
        </w:rPr>
        <w:t>X</w:t>
      </w:r>
      <w:r w:rsidR="0078767D">
        <w:rPr>
          <w:lang w:val="hr-HR"/>
        </w:rPr>
        <w:t>I</w:t>
      </w:r>
      <w:r w:rsidRPr="00CA3336">
        <w:rPr>
          <w:lang w:val="hr-HR"/>
        </w:rPr>
        <w:t>. Određuje se ovo rješenje o otvaranju stečajnog postupka</w:t>
      </w:r>
      <w:r w:rsidR="00393BF4" w:rsidRPr="00CA3336">
        <w:rPr>
          <w:lang w:val="hr-HR"/>
        </w:rPr>
        <w:t xml:space="preserve"> upisat</w:t>
      </w:r>
      <w:r w:rsidR="00DC6F83" w:rsidRPr="00CA3336">
        <w:rPr>
          <w:lang w:val="hr-HR"/>
        </w:rPr>
        <w:t xml:space="preserve">i u sudski registar </w:t>
      </w:r>
      <w:r w:rsidR="001C1B2F">
        <w:rPr>
          <w:lang w:val="hr-HR"/>
        </w:rPr>
        <w:t xml:space="preserve">Trgovačkog suda u Splitu, </w:t>
      </w:r>
      <w:r w:rsidR="001C1B2F" w:rsidRPr="00F57E18">
        <w:rPr>
          <w:lang w:val="hr-HR"/>
        </w:rPr>
        <w:t>kao i u evidencije Policijske uprave Splitsko-dalmatinske o vlasništvu vozila i to na motornom vozilu u vlasništvu dužnika marke DAELIM SJ 50, god. proizvodnje 2002., broja šasije: KMYSE1B4S2K006205, reg. oznake ST345PK.</w:t>
      </w:r>
    </w:p>
    <w:p w:rsidRDefault="00DC6F83" w:rsidP="00DC6F83" w:rsidR="00DC6F83" w:rsidRPr="00CA3336">
      <w:pPr>
        <w:ind w:left="705"/>
        <w:jc w:val="both"/>
        <w:rPr>
          <w:lang w:val="hr-HR"/>
        </w:rPr>
      </w:pPr>
    </w:p>
    <w:p w:rsidRDefault="00DC6F83" w:rsidP="00DC6F83" w:rsidR="00DC6F83" w:rsidRPr="00CA3336">
      <w:pPr>
        <w:ind w:left="705"/>
        <w:jc w:val="both"/>
        <w:rPr>
          <w:lang w:val="hr-HR"/>
        </w:rPr>
      </w:pPr>
      <w:r w:rsidRPr="00CA3336">
        <w:rPr>
          <w:lang w:val="hr-HR"/>
        </w:rPr>
        <w:t>X</w:t>
      </w:r>
      <w:r w:rsidR="0078767D">
        <w:rPr>
          <w:lang w:val="hr-HR"/>
        </w:rPr>
        <w:t>I</w:t>
      </w:r>
      <w:r w:rsidRPr="00CA3336">
        <w:rPr>
          <w:lang w:val="hr-HR"/>
        </w:rPr>
        <w:t xml:space="preserve">I. </w:t>
      </w:r>
      <w:r w:rsidR="000B179C" w:rsidRPr="00CA3336">
        <w:rPr>
          <w:lang w:val="hr-HR"/>
        </w:rPr>
        <w:t xml:space="preserve">Ovo </w:t>
      </w:r>
      <w:r w:rsidRPr="00CA3336">
        <w:rPr>
          <w:lang w:val="hr-HR"/>
        </w:rPr>
        <w:t xml:space="preserve">rješenje o otvaranju stečajnog postupka </w:t>
      </w:r>
      <w:r w:rsidR="008D76E8">
        <w:rPr>
          <w:lang w:val="hr-HR"/>
        </w:rPr>
        <w:t>objavit</w:t>
      </w:r>
      <w:r w:rsidRPr="00CA3336">
        <w:rPr>
          <w:lang w:val="hr-HR"/>
        </w:rPr>
        <w:t xml:space="preserve"> će se na</w:t>
      </w:r>
      <w:r w:rsidR="008D76E8">
        <w:rPr>
          <w:lang w:val="hr-HR"/>
        </w:rPr>
        <w:t xml:space="preserve"> mrežnoj stranici </w:t>
      </w:r>
      <w:r w:rsidRPr="00CA3336">
        <w:rPr>
          <w:lang w:val="hr-HR"/>
        </w:rPr>
        <w:t xml:space="preserve"> </w:t>
      </w:r>
      <w:r w:rsidR="008D76E8">
        <w:rPr>
          <w:lang w:val="hr-HR"/>
        </w:rPr>
        <w:t>e-Oglasna</w:t>
      </w:r>
      <w:r w:rsidR="008D76E8" w:rsidRPr="00CA3336">
        <w:rPr>
          <w:lang w:val="hr-HR"/>
        </w:rPr>
        <w:t xml:space="preserve"> </w:t>
      </w:r>
      <w:r w:rsidR="008D76E8">
        <w:rPr>
          <w:lang w:val="hr-HR"/>
        </w:rPr>
        <w:t>ploča</w:t>
      </w:r>
      <w:r w:rsidRPr="00CA3336">
        <w:rPr>
          <w:lang w:val="hr-HR"/>
        </w:rPr>
        <w:t xml:space="preserve"> </w:t>
      </w:r>
      <w:r w:rsidR="008D76E8">
        <w:rPr>
          <w:lang w:val="hr-HR"/>
        </w:rPr>
        <w:t xml:space="preserve">sudova istog dana kada je i doneseno. </w:t>
      </w:r>
    </w:p>
    <w:p w:rsidRDefault="00B556BD" w:rsidP="00B556BD" w:rsidR="00B556BD" w:rsidRPr="00D45178">
      <w:pPr>
        <w:rPr>
          <w:sz w:val="16"/>
          <w:szCs w:val="16"/>
          <w:lang w:val="hr-HR"/>
        </w:rPr>
      </w:pPr>
    </w:p>
    <w:p w:rsidRDefault="00536255" w:rsidP="00B556BD" w:rsidR="00536255" w:rsidRPr="00CA3336">
      <w:pPr>
        <w:rPr>
          <w:sz w:val="20"/>
          <w:szCs w:val="20"/>
          <w:lang w:val="hr-HR"/>
        </w:rPr>
      </w:pPr>
    </w:p>
    <w:p w:rsidRDefault="009A7AD1" w:rsidP="00B556BD" w:rsidR="009A7AD1" w:rsidRPr="00D45178">
      <w:pPr>
        <w:rPr>
          <w:lang w:val="hr-HR"/>
        </w:rPr>
      </w:pPr>
    </w:p>
    <w:p w:rsidRDefault="00B556BD" w:rsidP="00B556BD" w:rsidR="00B556BD" w:rsidRPr="00CA3336">
      <w:pPr>
        <w:jc w:val="center"/>
        <w:rPr>
          <w:lang w:val="hr-HR"/>
        </w:rPr>
      </w:pPr>
      <w:r w:rsidRPr="00CA3336">
        <w:rPr>
          <w:lang w:val="hr-HR"/>
        </w:rPr>
        <w:t>Obrazloženje</w:t>
      </w:r>
    </w:p>
    <w:p w:rsidRDefault="00B556BD" w:rsidP="00B556BD" w:rsidR="00B556BD" w:rsidRPr="00CA3336">
      <w:pPr>
        <w:jc w:val="center"/>
        <w:rPr>
          <w:lang w:val="hr-HR"/>
        </w:rPr>
      </w:pPr>
    </w:p>
    <w:p w:rsidRDefault="00B556BD" w:rsidP="000A2A7A" w:rsidR="00AE5791">
      <w:pPr>
        <w:jc w:val="both"/>
        <w:rPr>
          <w:lang w:val="hr-HR"/>
        </w:rPr>
      </w:pPr>
      <w:r w:rsidRPr="00CA3336">
        <w:rPr>
          <w:lang w:val="hr-HR"/>
        </w:rPr>
        <w:tab/>
      </w:r>
      <w:r w:rsidR="008D76E8">
        <w:rPr>
          <w:lang w:val="hr-HR"/>
        </w:rPr>
        <w:t>Financijska agencija, Regionalni centar Split</w:t>
      </w:r>
      <w:r w:rsidR="001C1B2F">
        <w:rPr>
          <w:lang w:val="hr-HR"/>
        </w:rPr>
        <w:t xml:space="preserve"> (u daljnjem tekstu FINA)</w:t>
      </w:r>
      <w:r w:rsidR="008D76E8">
        <w:rPr>
          <w:lang w:val="hr-HR"/>
        </w:rPr>
        <w:t xml:space="preserve"> podnijela je ovom sudu </w:t>
      </w:r>
      <w:r w:rsidR="00480400">
        <w:rPr>
          <w:lang w:val="hr-HR"/>
        </w:rPr>
        <w:t>14.10</w:t>
      </w:r>
      <w:r w:rsidR="00480400" w:rsidRPr="0065151E">
        <w:rPr>
          <w:lang w:val="hr-HR"/>
        </w:rPr>
        <w:t>.2015.</w:t>
      </w:r>
      <w:r w:rsidR="008D76E8">
        <w:rPr>
          <w:lang w:val="hr-HR"/>
        </w:rPr>
        <w:t xml:space="preserve"> god. prijedlog za otvaranje stečajnog postupka nad dužnikom </w:t>
      </w:r>
      <w:r w:rsidR="00B62C66">
        <w:rPr>
          <w:lang w:val="hr-HR"/>
        </w:rPr>
        <w:t>POTOČINE</w:t>
      </w:r>
      <w:r w:rsidR="00480400" w:rsidRPr="00480400">
        <w:rPr>
          <w:lang w:val="hr-HR"/>
        </w:rPr>
        <w:t xml:space="preserve"> d.o.o. Split</w:t>
      </w:r>
      <w:r w:rsidR="00AE5791">
        <w:rPr>
          <w:lang w:val="hr-HR"/>
        </w:rPr>
        <w:t xml:space="preserve">, </w:t>
      </w:r>
      <w:r w:rsidR="00480400">
        <w:rPr>
          <w:lang w:val="hr-HR"/>
        </w:rPr>
        <w:t xml:space="preserve">a koji prijedlog je podnesen sukladno odredbama čl. 49. st. 2. </w:t>
      </w:r>
      <w:r w:rsidR="00480400" w:rsidRPr="00D54820">
        <w:rPr>
          <w:lang w:val="hr-HR"/>
        </w:rPr>
        <w:t>Zakona o financijskom poslovanju i predstečajnoj nagodbi (Narodne novine br. 108/12, 144/12, 81/13 i 112/13, dalje ZFPPN)</w:t>
      </w:r>
      <w:r w:rsidR="00480400">
        <w:rPr>
          <w:lang w:val="hr-HR"/>
        </w:rPr>
        <w:t>.</w:t>
      </w:r>
      <w:r w:rsidR="00AE5791">
        <w:rPr>
          <w:lang w:val="hr-HR"/>
        </w:rPr>
        <w:t xml:space="preserve">. </w:t>
      </w:r>
    </w:p>
    <w:p w:rsidRDefault="00AE5791" w:rsidP="000A2A7A" w:rsidR="00AE5791">
      <w:pPr>
        <w:jc w:val="both"/>
        <w:rPr>
          <w:lang w:val="hr-HR"/>
        </w:rPr>
      </w:pPr>
    </w:p>
    <w:p w:rsidRDefault="001C1B2F" w:rsidP="00480400" w:rsidR="00480400">
      <w:pPr>
        <w:ind w:firstLine="708"/>
        <w:jc w:val="both"/>
        <w:rPr>
          <w:lang w:val="hr-HR"/>
        </w:rPr>
      </w:pPr>
      <w:r>
        <w:rPr>
          <w:lang w:val="hr-HR"/>
        </w:rPr>
        <w:t>U podnesenom prijedlogu je navedeno</w:t>
      </w:r>
      <w:r w:rsidR="00480400" w:rsidRPr="0065151E">
        <w:rPr>
          <w:lang w:val="hr-HR"/>
        </w:rPr>
        <w:t xml:space="preserve"> da je dužnik </w:t>
      </w:r>
      <w:r w:rsidR="00480400">
        <w:rPr>
          <w:lang w:val="hr-HR"/>
        </w:rPr>
        <w:t>28.05</w:t>
      </w:r>
      <w:r w:rsidR="00480400" w:rsidRPr="0065151E">
        <w:rPr>
          <w:lang w:val="hr-HR"/>
        </w:rPr>
        <w:t>.201</w:t>
      </w:r>
      <w:r w:rsidR="00480400">
        <w:rPr>
          <w:lang w:val="hr-HR"/>
        </w:rPr>
        <w:t>5</w:t>
      </w:r>
      <w:r w:rsidR="00480400" w:rsidRPr="0065151E">
        <w:rPr>
          <w:lang w:val="hr-HR"/>
        </w:rPr>
        <w:t>. god. podnio FINI prijedlog za otvaranj</w:t>
      </w:r>
      <w:r w:rsidR="009609EF">
        <w:rPr>
          <w:lang w:val="hr-HR"/>
        </w:rPr>
        <w:t>e postupka predstečajne nagodbe, kao i da je isti</w:t>
      </w:r>
      <w:r w:rsidR="00480400" w:rsidRPr="0065151E">
        <w:rPr>
          <w:lang w:val="hr-HR"/>
        </w:rPr>
        <w:t xml:space="preserve"> </w:t>
      </w:r>
      <w:r w:rsidR="009609EF">
        <w:rPr>
          <w:lang w:val="hr-HR"/>
        </w:rPr>
        <w:t>z</w:t>
      </w:r>
      <w:r w:rsidR="00480400" w:rsidRPr="001A260E">
        <w:rPr>
          <w:lang w:val="hr-HR"/>
        </w:rPr>
        <w:t xml:space="preserve">aključkom FINE od </w:t>
      </w:r>
      <w:r w:rsidR="00480400">
        <w:rPr>
          <w:lang w:val="hr-HR"/>
        </w:rPr>
        <w:t>01.06.2015</w:t>
      </w:r>
      <w:r w:rsidR="00480400" w:rsidRPr="001A260E">
        <w:rPr>
          <w:lang w:val="hr-HR"/>
        </w:rPr>
        <w:t xml:space="preserve">. god. pozvan </w:t>
      </w:r>
      <w:r w:rsidR="009609EF">
        <w:rPr>
          <w:lang w:val="hr-HR"/>
        </w:rPr>
        <w:t>na dopunu podnesenog prijedloga.</w:t>
      </w:r>
      <w:r w:rsidR="00480400" w:rsidRPr="001A260E">
        <w:rPr>
          <w:lang w:val="hr-HR"/>
        </w:rPr>
        <w:t xml:space="preserve"> </w:t>
      </w:r>
      <w:r w:rsidR="009609EF" w:rsidRPr="001A260E">
        <w:rPr>
          <w:lang w:val="hr-HR"/>
        </w:rPr>
        <w:t>Međutim</w:t>
      </w:r>
      <w:r w:rsidR="009609EF">
        <w:rPr>
          <w:lang w:val="hr-HR"/>
        </w:rPr>
        <w:t>, kako dužnik nije postupio to tom</w:t>
      </w:r>
      <w:r w:rsidR="009609EF" w:rsidRPr="001A260E">
        <w:rPr>
          <w:lang w:val="hr-HR"/>
        </w:rPr>
        <w:t xml:space="preserve"> </w:t>
      </w:r>
      <w:r w:rsidR="00480400" w:rsidRPr="001A260E">
        <w:rPr>
          <w:lang w:val="hr-HR"/>
        </w:rPr>
        <w:t xml:space="preserve">zaključku </w:t>
      </w:r>
      <w:r w:rsidR="009609EF">
        <w:rPr>
          <w:lang w:val="hr-HR"/>
        </w:rPr>
        <w:t>to</w:t>
      </w:r>
      <w:r w:rsidR="00480400">
        <w:rPr>
          <w:lang w:val="hr-HR"/>
        </w:rPr>
        <w:t xml:space="preserve"> je stoga </w:t>
      </w:r>
      <w:r w:rsidR="00480400" w:rsidRPr="001A260E">
        <w:rPr>
          <w:lang w:val="hr-HR"/>
        </w:rPr>
        <w:t>rješenjem Nagodbenog vijeća FINE ST0</w:t>
      </w:r>
      <w:r w:rsidR="00480400">
        <w:rPr>
          <w:lang w:val="hr-HR"/>
        </w:rPr>
        <w:t>1</w:t>
      </w:r>
      <w:r w:rsidR="00480400" w:rsidRPr="001A260E">
        <w:rPr>
          <w:lang w:val="hr-HR"/>
        </w:rPr>
        <w:t xml:space="preserve"> klasa: UP-I/110/07/1</w:t>
      </w:r>
      <w:r w:rsidR="00480400">
        <w:rPr>
          <w:lang w:val="hr-HR"/>
        </w:rPr>
        <w:t>5</w:t>
      </w:r>
      <w:r w:rsidR="00480400" w:rsidRPr="001A260E">
        <w:rPr>
          <w:lang w:val="hr-HR"/>
        </w:rPr>
        <w:t>-01/</w:t>
      </w:r>
      <w:r w:rsidR="00480400">
        <w:rPr>
          <w:lang w:val="hr-HR"/>
        </w:rPr>
        <w:t>8130</w:t>
      </w:r>
      <w:r w:rsidR="00480400" w:rsidRPr="001A260E">
        <w:rPr>
          <w:lang w:val="hr-HR"/>
        </w:rPr>
        <w:t>, ur.br. 04-06-15-</w:t>
      </w:r>
      <w:r w:rsidR="00480400">
        <w:rPr>
          <w:lang w:val="hr-HR"/>
        </w:rPr>
        <w:t>8130</w:t>
      </w:r>
      <w:r w:rsidR="00480400" w:rsidRPr="001A260E">
        <w:rPr>
          <w:lang w:val="hr-HR"/>
        </w:rPr>
        <w:t>-</w:t>
      </w:r>
      <w:r w:rsidR="00480400">
        <w:rPr>
          <w:lang w:val="hr-HR"/>
        </w:rPr>
        <w:t>5</w:t>
      </w:r>
      <w:r w:rsidR="00480400" w:rsidRPr="001A260E">
        <w:rPr>
          <w:lang w:val="hr-HR"/>
        </w:rPr>
        <w:t xml:space="preserve"> od </w:t>
      </w:r>
      <w:r w:rsidR="00480400">
        <w:rPr>
          <w:lang w:val="hr-HR"/>
        </w:rPr>
        <w:t>01.09.2015. god. odbačen</w:t>
      </w:r>
      <w:r w:rsidR="00480400" w:rsidRPr="001A260E">
        <w:rPr>
          <w:lang w:val="hr-HR"/>
        </w:rPr>
        <w:t xml:space="preserve"> prijedlog dužnika za otvaranje postupka predstečajne nagodbe</w:t>
      </w:r>
      <w:r w:rsidR="009609EF">
        <w:rPr>
          <w:lang w:val="hr-HR"/>
        </w:rPr>
        <w:t xml:space="preserve">. </w:t>
      </w:r>
      <w:r w:rsidR="009609EF" w:rsidRPr="001A260E">
        <w:rPr>
          <w:lang w:val="hr-HR"/>
        </w:rPr>
        <w:t xml:space="preserve">Uz </w:t>
      </w:r>
      <w:r w:rsidR="00480400" w:rsidRPr="001A260E">
        <w:rPr>
          <w:lang w:val="hr-HR"/>
        </w:rPr>
        <w:t xml:space="preserve">podneseni prijedlog dostavljena je i potvrda FINE od </w:t>
      </w:r>
      <w:r w:rsidR="00480400">
        <w:rPr>
          <w:lang w:val="hr-HR"/>
        </w:rPr>
        <w:t>01.09</w:t>
      </w:r>
      <w:r w:rsidR="00480400" w:rsidRPr="001A260E">
        <w:rPr>
          <w:lang w:val="hr-HR"/>
        </w:rPr>
        <w:t>.2015. god., kojom se potvrđuje da dužnik u razdoblju dužem od 60 dana ima evidentirane neizvršene osnove za plaćanje koje je trebalo, na temelju valjanih osnova za plaćanje, bez daljnjeg pristanka dužnika naplatiti s bilo kojeg od njegovih računa</w:t>
      </w:r>
      <w:r w:rsidR="00480400">
        <w:rPr>
          <w:lang w:val="hr-HR"/>
        </w:rPr>
        <w:t>.</w:t>
      </w:r>
    </w:p>
    <w:p w:rsidRDefault="00480400" w:rsidP="00D45178" w:rsidR="00480400">
      <w:pPr>
        <w:ind w:firstLine="708"/>
        <w:jc w:val="both"/>
        <w:rPr>
          <w:lang w:val="hr-HR"/>
        </w:rPr>
      </w:pPr>
    </w:p>
    <w:p w:rsidRDefault="00AE5791" w:rsidP="00AE5791" w:rsidR="00AE5791">
      <w:pPr>
        <w:ind w:firstLine="708"/>
        <w:jc w:val="both"/>
        <w:rPr>
          <w:lang w:val="hr-HR"/>
        </w:rPr>
      </w:pPr>
      <w:r>
        <w:rPr>
          <w:lang w:val="hr-HR"/>
        </w:rPr>
        <w:t xml:space="preserve">Ocijenivši podneseni prijedlog urednim i dopuštenim ovaj sud je, </w:t>
      </w:r>
      <w:r w:rsidRPr="009609EF">
        <w:rPr>
          <w:lang w:val="hr-HR"/>
        </w:rPr>
        <w:t>sukladn</w:t>
      </w:r>
      <w:r w:rsidR="009609EF">
        <w:rPr>
          <w:lang w:val="hr-HR"/>
        </w:rPr>
        <w:t>o odredbama čl. 115. st. 1. Stečajnog zakona (Narodne novine broj 71/15, dalje SZ) u vezi s čl. 49. st. 2. ZFPPN-a</w:t>
      </w:r>
      <w:r w:rsidRPr="00480400">
        <w:rPr>
          <w:b/>
          <w:lang w:val="hr-HR"/>
        </w:rPr>
        <w:t xml:space="preserve">, </w:t>
      </w:r>
      <w:r>
        <w:rPr>
          <w:lang w:val="hr-HR"/>
        </w:rPr>
        <w:t>rješenjem posl. br. 12. St-</w:t>
      </w:r>
      <w:r w:rsidR="00480400">
        <w:rPr>
          <w:lang w:val="hr-HR"/>
        </w:rPr>
        <w:t>487</w:t>
      </w:r>
      <w:r>
        <w:rPr>
          <w:lang w:val="hr-HR"/>
        </w:rPr>
        <w:t xml:space="preserve">/2015 od 20.07.2016. god. pokrenuo prethodni postupak radi utvrđivanja pretpostavki za otvaranje stečajnog postupka nad dužnikom. </w:t>
      </w:r>
    </w:p>
    <w:p w:rsidRDefault="00AE5791" w:rsidP="00AE5791" w:rsidR="00AE5791">
      <w:pPr>
        <w:ind w:firstLine="708"/>
        <w:jc w:val="both"/>
        <w:rPr>
          <w:lang w:val="hr-HR"/>
        </w:rPr>
      </w:pPr>
    </w:p>
    <w:p w:rsidRDefault="009609EF" w:rsidP="00AE5791" w:rsidR="009609EF">
      <w:pPr>
        <w:ind w:firstLine="708"/>
        <w:jc w:val="both"/>
        <w:rPr>
          <w:lang w:val="hr-HR"/>
        </w:rPr>
      </w:pPr>
      <w:r>
        <w:rPr>
          <w:lang w:val="hr-HR"/>
        </w:rPr>
        <w:t xml:space="preserve">Dužnik, </w:t>
      </w:r>
      <w:r w:rsidR="005E12F3">
        <w:rPr>
          <w:lang w:val="hr-HR"/>
        </w:rPr>
        <w:t>iako</w:t>
      </w:r>
      <w:r>
        <w:rPr>
          <w:lang w:val="hr-HR"/>
        </w:rPr>
        <w:t xml:space="preserve"> uredno pozvan, nije pristupio na zakazana ročišta u prethodnom postupku, a niti se o podnesenom prijedlogu pismeno očitovao.</w:t>
      </w:r>
    </w:p>
    <w:p w:rsidRDefault="009609EF" w:rsidP="00AE5791" w:rsidR="009609EF">
      <w:pPr>
        <w:ind w:firstLine="708"/>
        <w:jc w:val="both"/>
        <w:rPr>
          <w:lang w:val="hr-HR"/>
        </w:rPr>
      </w:pPr>
    </w:p>
    <w:p w:rsidRDefault="009609EF" w:rsidP="009609EF" w:rsidR="009609EF">
      <w:pPr>
        <w:ind w:firstLine="708"/>
        <w:jc w:val="both"/>
        <w:rPr>
          <w:lang w:val="hr-HR"/>
        </w:rPr>
      </w:pPr>
      <w:r w:rsidRPr="00CA3336">
        <w:rPr>
          <w:lang w:val="hr-HR"/>
        </w:rPr>
        <w:t>Tijekom prethodnog postupka</w:t>
      </w:r>
      <w:r>
        <w:rPr>
          <w:lang w:val="hr-HR"/>
        </w:rPr>
        <w:t xml:space="preserve"> utvrđeno je da kod dužnika postoji stečajni razlog nesposobnosti za plaćanje te da su stoga ispunjeni uvjeti za otvaranje stečajnog postupka. </w:t>
      </w:r>
    </w:p>
    <w:p w:rsidRDefault="003066E0" w:rsidP="009609EF" w:rsidR="003066E0">
      <w:pPr>
        <w:jc w:val="both"/>
        <w:rPr>
          <w:lang w:val="hr-HR"/>
        </w:rPr>
      </w:pPr>
    </w:p>
    <w:p w:rsidRDefault="009609EF" w:rsidP="00AE5791" w:rsidR="003066E0">
      <w:pPr>
        <w:ind w:firstLine="708"/>
        <w:jc w:val="both"/>
        <w:rPr>
          <w:lang w:val="hr-HR"/>
        </w:rPr>
      </w:pPr>
      <w:r>
        <w:rPr>
          <w:lang w:val="hr-HR"/>
        </w:rPr>
        <w:t>Naime, o</w:t>
      </w:r>
      <w:r w:rsidR="003066E0">
        <w:rPr>
          <w:lang w:val="hr-HR"/>
        </w:rPr>
        <w:t xml:space="preserve">dredbom čl. 5. st. 1. i 2. SZ-a propisano je da se stečajni postupak može otvoriti ako sud utvrdi postojanje stečajnog razloga, a kao stečajni razlozi propisani su: nesposobnost za plaćanje i prezaduženost. </w:t>
      </w:r>
    </w:p>
    <w:p w:rsidRDefault="003066E0" w:rsidP="003066E0" w:rsidR="003066E0">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w:t>
      </w:r>
      <w:r w:rsidR="00B113E5">
        <w:rPr>
          <w:lang w:val="hr-HR"/>
        </w:rPr>
        <w:t xml:space="preserve"> Sukladno čl. 6. st. 4. SZ-a, p</w:t>
      </w:r>
      <w:r>
        <w:rPr>
          <w:lang w:val="hr-HR"/>
        </w:rPr>
        <w:t>ostojanje te okolnosti dokazuje se potvrdom Financijske agencije</w:t>
      </w:r>
      <w:r w:rsidR="00B113E5">
        <w:rPr>
          <w:lang w:val="hr-HR"/>
        </w:rPr>
        <w:t>.</w:t>
      </w:r>
    </w:p>
    <w:p w:rsidRDefault="00B113E5" w:rsidP="003066E0" w:rsidR="00B113E5">
      <w:pPr>
        <w:jc w:val="both"/>
        <w:rPr>
          <w:lang w:val="hr-HR"/>
        </w:rPr>
      </w:pPr>
    </w:p>
    <w:p w:rsidRDefault="009609EF" w:rsidP="009609EF" w:rsidR="00B113E5">
      <w:pPr>
        <w:ind w:firstLine="708"/>
        <w:jc w:val="both"/>
        <w:rPr>
          <w:lang w:val="hr-HR"/>
        </w:rPr>
      </w:pPr>
      <w:r>
        <w:rPr>
          <w:lang w:val="hr-HR"/>
        </w:rPr>
        <w:t>FINA</w:t>
      </w:r>
      <w:r w:rsidR="00B113E5">
        <w:rPr>
          <w:lang w:val="hr-HR"/>
        </w:rPr>
        <w:t xml:space="preserve"> je u</w:t>
      </w:r>
      <w:r w:rsidR="005E12F3">
        <w:rPr>
          <w:lang w:val="hr-HR"/>
        </w:rPr>
        <w:t xml:space="preserve">z podneseni prijedlog dostavila potvrdu o blokadi računa dužnika sa stanjem na dan 01.09.2015. god., a isto tako je tijekom prethodnog postupka dostavila </w:t>
      </w:r>
      <w:r w:rsidR="005B4B3C">
        <w:rPr>
          <w:lang w:val="hr-HR"/>
        </w:rPr>
        <w:t xml:space="preserve">sudu </w:t>
      </w:r>
      <w:r w:rsidR="005E12F3">
        <w:rPr>
          <w:lang w:val="hr-HR"/>
        </w:rPr>
        <w:t>potvrde o neizvršenim osnovama za plaćanje dužnika, odnosno o blokadi računa dužnika, sa stanjem na dane 31.08.2016. i 10.10.2016. god. te je iz svake od tih potvrda razvidno da su računi dužnika neprekidno blokirani u razdoblju duljem od 60 dana, odnosno da dužnik u Očevidniku redoslijeda osnova za plaćanje ima evidentirane neizvršene osnove za plaćanje u razdoblju duljem od 60 dana. Prema posljednjoj potvrdi FINE od 10.10.2016. god.</w:t>
      </w:r>
      <w:r w:rsidR="007515C7">
        <w:rPr>
          <w:lang w:val="hr-HR"/>
        </w:rPr>
        <w:t>,</w:t>
      </w:r>
      <w:r w:rsidR="005E12F3">
        <w:rPr>
          <w:lang w:val="hr-HR"/>
        </w:rPr>
        <w:t xml:space="preserve"> dužnik </w:t>
      </w:r>
      <w:r w:rsidR="007515C7">
        <w:rPr>
          <w:lang w:val="hr-HR"/>
        </w:rPr>
        <w:t>je na taj dan</w:t>
      </w:r>
      <w:r w:rsidR="00B113E5">
        <w:rPr>
          <w:lang w:val="hr-HR"/>
        </w:rPr>
        <w:t xml:space="preserve"> ima</w:t>
      </w:r>
      <w:r w:rsidR="007515C7">
        <w:rPr>
          <w:lang w:val="hr-HR"/>
        </w:rPr>
        <w:t>o</w:t>
      </w:r>
      <w:r w:rsidR="00B113E5">
        <w:rPr>
          <w:lang w:val="hr-HR"/>
        </w:rPr>
        <w:t xml:space="preserve"> u Očevidniku redoslijeda osnova za plaćanje evidentirane neizvršene obveze u neprekinutom razdoblju od </w:t>
      </w:r>
      <w:r w:rsidR="00480400">
        <w:rPr>
          <w:lang w:val="hr-HR"/>
        </w:rPr>
        <w:t>1678</w:t>
      </w:r>
      <w:r w:rsidR="00B113E5">
        <w:rPr>
          <w:lang w:val="hr-HR"/>
        </w:rPr>
        <w:t xml:space="preserve"> dana, u ukupnom iznosu od </w:t>
      </w:r>
      <w:r w:rsidR="00480400">
        <w:rPr>
          <w:lang w:val="hr-HR"/>
        </w:rPr>
        <w:t>3.397.881,78</w:t>
      </w:r>
      <w:r w:rsidR="00B113E5">
        <w:rPr>
          <w:lang w:val="hr-HR"/>
        </w:rPr>
        <w:t xml:space="preserve"> kn. </w:t>
      </w:r>
    </w:p>
    <w:p w:rsidRDefault="00B113E5" w:rsidP="007515C7" w:rsidR="00B113E5">
      <w:pPr>
        <w:jc w:val="both"/>
        <w:rPr>
          <w:lang w:val="hr-HR"/>
        </w:rPr>
      </w:pPr>
    </w:p>
    <w:p w:rsidRDefault="00B113E5" w:rsidP="0016595D" w:rsidR="00B113E5">
      <w:pPr>
        <w:ind w:firstLine="708"/>
        <w:jc w:val="both"/>
        <w:rPr>
          <w:lang w:val="hr-HR"/>
        </w:rPr>
      </w:pPr>
      <w:r>
        <w:rPr>
          <w:lang w:val="hr-HR"/>
        </w:rPr>
        <w:t>Kako da</w:t>
      </w:r>
      <w:r w:rsidR="0078767D">
        <w:rPr>
          <w:lang w:val="hr-HR"/>
        </w:rPr>
        <w:t>k</w:t>
      </w:r>
      <w:r>
        <w:rPr>
          <w:lang w:val="hr-HR"/>
        </w:rPr>
        <w:t xml:space="preserve">le iz </w:t>
      </w:r>
      <w:r w:rsidR="005E12F3">
        <w:rPr>
          <w:lang w:val="hr-HR"/>
        </w:rPr>
        <w:t>naprijed navedenih potvrda FINE</w:t>
      </w:r>
      <w:r>
        <w:rPr>
          <w:lang w:val="hr-HR"/>
        </w:rPr>
        <w:t xml:space="preserve"> jasno proizlazi da su računi dužnika neprekidno blokirani u razdoblju duljem od 60 dana, odnosno da dužnik u Očevidniku redoslijeda osnova za plaćanje ima evidentirane neizvršene osnove za plaćanje u razdoblju duljem od 60 dana, to je samim time</w:t>
      </w:r>
      <w:r w:rsidR="0078767D">
        <w:rPr>
          <w:lang w:val="hr-HR"/>
        </w:rPr>
        <w:t xml:space="preserve"> očito da je kod dužnika</w:t>
      </w:r>
      <w:r>
        <w:rPr>
          <w:lang w:val="hr-HR"/>
        </w:rPr>
        <w:t xml:space="preserve"> ispunjen stečajni razlog nesposobnosti za plaćanje u smislu odredbi čl. 6. st. 1., 2. i 4. SZ-a. </w:t>
      </w:r>
    </w:p>
    <w:p w:rsidRDefault="005E12F3" w:rsidP="0016595D" w:rsidR="005E12F3">
      <w:pPr>
        <w:ind w:firstLine="708"/>
        <w:jc w:val="both"/>
        <w:rPr>
          <w:lang w:val="hr-HR"/>
        </w:rPr>
      </w:pPr>
    </w:p>
    <w:p w:rsidRDefault="00B113E5" w:rsidP="0016595D" w:rsidR="00D45869">
      <w:pPr>
        <w:ind w:firstLine="708"/>
        <w:jc w:val="both"/>
        <w:rPr>
          <w:lang w:val="hr-HR"/>
        </w:rPr>
      </w:pPr>
      <w:r>
        <w:rPr>
          <w:lang w:val="hr-HR"/>
        </w:rPr>
        <w:t>Isto tako valja navesti da</w:t>
      </w:r>
      <w:r w:rsidR="00B03F61">
        <w:rPr>
          <w:lang w:val="hr-HR"/>
        </w:rPr>
        <w:t xml:space="preserve"> tijekom prethodnog postupka nije utvrđeno da imovina dužnika koja bi ušla u stečajnu masu nije dovoljna ni za podmirenje troškova stečajnog postupka ili da je </w:t>
      </w:r>
      <w:r w:rsidR="007515C7">
        <w:rPr>
          <w:lang w:val="hr-HR"/>
        </w:rPr>
        <w:t xml:space="preserve">ista </w:t>
      </w:r>
      <w:r w:rsidR="00B03F61">
        <w:rPr>
          <w:lang w:val="hr-HR"/>
        </w:rPr>
        <w:t xml:space="preserve">neznatne vrijednosti. Naime, </w:t>
      </w:r>
      <w:r w:rsidR="007515C7">
        <w:rPr>
          <w:lang w:val="hr-HR"/>
        </w:rPr>
        <w:t xml:space="preserve">dužnik tijekom prethodnog postupka nije dostavio u spis popis svoje imovine i obveza, a Policijska uprava Splitsko – dalmatinska je podneskom </w:t>
      </w:r>
      <w:r w:rsidR="005B4B3C">
        <w:rPr>
          <w:lang w:val="hr-HR"/>
        </w:rPr>
        <w:t xml:space="preserve">od </w:t>
      </w:r>
      <w:r w:rsidR="007515C7">
        <w:rPr>
          <w:lang w:val="hr-HR"/>
        </w:rPr>
        <w:t xml:space="preserve">28.09.2016. god. obavijestila sud da je dužnik evidentiran kao vlasnik motornog vozila, dok je iz posljednjih javno objavljenih financijskih izvještaja dužnika, koji su pribavljeni putem službenih internetskih stranica sudskog registra, razvidno da je dužnik u 2012. godini imao određene dugotrajne materijalne imovine u vrijednosti od 704.560,00 kn, odnosno kratkotrajne imovine u vrijednosti od 2.684.125,00 kn, a zbog čega </w:t>
      </w:r>
      <w:r w:rsidR="005B4B3C">
        <w:rPr>
          <w:lang w:val="hr-HR"/>
        </w:rPr>
        <w:t>po ocjeni ovog suda nisu</w:t>
      </w:r>
      <w:r w:rsidR="007515C7">
        <w:rPr>
          <w:lang w:val="hr-HR"/>
        </w:rPr>
        <w:t xml:space="preserve"> ispunjeni uvjeti za postupanje u smislu odredbi čl. 132. SZ-a. </w:t>
      </w:r>
      <w:r w:rsidR="00D45869">
        <w:rPr>
          <w:lang w:val="hr-HR"/>
        </w:rPr>
        <w:t xml:space="preserve"> </w:t>
      </w:r>
    </w:p>
    <w:p w:rsidRDefault="007515C7" w:rsidP="0016595D" w:rsidR="007515C7">
      <w:pPr>
        <w:ind w:firstLine="708"/>
        <w:jc w:val="both"/>
        <w:rPr>
          <w:lang w:val="hr-HR"/>
        </w:rPr>
      </w:pPr>
    </w:p>
    <w:p w:rsidRDefault="00341A22" w:rsidP="0016595D" w:rsidR="00341A22">
      <w:pPr>
        <w:ind w:firstLine="708"/>
        <w:jc w:val="both"/>
        <w:rPr>
          <w:lang w:val="hr-HR"/>
        </w:rPr>
      </w:pPr>
      <w:r>
        <w:rPr>
          <w:lang w:val="hr-HR"/>
        </w:rPr>
        <w:t xml:space="preserve">Radi navedenog, u konkretnom slučaju </w:t>
      </w:r>
      <w:r w:rsidR="00B62C66">
        <w:rPr>
          <w:lang w:val="hr-HR"/>
        </w:rPr>
        <w:t>trebalo</w:t>
      </w:r>
      <w:r>
        <w:rPr>
          <w:lang w:val="hr-HR"/>
        </w:rPr>
        <w:t xml:space="preserve"> je donijeti rješenje o otvaranju stečajnog postupka nad dužnikom. </w:t>
      </w:r>
    </w:p>
    <w:p w:rsidRDefault="00341A22" w:rsidP="0016595D" w:rsidR="00341A22">
      <w:pPr>
        <w:ind w:firstLine="708"/>
        <w:jc w:val="both"/>
        <w:rPr>
          <w:lang w:val="hr-HR"/>
        </w:rPr>
      </w:pPr>
    </w:p>
    <w:p w:rsidRDefault="00341A22" w:rsidP="0016595D" w:rsidR="00341A22">
      <w:pPr>
        <w:ind w:firstLine="708"/>
        <w:jc w:val="both"/>
        <w:rPr>
          <w:lang w:val="hr-HR"/>
        </w:rPr>
      </w:pPr>
      <w:r>
        <w:rPr>
          <w:lang w:val="hr-HR"/>
        </w:rPr>
        <w:t>Izbor stečajnog upravitelja obavljen je metodom slučajnog odabira s liste A stečajnih upravitelja za područje nadležnosti ovog suda, sukladno odredbama čl. 84. st. 1. SZ-a</w:t>
      </w:r>
      <w:r w:rsidR="00B03F61">
        <w:rPr>
          <w:lang w:val="hr-HR"/>
        </w:rPr>
        <w:t xml:space="preserve">. Budući da je metodom slučajnog odabira za stečajnog upravitelja izabran </w:t>
      </w:r>
      <w:r w:rsidR="002A283C">
        <w:t>Ivan Šteko iz Imotskog</w:t>
      </w:r>
      <w:r w:rsidR="00B03F61">
        <w:rPr>
          <w:lang w:val="hr-HR"/>
        </w:rPr>
        <w:t>, sud je ovim rješenjem</w:t>
      </w:r>
      <w:r>
        <w:rPr>
          <w:lang w:val="hr-HR"/>
        </w:rPr>
        <w:t xml:space="preserve"> o otvaranju stečajnog postupka</w:t>
      </w:r>
      <w:r w:rsidR="00C37264">
        <w:rPr>
          <w:lang w:val="hr-HR"/>
        </w:rPr>
        <w:t xml:space="preserve"> istog imenovao za stečajnog upravitelja</w:t>
      </w:r>
      <w:r>
        <w:rPr>
          <w:lang w:val="hr-HR"/>
        </w:rPr>
        <w:t xml:space="preserve">, </w:t>
      </w:r>
      <w:r w:rsidR="00C37264">
        <w:rPr>
          <w:lang w:val="hr-HR"/>
        </w:rPr>
        <w:t xml:space="preserve">a sve </w:t>
      </w:r>
      <w:r>
        <w:rPr>
          <w:lang w:val="hr-HR"/>
        </w:rPr>
        <w:t xml:space="preserve">sukladno </w:t>
      </w:r>
      <w:r w:rsidR="00C37264">
        <w:rPr>
          <w:lang w:val="hr-HR"/>
        </w:rPr>
        <w:t>odredbama čl. 85. st. 1. SZ-a</w:t>
      </w:r>
      <w:r>
        <w:rPr>
          <w:lang w:val="hr-HR"/>
        </w:rPr>
        <w:t xml:space="preserve">. </w:t>
      </w:r>
    </w:p>
    <w:p w:rsidRDefault="00341A22" w:rsidP="0016595D" w:rsidR="00341A22" w:rsidRPr="00D45869">
      <w:pPr>
        <w:ind w:firstLine="708"/>
        <w:jc w:val="both"/>
        <w:rPr>
          <w:lang w:val="hr-HR"/>
        </w:rPr>
      </w:pPr>
    </w:p>
    <w:p w:rsidRDefault="00341A22" w:rsidP="0016595D" w:rsidR="00341A22" w:rsidRPr="00D45869">
      <w:pPr>
        <w:ind w:firstLine="708"/>
        <w:jc w:val="both"/>
        <w:rPr>
          <w:lang w:val="hr-HR"/>
        </w:rPr>
      </w:pPr>
      <w:r w:rsidRPr="00D45869">
        <w:rPr>
          <w:lang w:val="hr-HR"/>
        </w:rPr>
        <w:t xml:space="preserve">Slijedom svega naprijed navedenog, a temeljem odredbi čl. 5., čl. 6. st. 1., 2. i 4., čl. 84. st. 1., čl. 85. st. 1., čl. 128., čl. 129., čl. 130., čl. 131. te čl. 257. i čl. 258. SZ-a  odlučeno je kao u točkama I. do </w:t>
      </w:r>
      <w:r w:rsidR="005E4DD5" w:rsidRPr="00D45869">
        <w:rPr>
          <w:lang w:val="hr-HR"/>
        </w:rPr>
        <w:t>X</w:t>
      </w:r>
      <w:r w:rsidR="00C37264" w:rsidRPr="00D45869">
        <w:rPr>
          <w:lang w:val="hr-HR"/>
        </w:rPr>
        <w:t>I</w:t>
      </w:r>
      <w:r w:rsidR="005E4DD5" w:rsidRPr="00D45869">
        <w:rPr>
          <w:lang w:val="hr-HR"/>
        </w:rPr>
        <w:t xml:space="preserve">I. izreke ovog rješenja. </w:t>
      </w:r>
    </w:p>
    <w:p w:rsidRDefault="00341A22" w:rsidP="0016595D" w:rsidR="00341A22" w:rsidRPr="00D45869">
      <w:pPr>
        <w:ind w:firstLine="708"/>
        <w:jc w:val="both"/>
        <w:rPr>
          <w:lang w:val="hr-HR"/>
        </w:rPr>
      </w:pPr>
    </w:p>
    <w:p w:rsidRDefault="00D4027A" w:rsidP="005B4B3C" w:rsidR="00D4027A" w:rsidRPr="00D45869">
      <w:pPr>
        <w:ind w:firstLine="708"/>
        <w:jc w:val="center"/>
        <w:rPr>
          <w:lang w:val="hr-HR"/>
        </w:rPr>
      </w:pPr>
      <w:r w:rsidRPr="00D45869">
        <w:rPr>
          <w:lang w:val="hr-HR"/>
        </w:rPr>
        <w:t>U Splitu</w:t>
      </w:r>
      <w:r w:rsidR="00E56C52" w:rsidRPr="00D45869">
        <w:rPr>
          <w:lang w:val="hr-HR"/>
        </w:rPr>
        <w:t>,</w:t>
      </w:r>
      <w:r w:rsidRPr="00D45869">
        <w:rPr>
          <w:lang w:val="hr-HR"/>
        </w:rPr>
        <w:t xml:space="preserve"> </w:t>
      </w:r>
      <w:r w:rsidR="005B4B3C">
        <w:rPr>
          <w:lang w:val="hr-HR"/>
        </w:rPr>
        <w:t>13</w:t>
      </w:r>
      <w:r w:rsidR="00D45869" w:rsidRPr="00D45869">
        <w:rPr>
          <w:lang w:val="hr-HR"/>
        </w:rPr>
        <w:t>. listopada</w:t>
      </w:r>
      <w:r w:rsidR="005E4DD5" w:rsidRPr="00D45869">
        <w:rPr>
          <w:lang w:val="hr-HR"/>
        </w:rPr>
        <w:t xml:space="preserve"> 2016</w:t>
      </w:r>
      <w:r w:rsidRPr="00D45869">
        <w:rPr>
          <w:lang w:val="hr-HR"/>
        </w:rPr>
        <w:t>. godine.</w:t>
      </w:r>
    </w:p>
    <w:p w:rsidRDefault="00D4027A" w:rsidP="00D4027A" w:rsidR="00D4027A" w:rsidRPr="007F5EDB">
      <w:pPr>
        <w:jc w:val="both"/>
        <w:rPr>
          <w:sz w:val="16"/>
          <w:szCs w:val="16"/>
          <w:lang w:val="hr-HR"/>
        </w:rPr>
      </w:pPr>
    </w:p>
    <w:p w:rsidRDefault="0010721E" w:rsidP="00565E4E" w:rsidR="0010721E" w:rsidRPr="00D45869">
      <w:pPr>
        <w:ind w:firstLine="708" w:left="7080"/>
        <w:rPr>
          <w:lang w:val="hr-HR"/>
        </w:rPr>
      </w:pPr>
      <w:r w:rsidRPr="00D45869">
        <w:rPr>
          <w:lang w:val="hr-HR"/>
        </w:rPr>
        <w:t xml:space="preserve">S U D A C </w:t>
      </w:r>
    </w:p>
    <w:p w:rsidRDefault="0010721E" w:rsidP="00B71799" w:rsidR="0010721E" w:rsidRPr="00D45869">
      <w:pPr>
        <w:ind w:firstLine="708" w:left="6372"/>
        <w:rPr>
          <w:sz w:val="28"/>
          <w:szCs w:val="28"/>
          <w:lang w:val="hr-HR"/>
        </w:rPr>
      </w:pPr>
    </w:p>
    <w:p w:rsidRDefault="0010721E" w:rsidP="00565E4E" w:rsidR="0010721E" w:rsidRPr="00D45869">
      <w:pPr>
        <w:ind w:left="7788"/>
        <w:rPr>
          <w:lang w:val="hr-HR"/>
        </w:rPr>
      </w:pPr>
      <w:r w:rsidRPr="00D45869">
        <w:rPr>
          <w:lang w:val="hr-HR"/>
        </w:rPr>
        <w:t>Paško Bačić</w:t>
      </w:r>
    </w:p>
    <w:p w:rsidRDefault="005E4DD5" w:rsidP="00D4027A" w:rsidR="005E4DD5" w:rsidRPr="00D45869">
      <w:pPr>
        <w:jc w:val="both"/>
        <w:rPr>
          <w:u w:val="single"/>
          <w:lang w:val="hr-HR"/>
        </w:rPr>
      </w:pPr>
    </w:p>
    <w:p w:rsidRDefault="009D42D8" w:rsidP="00D4027A" w:rsidR="009D42D8" w:rsidRPr="002A283C">
      <w:pPr>
        <w:jc w:val="both"/>
        <w:rPr>
          <w:sz w:val="28"/>
          <w:szCs w:val="28"/>
          <w:lang w:val="hr-HR"/>
        </w:rPr>
      </w:pPr>
    </w:p>
    <w:p w:rsidRDefault="00D4027A" w:rsidP="00D4027A" w:rsidR="00D4027A" w:rsidRPr="00D45869">
      <w:pPr>
        <w:jc w:val="both"/>
        <w:rPr>
          <w:lang w:val="hr-HR"/>
        </w:rPr>
      </w:pPr>
      <w:r w:rsidRPr="00D45869">
        <w:rPr>
          <w:lang w:val="hr-HR"/>
        </w:rPr>
        <w:t xml:space="preserve">POUKA O PRAVNOM LIJEKU: </w:t>
      </w:r>
    </w:p>
    <w:p w:rsidRDefault="0033674C" w:rsidP="00DA6271" w:rsidR="009757FC" w:rsidRPr="00D45869">
      <w:pPr>
        <w:jc w:val="both"/>
        <w:rPr>
          <w:lang w:val="hr-HR"/>
        </w:rPr>
      </w:pPr>
      <w:r w:rsidRPr="00D45869">
        <w:rPr>
          <w:lang w:val="hr-HR"/>
        </w:rPr>
        <w:t>Protiv ovog rješenja</w:t>
      </w:r>
      <w:r w:rsidR="005E4DD5" w:rsidRPr="00D45869">
        <w:rPr>
          <w:lang w:val="hr-HR"/>
        </w:rPr>
        <w:t xml:space="preserve"> dopuštena je žalba Visokom trgovačkom sudu Republike Hrvatske. Žalb</w:t>
      </w:r>
      <w:r w:rsidR="00DA6271" w:rsidRPr="00D45869">
        <w:rPr>
          <w:lang w:val="hr-HR"/>
        </w:rPr>
        <w:t xml:space="preserve">u protiv rješenja o otvaranju stečajnog postupka može podnijeti osoba ovlaštena za zastupanje dužnika po zakonu do dana nastupanja pravnih posljedica otvaranja stečajnog postupka. Žalba se podnosi putem ovog suda, </w:t>
      </w:r>
      <w:r w:rsidR="005E4DD5" w:rsidRPr="00D45869">
        <w:rPr>
          <w:lang w:val="hr-HR"/>
        </w:rPr>
        <w:t>pismeno u tri primjerka</w:t>
      </w:r>
      <w:r w:rsidR="00C37264" w:rsidRPr="00D45869">
        <w:rPr>
          <w:lang w:val="hr-HR"/>
        </w:rPr>
        <w:t>,</w:t>
      </w:r>
      <w:r w:rsidR="005E4DD5" w:rsidRPr="00D45869">
        <w:rPr>
          <w:lang w:val="hr-HR"/>
        </w:rPr>
        <w:t xml:space="preserve"> u roku do 8 dana </w:t>
      </w:r>
      <w:r w:rsidR="00DA6271" w:rsidRPr="00D45869">
        <w:rPr>
          <w:lang w:val="hr-HR"/>
        </w:rPr>
        <w:t xml:space="preserve">od dostave ovog rješenja, a dostava ovog rješenja smatra se obavljenom istekom osmog dana od dana njegove objave na mrežnoj stranici e-Oglasna ploča sudova. </w:t>
      </w:r>
    </w:p>
    <w:p w:rsidRDefault="00DA6271" w:rsidP="00DA6271" w:rsidR="00DA6271" w:rsidRPr="00D45869">
      <w:pPr>
        <w:jc w:val="both"/>
        <w:rPr>
          <w:lang w:val="hr-HR"/>
        </w:rPr>
      </w:pPr>
    </w:p>
    <w:p w:rsidRDefault="009757FC" w:rsidP="0033674C" w:rsidR="009757FC" w:rsidRPr="002A283C">
      <w:pPr>
        <w:jc w:val="both"/>
        <w:rPr>
          <w:sz w:val="16"/>
          <w:szCs w:val="16"/>
          <w:lang w:val="hr-HR"/>
        </w:rPr>
      </w:pPr>
    </w:p>
    <w:p w:rsidRDefault="0033674C" w:rsidP="0033674C" w:rsidR="0033674C" w:rsidRPr="00D45869">
      <w:pPr>
        <w:jc w:val="both"/>
        <w:rPr>
          <w:lang w:val="hr-HR"/>
        </w:rPr>
      </w:pPr>
      <w:r w:rsidRPr="00D45869">
        <w:rPr>
          <w:lang w:val="hr-HR"/>
        </w:rPr>
        <w:t>DNA:</w:t>
      </w:r>
    </w:p>
    <w:p w:rsidRDefault="00DF1833" w:rsidP="0098270D" w:rsidR="0098270D" w:rsidRPr="00D45869">
      <w:pPr>
        <w:numPr>
          <w:ilvl w:val="0"/>
          <w:numId w:val="3"/>
        </w:numPr>
        <w:jc w:val="both"/>
        <w:rPr>
          <w:lang w:val="hr-HR"/>
        </w:rPr>
      </w:pPr>
      <w:r w:rsidRPr="00D45869">
        <w:rPr>
          <w:lang w:val="hr-HR"/>
        </w:rPr>
        <w:t>predlagatelju –</w:t>
      </w:r>
      <w:r w:rsidR="0098270D" w:rsidRPr="00D45869">
        <w:rPr>
          <w:lang w:val="hr-HR"/>
        </w:rPr>
        <w:t xml:space="preserve"> FINA, Regionalni centar </w:t>
      </w:r>
      <w:r w:rsidR="005E4DD5" w:rsidRPr="00D45869">
        <w:rPr>
          <w:lang w:val="hr-HR"/>
        </w:rPr>
        <w:t>Split</w:t>
      </w:r>
    </w:p>
    <w:p w:rsidRDefault="00EF6C92" w:rsidP="0033674C" w:rsidR="00EF6C92" w:rsidRPr="00D45869">
      <w:pPr>
        <w:numPr>
          <w:ilvl w:val="0"/>
          <w:numId w:val="3"/>
        </w:numPr>
        <w:jc w:val="both"/>
        <w:rPr>
          <w:lang w:val="hr-HR"/>
        </w:rPr>
      </w:pPr>
      <w:r w:rsidRPr="00D45869">
        <w:rPr>
          <w:lang w:val="hr-HR"/>
        </w:rPr>
        <w:t>dužniku</w:t>
      </w:r>
    </w:p>
    <w:p w:rsidRDefault="0033674C" w:rsidP="0033674C" w:rsidR="00EF6C92" w:rsidRPr="00CA3336">
      <w:pPr>
        <w:numPr>
          <w:ilvl w:val="0"/>
          <w:numId w:val="3"/>
        </w:numPr>
        <w:jc w:val="both"/>
        <w:rPr>
          <w:lang w:val="hr-HR"/>
        </w:rPr>
      </w:pPr>
      <w:r w:rsidRPr="00CA3336">
        <w:rPr>
          <w:lang w:val="hr-HR"/>
        </w:rPr>
        <w:t>Porezna upra</w:t>
      </w:r>
      <w:r w:rsidR="00565E4E" w:rsidRPr="00CA3336">
        <w:rPr>
          <w:lang w:val="hr-HR"/>
        </w:rPr>
        <w:t>va Split</w:t>
      </w:r>
      <w:r w:rsidRPr="00CA3336">
        <w:rPr>
          <w:lang w:val="hr-HR"/>
        </w:rPr>
        <w:t xml:space="preserve"> </w:t>
      </w:r>
    </w:p>
    <w:p w:rsidRDefault="0098270D" w:rsidP="0033674C" w:rsidR="0098270D" w:rsidRPr="00CA3336">
      <w:pPr>
        <w:numPr>
          <w:ilvl w:val="0"/>
          <w:numId w:val="3"/>
        </w:numPr>
        <w:jc w:val="both"/>
        <w:rPr>
          <w:lang w:val="hr-HR"/>
        </w:rPr>
      </w:pPr>
      <w:r w:rsidRPr="00CA3336">
        <w:rPr>
          <w:lang w:val="hr-HR"/>
        </w:rPr>
        <w:t>ŽDO Split</w:t>
      </w:r>
    </w:p>
    <w:p w:rsidRDefault="0033674C" w:rsidP="0033674C" w:rsidR="0033674C">
      <w:pPr>
        <w:numPr>
          <w:ilvl w:val="0"/>
          <w:numId w:val="3"/>
        </w:numPr>
        <w:jc w:val="both"/>
        <w:rPr>
          <w:lang w:val="hr-HR"/>
        </w:rPr>
      </w:pPr>
      <w:r w:rsidRPr="00CA3336">
        <w:rPr>
          <w:lang w:val="hr-HR"/>
        </w:rPr>
        <w:t>stečajnom upravitelju</w:t>
      </w:r>
      <w:r w:rsidR="002A283C">
        <w:rPr>
          <w:lang w:val="hr-HR"/>
        </w:rPr>
        <w:t xml:space="preserve"> </w:t>
      </w:r>
      <w:r w:rsidR="002A283C">
        <w:t>Ivanu Šteki iz Imotskog</w:t>
      </w:r>
    </w:p>
    <w:p w:rsidRDefault="005B4B3C" w:rsidP="0033674C" w:rsidR="005B4B3C" w:rsidRPr="007F5EDB">
      <w:pPr>
        <w:numPr>
          <w:ilvl w:val="0"/>
          <w:numId w:val="3"/>
        </w:numPr>
        <w:jc w:val="both"/>
        <w:rPr>
          <w:lang w:val="hr-HR"/>
        </w:rPr>
      </w:pPr>
      <w:r w:rsidRPr="007F5EDB">
        <w:rPr>
          <w:lang w:val="hr-HR"/>
        </w:rPr>
        <w:t>PU Splitsko – dalmatinska, Služba za upravne poslove</w:t>
      </w:r>
    </w:p>
    <w:p w:rsidRDefault="0033674C" w:rsidP="0033674C" w:rsidR="0033674C" w:rsidRPr="00CA3336">
      <w:pPr>
        <w:numPr>
          <w:ilvl w:val="0"/>
          <w:numId w:val="3"/>
        </w:numPr>
        <w:jc w:val="both"/>
        <w:rPr>
          <w:lang w:val="hr-HR"/>
        </w:rPr>
      </w:pPr>
      <w:r w:rsidRPr="00CA3336">
        <w:rPr>
          <w:lang w:val="hr-HR"/>
        </w:rPr>
        <w:t>sudski registar ovog suda</w:t>
      </w:r>
    </w:p>
    <w:p w:rsidRDefault="005E4DD5" w:rsidP="0033674C" w:rsidR="0033674C">
      <w:pPr>
        <w:numPr>
          <w:ilvl w:val="0"/>
          <w:numId w:val="3"/>
        </w:numPr>
        <w:jc w:val="both"/>
        <w:rPr>
          <w:lang w:val="hr-HR"/>
        </w:rPr>
      </w:pPr>
      <w:r>
        <w:rPr>
          <w:lang w:val="hr-HR"/>
        </w:rPr>
        <w:t>e-</w:t>
      </w:r>
      <w:r w:rsidRPr="00CA3336">
        <w:rPr>
          <w:lang w:val="hr-HR"/>
        </w:rPr>
        <w:t xml:space="preserve">Oglasna </w:t>
      </w:r>
      <w:r w:rsidR="00EF6C92" w:rsidRPr="00CA3336">
        <w:rPr>
          <w:lang w:val="hr-HR"/>
        </w:rPr>
        <w:t xml:space="preserve">ploča suda </w:t>
      </w:r>
    </w:p>
    <w:p w:rsidRDefault="0033674C" w:rsidP="0033674C" w:rsidR="0033674C" w:rsidRPr="00CA3336">
      <w:pPr>
        <w:numPr>
          <w:ilvl w:val="0"/>
          <w:numId w:val="3"/>
        </w:numPr>
        <w:jc w:val="both"/>
        <w:rPr>
          <w:lang w:val="hr-HR"/>
        </w:rPr>
      </w:pPr>
      <w:r w:rsidRPr="00CA3336">
        <w:rPr>
          <w:lang w:val="hr-HR"/>
        </w:rPr>
        <w:t>stečajna pisarnica</w:t>
      </w:r>
    </w:p>
    <w:p w:rsidRDefault="005E4DD5" w:rsidP="0033674C" w:rsidR="0033674C" w:rsidRPr="00CA3336">
      <w:pPr>
        <w:numPr>
          <w:ilvl w:val="0"/>
          <w:numId w:val="3"/>
        </w:numPr>
        <w:jc w:val="both"/>
        <w:rPr>
          <w:lang w:val="hr-HR"/>
        </w:rPr>
      </w:pPr>
      <w:r>
        <w:rPr>
          <w:lang w:val="hr-HR"/>
        </w:rPr>
        <w:t>ovršna pisarnica</w:t>
      </w:r>
    </w:p>
    <w:p w:rsidRDefault="0033674C" w:rsidP="003855E7" w:rsidR="00EB167D" w:rsidRPr="00CA3336">
      <w:pPr>
        <w:numPr>
          <w:ilvl w:val="0"/>
          <w:numId w:val="3"/>
        </w:numPr>
        <w:jc w:val="both"/>
        <w:rPr>
          <w:lang w:val="hr-HR"/>
        </w:rPr>
      </w:pPr>
      <w:r w:rsidRPr="00CA3336">
        <w:rPr>
          <w:lang w:val="hr-HR"/>
        </w:rPr>
        <w:t>u spis</w:t>
      </w:r>
    </w:p>
    <w:sectPr w:rsidSect="00D45178" w:rsidR="00EB167D" w:rsidRPr="00CA3336">
      <w:headerReference w:type="default" r:id="rId10"/>
      <w:pgSz w:h="16838" w:w="11906"/>
      <w:pgMar w:gutter="0" w:footer="708" w:header="708" w:left="1417" w:bottom="1985"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BC" w:rsidP="00112126" w:rsidR="005822BC">
      <w:r>
        <w:separator/>
      </w:r>
    </w:p>
  </w:endnote>
  <w:endnote w:id="0" w:type="continuationSeparator">
    <w:p w:rsidRDefault="005822BC" w:rsidP="00112126" w:rsidR="00582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BC" w:rsidP="00112126" w:rsidR="005822BC">
      <w:r>
        <w:separator/>
      </w:r>
    </w:p>
  </w:footnote>
  <w:footnote w:id="0" w:type="continuationSeparator">
    <w:p w:rsidRDefault="005822BC" w:rsidP="00112126" w:rsidR="00582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775728" w:rsidRPr="00775728">
      <w:rPr>
        <w:noProof/>
        <w:lang w:val="hr-HR"/>
      </w:rPr>
      <w:t>5</w:t>
    </w:r>
    <w:r>
      <w:fldChar w:fldCharType="end"/>
    </w:r>
    <w:r w:rsidR="00536255">
      <w:t xml:space="preserve"> -</w:t>
    </w:r>
    <w:r w:rsidR="00536255">
      <w:tab/>
      <w:t>12. St-</w:t>
    </w:r>
    <w:r w:rsidR="00480400">
      <w:t>487</w:t>
    </w:r>
    <w:r w:rsidR="00CA3336">
      <w:t>/2015</w:t>
    </w:r>
  </w:p>
  <w:p w:rsidRDefault="00CA3336" w:rsidP="00CA3336" w:rsidR="00CA3336">
    <w:pPr>
      <w:pStyle w:val="Zaglavlje"/>
      <w:jc w:val="center"/>
    </w:pPr>
  </w:p>
  <w:p w:rsidRDefault="00CA3336"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72EF"/>
    <w:rsid w:val="00017D5E"/>
    <w:rsid w:val="0002151B"/>
    <w:rsid w:val="0002331C"/>
    <w:rsid w:val="00045CC0"/>
    <w:rsid w:val="00054448"/>
    <w:rsid w:val="00057934"/>
    <w:rsid w:val="00060E5D"/>
    <w:rsid w:val="000666DB"/>
    <w:rsid w:val="000708E1"/>
    <w:rsid w:val="000802C5"/>
    <w:rsid w:val="000A0D83"/>
    <w:rsid w:val="000A2A7A"/>
    <w:rsid w:val="000B179C"/>
    <w:rsid w:val="000F1A37"/>
    <w:rsid w:val="000F42F0"/>
    <w:rsid w:val="0010261B"/>
    <w:rsid w:val="0010721E"/>
    <w:rsid w:val="00111EB5"/>
    <w:rsid w:val="00112126"/>
    <w:rsid w:val="0011504B"/>
    <w:rsid w:val="001170D0"/>
    <w:rsid w:val="00132600"/>
    <w:rsid w:val="00142B9F"/>
    <w:rsid w:val="00147C3D"/>
    <w:rsid w:val="00162007"/>
    <w:rsid w:val="0016595D"/>
    <w:rsid w:val="00181ECF"/>
    <w:rsid w:val="00196013"/>
    <w:rsid w:val="00196939"/>
    <w:rsid w:val="001A02D8"/>
    <w:rsid w:val="001C1B2F"/>
    <w:rsid w:val="001C3BE7"/>
    <w:rsid w:val="001C4FAB"/>
    <w:rsid w:val="001C6D02"/>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6217B"/>
    <w:rsid w:val="002702A4"/>
    <w:rsid w:val="002836C8"/>
    <w:rsid w:val="002861AA"/>
    <w:rsid w:val="002A283C"/>
    <w:rsid w:val="002A75DA"/>
    <w:rsid w:val="002C0946"/>
    <w:rsid w:val="002D048F"/>
    <w:rsid w:val="002D3BEA"/>
    <w:rsid w:val="002D60B4"/>
    <w:rsid w:val="002D6126"/>
    <w:rsid w:val="003058A8"/>
    <w:rsid w:val="003066E0"/>
    <w:rsid w:val="003166A6"/>
    <w:rsid w:val="0032212D"/>
    <w:rsid w:val="0033674C"/>
    <w:rsid w:val="00341A22"/>
    <w:rsid w:val="003541DC"/>
    <w:rsid w:val="003855E7"/>
    <w:rsid w:val="00393BF4"/>
    <w:rsid w:val="003A2F52"/>
    <w:rsid w:val="003D3994"/>
    <w:rsid w:val="003E0123"/>
    <w:rsid w:val="003F63EE"/>
    <w:rsid w:val="0040178F"/>
    <w:rsid w:val="00433BA2"/>
    <w:rsid w:val="00437CBD"/>
    <w:rsid w:val="0044697B"/>
    <w:rsid w:val="00465306"/>
    <w:rsid w:val="00480400"/>
    <w:rsid w:val="00480C5A"/>
    <w:rsid w:val="00486628"/>
    <w:rsid w:val="004A65BB"/>
    <w:rsid w:val="004B1956"/>
    <w:rsid w:val="004D7CE1"/>
    <w:rsid w:val="004F47F8"/>
    <w:rsid w:val="004F53B1"/>
    <w:rsid w:val="00504C73"/>
    <w:rsid w:val="00515CEE"/>
    <w:rsid w:val="005339C5"/>
    <w:rsid w:val="00536255"/>
    <w:rsid w:val="005467AD"/>
    <w:rsid w:val="005546BF"/>
    <w:rsid w:val="0056289F"/>
    <w:rsid w:val="00565E4E"/>
    <w:rsid w:val="005822BC"/>
    <w:rsid w:val="005B4B3C"/>
    <w:rsid w:val="005B72B0"/>
    <w:rsid w:val="005B7835"/>
    <w:rsid w:val="005D3115"/>
    <w:rsid w:val="005D5033"/>
    <w:rsid w:val="005E12F3"/>
    <w:rsid w:val="005E4DD5"/>
    <w:rsid w:val="005F030C"/>
    <w:rsid w:val="005F2A6A"/>
    <w:rsid w:val="006316CF"/>
    <w:rsid w:val="00636A82"/>
    <w:rsid w:val="00663018"/>
    <w:rsid w:val="00681B95"/>
    <w:rsid w:val="00695454"/>
    <w:rsid w:val="006A38C8"/>
    <w:rsid w:val="006B669A"/>
    <w:rsid w:val="006E0BE8"/>
    <w:rsid w:val="006E0E95"/>
    <w:rsid w:val="0071249E"/>
    <w:rsid w:val="00736EF6"/>
    <w:rsid w:val="00740711"/>
    <w:rsid w:val="007515C7"/>
    <w:rsid w:val="007725FF"/>
    <w:rsid w:val="00775728"/>
    <w:rsid w:val="007766E6"/>
    <w:rsid w:val="0078767D"/>
    <w:rsid w:val="00796BAC"/>
    <w:rsid w:val="007C310E"/>
    <w:rsid w:val="007C382D"/>
    <w:rsid w:val="007E3119"/>
    <w:rsid w:val="007F31B0"/>
    <w:rsid w:val="007F5EDB"/>
    <w:rsid w:val="00843DC7"/>
    <w:rsid w:val="00861FB6"/>
    <w:rsid w:val="00875CD8"/>
    <w:rsid w:val="00876209"/>
    <w:rsid w:val="00876799"/>
    <w:rsid w:val="00892BB4"/>
    <w:rsid w:val="00894193"/>
    <w:rsid w:val="008A1AC7"/>
    <w:rsid w:val="008B3D2C"/>
    <w:rsid w:val="008D1E08"/>
    <w:rsid w:val="008D76E8"/>
    <w:rsid w:val="00901EF6"/>
    <w:rsid w:val="00904B14"/>
    <w:rsid w:val="009235BC"/>
    <w:rsid w:val="009374AD"/>
    <w:rsid w:val="009609EF"/>
    <w:rsid w:val="009757FC"/>
    <w:rsid w:val="0098270D"/>
    <w:rsid w:val="00982EA1"/>
    <w:rsid w:val="00986473"/>
    <w:rsid w:val="009A7AD1"/>
    <w:rsid w:val="009B0019"/>
    <w:rsid w:val="009D3C21"/>
    <w:rsid w:val="009D42D8"/>
    <w:rsid w:val="00A071FA"/>
    <w:rsid w:val="00A430CE"/>
    <w:rsid w:val="00A6215E"/>
    <w:rsid w:val="00A7505E"/>
    <w:rsid w:val="00A814AE"/>
    <w:rsid w:val="00A96EEB"/>
    <w:rsid w:val="00A9745B"/>
    <w:rsid w:val="00A97762"/>
    <w:rsid w:val="00A97A7D"/>
    <w:rsid w:val="00AA543D"/>
    <w:rsid w:val="00AB1B0B"/>
    <w:rsid w:val="00AB6665"/>
    <w:rsid w:val="00AE5791"/>
    <w:rsid w:val="00B03F61"/>
    <w:rsid w:val="00B113E5"/>
    <w:rsid w:val="00B46B1F"/>
    <w:rsid w:val="00B4708F"/>
    <w:rsid w:val="00B556BD"/>
    <w:rsid w:val="00B6059D"/>
    <w:rsid w:val="00B62C66"/>
    <w:rsid w:val="00B71799"/>
    <w:rsid w:val="00B73ED1"/>
    <w:rsid w:val="00BB1C54"/>
    <w:rsid w:val="00BB1DC5"/>
    <w:rsid w:val="00BD45BF"/>
    <w:rsid w:val="00BF5040"/>
    <w:rsid w:val="00C075E0"/>
    <w:rsid w:val="00C34FB5"/>
    <w:rsid w:val="00C37264"/>
    <w:rsid w:val="00C450CF"/>
    <w:rsid w:val="00C50F45"/>
    <w:rsid w:val="00C52A7B"/>
    <w:rsid w:val="00C90302"/>
    <w:rsid w:val="00CA3336"/>
    <w:rsid w:val="00CB0621"/>
    <w:rsid w:val="00CB45D6"/>
    <w:rsid w:val="00CB613F"/>
    <w:rsid w:val="00CC37F9"/>
    <w:rsid w:val="00CC4AFD"/>
    <w:rsid w:val="00CC6BA3"/>
    <w:rsid w:val="00CE0429"/>
    <w:rsid w:val="00CE2678"/>
    <w:rsid w:val="00D2033B"/>
    <w:rsid w:val="00D378DD"/>
    <w:rsid w:val="00D37E91"/>
    <w:rsid w:val="00D4027A"/>
    <w:rsid w:val="00D45178"/>
    <w:rsid w:val="00D45869"/>
    <w:rsid w:val="00D50D8F"/>
    <w:rsid w:val="00DA1460"/>
    <w:rsid w:val="00DA6271"/>
    <w:rsid w:val="00DB2AF1"/>
    <w:rsid w:val="00DC2057"/>
    <w:rsid w:val="00DC21E8"/>
    <w:rsid w:val="00DC6F83"/>
    <w:rsid w:val="00DE7F63"/>
    <w:rsid w:val="00DF1833"/>
    <w:rsid w:val="00E54B9B"/>
    <w:rsid w:val="00E56C52"/>
    <w:rsid w:val="00E664F7"/>
    <w:rsid w:val="00EB167D"/>
    <w:rsid w:val="00EB4030"/>
    <w:rsid w:val="00EC1205"/>
    <w:rsid w:val="00ED0873"/>
    <w:rsid w:val="00ED3CF4"/>
    <w:rsid w:val="00ED48F9"/>
    <w:rsid w:val="00EE29DF"/>
    <w:rsid w:val="00EF6C92"/>
    <w:rsid w:val="00F031C4"/>
    <w:rsid w:val="00F04194"/>
    <w:rsid w:val="00F04757"/>
    <w:rsid w:val="00F126EC"/>
    <w:rsid w:val="00F2680F"/>
    <w:rsid w:val="00F57E18"/>
    <w:rsid w:val="00F70276"/>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75728"/>
    <w:rPr>
      <w:color w:val="808080"/>
      <w:bdr w:space="0" w:sz="0" w:color="auto" w:val="none"/>
      <w:shd w:fill="auto" w:color="auto" w:val="clear"/>
    </w:rPr>
  </w:style>
  <w:style w:customStyle="true" w:styleId="eSPISCCParagraphDefaultFont" w:type="character">
    <w:name w:val="eSPIS_CC_Paragraph Default Font"/>
    <w:basedOn w:val="Zadanifontodlomka"/>
    <w:rsid w:val="0077572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7572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7572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572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75728"/>
    <w:rPr>
      <w:color w:val="808080"/>
      <w:bdr w:color="auto" w:space="0" w:sz="0" w:val="none"/>
      <w:shd w:color="auto" w:fill="auto" w:val="clear"/>
    </w:rPr>
  </w:style>
  <w:style w:customStyle="1" w:styleId="eSPISCCParagraphDefaultFont" w:type="character">
    <w:name w:val="eSPIS_CC_Paragraph Default Font"/>
    <w:basedOn w:val="Zadanifontodlomka"/>
    <w:rsid w:val="0077572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7572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7572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572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St-487/2015</izvorni_sadrzaj>
    <derivirana_varijabla naziv="DomainObject.Predmet.OznakaBroj_1">St-487/2015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POTOČINE, d.o.o. za graditeljstvo, inženjering i trgovinu</izvorni_sadrzaj>
    <derivirana_varijabla naziv="DomainObject.Predmet.ProtustrankaFormated_1">  POTOČINE, d.o.o. za graditeljstvo, inženjering i trgovinu</derivirana_varijabla>
  </DomainObject.Predmet.ProtustrankaFormated>
  <DomainObject.Predmet.ProtustrankaFormatedOIB>
    <izvorni_sadrzaj>  POTOČINE, d.o.o. za graditeljstvo, inženjering i trgovinu, OIB 94452271748</izvorni_sadrzaj>
    <derivirana_varijabla naziv="DomainObject.Predmet.ProtustrankaFormatedOIB_1">  POTOČINE, d.o.o. za graditeljstvo, inženjering i trgovinu, OIB 94452271748</derivirana_varijabla>
  </DomainObject.Predmet.ProtustrankaFormatedOIB>
  <DomainObject.Predmet.ProtustrankaFormatedWithAdress>
    <izvorni_sadrzaj> POTOČINE, d.o.o. za graditeljstvo, inženjering i trgovinu, Dubrovačka 20, 21000 Split</izvorni_sadrzaj>
    <derivirana_varijabla naziv="DomainObject.Predmet.ProtustrankaFormatedWithAdress_1"> POTOČINE, d.o.o. za graditeljstvo, inženjering i trgovinu, Dubrovačka 20, 21000 Split</derivirana_varijabla>
  </DomainObject.Predmet.ProtustrankaFormatedWithAdress>
  <DomainObject.Predmet.ProtustrankaFormatedWithAdressOIB>
    <izvorni_sadrzaj> POTOČINE, d.o.o. za graditeljstvo, inženjering i trgovinu, OIB 94452271748, Dubrovačka 20, 21000 Split</izvorni_sadrzaj>
    <derivirana_varijabla naziv="DomainObject.Predmet.ProtustrankaFormatedWithAdressOIB_1"> POTOČINE, d.o.o. za graditeljstvo, inženjering i trgovinu, OIB 94452271748, Dubrovačka 20, 21000 Split</derivirana_varijabla>
  </DomainObject.Predmet.ProtustrankaFormatedWithAdressOIB>
  <DomainObject.Predmet.ProtustrankaWithAdress>
    <izvorni_sadrzaj>POTOČINE, d.o.o. za graditeljstvo, inženjering i trgovinu Dubrovačka 20, 21000 Split</izvorni_sadrzaj>
    <derivirana_varijabla naziv="DomainObject.Predmet.ProtustrankaWithAdress_1">POTOČINE, d.o.o. za graditeljstvo, inženjering i trgovinu Dubrovačka 20, 21000 Split</derivirana_varijabla>
  </DomainObject.Predmet.ProtustrankaWithAdress>
  <DomainObject.Predmet.ProtustrankaWithAdressOIB>
    <izvorni_sadrzaj>POTOČINE, d.o.o. za graditeljstvo, inženjering i trgovinu, OIB 94452271748, Dubrovačka 20, 21000 Split</izvorni_sadrzaj>
    <derivirana_varijabla naziv="DomainObject.Predmet.ProtustrankaWithAdressOIB_1">POTOČINE, d.o.o. za graditeljstvo, inženjering i trgovinu, OIB 94452271748, Dubrovačka 20, 21000 Split</derivirana_varijabla>
  </DomainObject.Predmet.ProtustrankaWithAdressOIB>
  <DomainObject.Predmet.ProtustrankaNazivFormated>
    <izvorni_sadrzaj>POTOČINE, d.o.o. za graditeljstvo, inženjering i trgovinu</izvorni_sadrzaj>
    <derivirana_varijabla naziv="DomainObject.Predmet.ProtustrankaNazivFormated_1">POTOČINE, d.o.o. za graditeljstvo, inženjering i trgovinu</derivirana_varijabla>
  </DomainObject.Predmet.ProtustrankaNazivFormated>
  <DomainObject.Predmet.ProtustrankaNazivFormatedOIB>
    <izvorni_sadrzaj>POTOČINE, d.o.o. za graditeljstvo, inženjering i trgovinu, OIB 94452271748</izvorni_sadrzaj>
    <derivirana_varijabla naziv="DomainObject.Predmet.ProtustrankaNazivFormatedOIB_1">POTOČINE, d.o.o. za graditeljstvo, inženjering i trgovinu, OIB 94452271748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POTOČINE, d.o.o. za graditeljstvo, inženjering i trgovinu</item>
    </izvorni_sadrzaj>
    <derivirana_varijabla naziv="DomainObject.Predmet.ProtuStrankaListFormated_1">
      <item>POTOČINE, d.o.o. za graditeljstvo, inženjering i trgovinu</item>
    </derivirana_varijabla>
  </DomainObject.Predmet.ProtuStrankaListFormated>
  <DomainObject.Predmet.ProtuStrankaListFormatedOIB>
    <izvorni_sadrzaj>
      <item>POTOČINE, d.o.o. za graditeljstvo, inženjering i trgovinu, OIB 94452271748</item>
    </izvorni_sadrzaj>
    <derivirana_varijabla naziv="DomainObject.Predmet.ProtuStrankaListFormatedOIB_1">
      <item>POTOČINE, d.o.o. za graditeljstvo, inženjering i trgovinu, OIB 94452271748</item>
    </derivirana_varijabla>
  </DomainObject.Predmet.ProtuStrankaListFormatedOIB>
  <DomainObject.Predmet.ProtuStrankaListFormatedWithAdress>
    <izvorni_sadrzaj>
      <item>POTOČINE, d.o.o. za graditeljstvo, inženjering i trgovinu, Dubrovačka 20, 21000 Split</item>
    </izvorni_sadrzaj>
    <derivirana_varijabla naziv="DomainObject.Predmet.ProtuStrankaListFormatedWithAdress_1">
      <item>POTOČINE, d.o.o. za graditeljstvo, inženjering i trgovinu, Dubrovačka 20, 21000 Split</item>
    </derivirana_varijabla>
  </DomainObject.Predmet.ProtuStrankaListFormatedWithAdress>
  <DomainObject.Predmet.ProtuStrankaListFormatedWithAdressOIB>
    <izvorni_sadrzaj>
      <item>POTOČINE, d.o.o. za graditeljstvo, inženjering i trgovinu, OIB 94452271748, Dubrovačka 20, 21000 Split</item>
    </izvorni_sadrzaj>
    <derivirana_varijabla naziv="DomainObject.Predmet.ProtuStrankaListFormatedWithAdressOIB_1">
      <item>POTOČINE, d.o.o. za graditeljstvo, inženjering i trgovinu, OIB 94452271748, Dubrovačka 20, 21000 Split</item>
    </derivirana_varijabla>
  </DomainObject.Predmet.ProtuStrankaListFormatedWithAdressOIB>
  <DomainObject.Predmet.ProtuStrankaListNazivFormated>
    <izvorni_sadrzaj>
      <item>POTOČINE, d.o.o. za graditeljstvo, inženjering i trgovinu</item>
    </izvorni_sadrzaj>
    <derivirana_varijabla naziv="DomainObject.Predmet.ProtuStrankaListNazivFormated_1">
      <item>POTOČINE, d.o.o. za graditeljstvo, inženjering i trgovinu</item>
    </derivirana_varijabla>
  </DomainObject.Predmet.ProtuStrankaListNazivFormated>
  <DomainObject.Predmet.ProtuStrankaListNazivFormatedOIB>
    <izvorni_sadrzaj>
      <item>POTOČINE, d.o.o. za graditeljstvo, inženjering i trgovinu, OIB 94452271748</item>
    </izvorni_sadrzaj>
    <derivirana_varijabla naziv="DomainObject.Predmet.ProtuStrankaListNazivFormatedOIB_1">
      <item>POTOČINE, d.o.o. za graditeljstvo, inženjering i trgovinu, OIB 94452271748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POTOČINE, d.o.o. za graditeljstvo, inženjering i trgovinu</izvorni_sadrzaj>
    <derivirana_varijabla naziv="DomainObject.Predmet.ProtustrankaIDrugi_1">POTOČINE, d.o.o. za graditeljstvo, inženjering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POTOČINE, d.o.o. za graditeljstvo, inženjering i trgovinu, OIB 94452271748, Dubrovačka 20, 21000 Split</izvorni_sadrzaj>
    <derivirana_varijabla naziv="DomainObject.Predmet.ProtustrankaIDrugiAdressOIB_1">POTOČINE, d.o.o. za graditeljstvo, inženjering i trgovinu, OIB 94452271748, Dubrovačka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POTOČINE, d.o.o. za graditeljstvo, inženjering i trgovinu</item>
      <item>FINA, REGIONALNI CENTAR SPLIT</item>
    </izvorni_sadrzaj>
    <derivirana_varijabla naziv="DomainObject.Predmet.SudioniciListNaziv_1">
      <item>POTOČINE, d.o.o. za graditeljstvo, inženjering i trgovinu</item>
      <item>FINA, REGIONALNI CENTAR SPLIT</item>
    </derivirana_varijabla>
  </DomainObject.Predmet.SudioniciListNaziv>
  <DomainObject.Predmet.SudioniciListAdressOIB>
    <izvorni_sadrzaj>
      <item>POTOČINE, d.o.o. za graditeljstvo, inženjering i trgovinu, OIB 94452271748, Dubrovačka 20,21000 Split</item>
      <item>FINA, REGIONALNI CENTAR SPLIT, OIB 85821130368, Mažuranićevo šetalište 24 b,21000 Split</item>
    </izvorni_sadrzaj>
    <derivirana_varijabla naziv="DomainObject.Predmet.SudioniciListAdressOIB_1">
      <item>POTOČINE, d.o.o. za graditeljstvo, inženjering i trgovinu, OIB 94452271748, Dubrovačka 20,21000 Split</item>
      <item>FINA, REGIONALNI CENTAR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94452271748</item>
      <item>, OIB 85821130368</item>
    </izvorni_sadrzaj>
    <derivirana_varijabla naziv="DomainObject.Predmet.SudioniciListNazivOIB_1">
      <item>, OIB 94452271748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1632</properties:Words>
  <properties:Characters>9069</properties:Characters>
  <properties:Lines>193</properties:Lines>
  <properties:Paragraphs>52</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10772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2016-09-06T12:38:00Z</dcterms:created>
  <dc:creator>wsadmin</dc:creator>
  <cp:lastModifiedBy>Paško Bačić</cp:lastModifiedBy>
  <cp:lastPrinted>2014-10-06T07:29:00Z</cp:lastPrinted>
  <dcterms:modified xmlns:xsi="http://www.w3.org/2001/XMLSchema-instance" xsi:type="dcterms:W3CDTF">2016-10-13T09:34:00Z</dcterms:modified>
  <cp:revision>10</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