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4f448" w14:paraId="b14f448" w:rsidRDefault="00EE51A4" w:rsidR="00EE51A4">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E51A4" w:rsidP="00E56F7F" w:rsidR="00EE51A4"/>
    <w:p w:rsidRDefault="00E56F7F" w:rsidP="00E56F7F" w:rsidR="00E56F7F" w:rsidRPr="00E56F7F">
      <w:r w:rsidRPr="00E56F7F">
        <w:t>REPUBLIKA HRVATSKA</w:t>
      </w:r>
    </w:p>
    <w:p w:rsidRDefault="00E56F7F" w:rsidP="00E56F7F" w:rsidR="00E56F7F" w:rsidRPr="00E56F7F">
      <w:r w:rsidRPr="00E56F7F">
        <w:t xml:space="preserve">TRGOVAČKI SUD U ZAGREBU                                                               </w:t>
      </w:r>
    </w:p>
    <w:p w:rsidRDefault="00C66037" w:rsidP="00C66037" w:rsidR="00C66037" w:rsidRPr="00E56F7F">
      <w:r>
        <w:t xml:space="preserve">Amruševa 2/II            </w:t>
      </w:r>
      <w:r w:rsidR="00E56F7F" w:rsidRPr="00E56F7F">
        <w:t xml:space="preserve">                                                                               </w:t>
      </w:r>
      <w:r w:rsidR="00E56F7F">
        <w:t xml:space="preserve">     </w:t>
      </w:r>
      <w:r w:rsidR="00DC07DD">
        <w:t>67. St-240/16</w:t>
      </w:r>
    </w:p>
    <w:p w:rsidRDefault="00707D5C" w:rsidP="00C66037" w:rsidR="00707D5C">
      <w:pPr>
        <w:jc w:val="center"/>
      </w:pPr>
    </w:p>
    <w:p w:rsidRDefault="00E56F7F" w:rsidP="00C66037" w:rsidR="00E56F7F" w:rsidRPr="00F535CC">
      <w:pPr>
        <w:jc w:val="center"/>
      </w:pPr>
      <w:r w:rsidRPr="00F535CC">
        <w:t>R E P U B L I K A   H R V A T S K A</w:t>
      </w:r>
    </w:p>
    <w:p w:rsidRDefault="00F535CC" w:rsidP="00E56F7F" w:rsidR="00F535CC" w:rsidRPr="00F535CC">
      <w:pPr>
        <w:jc w:val="center"/>
      </w:pPr>
    </w:p>
    <w:p w:rsidRDefault="00E56F7F" w:rsidP="00E56F7F" w:rsidR="00E56F7F" w:rsidRPr="00F535CC">
      <w:pPr>
        <w:jc w:val="center"/>
      </w:pPr>
      <w:r w:rsidRPr="00F535CC">
        <w:t>R J E Š E NJ E</w:t>
      </w:r>
    </w:p>
    <w:p w:rsidRDefault="00E56F7F" w:rsidP="00E56F7F" w:rsidR="00E56F7F" w:rsidRPr="00E56F7F">
      <w:pPr>
        <w:jc w:val="center"/>
        <w:rPr>
          <w:b/>
        </w:rPr>
      </w:pPr>
    </w:p>
    <w:p w:rsidRDefault="00DC07DD" w:rsidP="00C66037" w:rsidR="00824F96" w:rsidRPr="00E10610">
      <w:pPr>
        <w:jc w:val="both"/>
      </w:pPr>
      <w:r w:rsidRPr="00DC07DD">
        <w:t xml:space="preserve">TRGOVAČKI SUD U ZAGREBU, po sucu Gordanu Zubaku, u stečajnom postupku nad dužnikom </w:t>
      </w:r>
      <w:r w:rsidRPr="00DC07DD">
        <w:rPr>
          <w:bCs/>
          <w:lang w:val="pt-BR"/>
        </w:rPr>
        <w:t>NICOLOSA d.o.o. u stečaju, Zagreb, Ilica 67, OIB: 11488309963</w:t>
      </w:r>
      <w:r w:rsidR="00E56F7F" w:rsidRPr="00E56F7F">
        <w:rPr>
          <w:lang w:val="pt-BR"/>
        </w:rPr>
        <w:t>,</w:t>
      </w:r>
      <w:r w:rsidR="0019264A">
        <w:rPr>
          <w:lang w:val="pt-BR"/>
        </w:rPr>
        <w:t>15</w:t>
      </w:r>
      <w:r w:rsidR="006C65BA">
        <w:rPr>
          <w:lang w:val="pt-BR"/>
        </w:rPr>
        <w:t>. svibnja 2017</w:t>
      </w:r>
      <w:r w:rsidR="00E56F7F" w:rsidRPr="00E56F7F">
        <w:t>.,</w:t>
      </w:r>
    </w:p>
    <w:p w:rsidRDefault="00707D5C" w:rsidP="00E029B4" w:rsidR="00707D5C">
      <w:pPr>
        <w:jc w:val="center"/>
      </w:pPr>
    </w:p>
    <w:p w:rsidRDefault="00F1797B" w:rsidP="00E029B4" w:rsidR="00F1797B" w:rsidRPr="00E10610">
      <w:pPr>
        <w:jc w:val="center"/>
      </w:pPr>
      <w:r w:rsidRPr="00E10610">
        <w:t>r i j e š i o     j e</w:t>
      </w:r>
    </w:p>
    <w:p w:rsidRDefault="00F1797B" w:rsidP="00F1797B" w:rsidR="00F1797B" w:rsidRPr="00E10610"/>
    <w:p w:rsidRDefault="00C53B7E" w:rsidP="002F66B2" w:rsidR="00E029B4">
      <w:pPr>
        <w:pStyle w:val="Odlomakpopisa"/>
        <w:numPr>
          <w:ilvl w:val="0"/>
          <w:numId w:val="1"/>
        </w:numPr>
        <w:ind w:left="709"/>
        <w:jc w:val="both"/>
      </w:pPr>
      <w:r w:rsidRPr="00E10610">
        <w:t>Određuje se nagrada</w:t>
      </w:r>
      <w:r w:rsidR="00DC07DD">
        <w:t xml:space="preserve"> stečajnoj upraviteljici</w:t>
      </w:r>
      <w:r w:rsidR="009B34DB" w:rsidRPr="009B34DB">
        <w:rPr>
          <w:rFonts w:cs="Arial"/>
        </w:rPr>
        <w:t xml:space="preserve"> </w:t>
      </w:r>
      <w:r w:rsidR="009B34DB">
        <w:t>Daši</w:t>
      </w:r>
      <w:r w:rsidR="009B34DB" w:rsidRPr="009B34DB">
        <w:t xml:space="preserve"> Panjaković Senjić iz Osijeka, Gornjodravska obala 89a, OIB: 39849053592</w:t>
      </w:r>
      <w:r w:rsidR="00954E9A">
        <w:t>,</w:t>
      </w:r>
      <w:r w:rsidR="004449D0">
        <w:t xml:space="preserve"> </w:t>
      </w:r>
      <w:r w:rsidR="00063CD6">
        <w:t>u</w:t>
      </w:r>
      <w:r w:rsidR="00DC07DD">
        <w:t xml:space="preserve"> iznosu od 6</w:t>
      </w:r>
      <w:r w:rsidR="009B34DB">
        <w:t>.000,00 kn</w:t>
      </w:r>
      <w:r w:rsidR="00F1797B" w:rsidRPr="00E10610">
        <w:t>.</w:t>
      </w:r>
    </w:p>
    <w:p w:rsidRDefault="009B34DB" w:rsidP="002F66B2" w:rsidR="009B34DB">
      <w:pPr>
        <w:pStyle w:val="Odlomakpopisa"/>
        <w:numPr>
          <w:ilvl w:val="0"/>
          <w:numId w:val="1"/>
        </w:numPr>
        <w:ind w:left="709"/>
        <w:jc w:val="both"/>
      </w:pPr>
      <w:r>
        <w:t>Odbija se kao neosnovan zahtjev stečajne upraviteljice Daše</w:t>
      </w:r>
      <w:r w:rsidRPr="009B34DB">
        <w:t xml:space="preserve"> Panjaković Senjić iz Osijeka, Gornjodravska obala 89a</w:t>
      </w:r>
      <w:r>
        <w:t>, za o</w:t>
      </w:r>
      <w:r w:rsidR="00954E9A">
        <w:t>d</w:t>
      </w:r>
      <w:r>
        <w:t>ređivanje nagrade</w:t>
      </w:r>
      <w:r w:rsidR="00954E9A">
        <w:t>,</w:t>
      </w:r>
      <w:r>
        <w:t xml:space="preserve"> u iznosu od 10.389,19 kn </w:t>
      </w:r>
    </w:p>
    <w:p w:rsidRDefault="004449D0" w:rsidP="00E029B4" w:rsidR="00DC07DD">
      <w:pPr>
        <w:pStyle w:val="Odlomakpopisa"/>
        <w:numPr>
          <w:ilvl w:val="0"/>
          <w:numId w:val="1"/>
        </w:numPr>
        <w:ind w:left="709"/>
        <w:jc w:val="both"/>
      </w:pPr>
      <w:r>
        <w:t>Odobravaju</w:t>
      </w:r>
      <w:r w:rsidR="00DC07DD">
        <w:t xml:space="preserve"> se troškovi postupka </w:t>
      </w:r>
      <w:r w:rsidR="00DC07DD" w:rsidRPr="004449D0">
        <w:t>stečajnoj upraviteljici</w:t>
      </w:r>
      <w:r w:rsidRPr="004449D0">
        <w:t xml:space="preserve"> Daši Panjaković Senjić iz Osijeka, Gornjodravska obala 89a, OIB: 39849053592</w:t>
      </w:r>
      <w:r w:rsidR="00954E9A">
        <w:t>,</w:t>
      </w:r>
      <w:r>
        <w:t xml:space="preserve"> </w:t>
      </w:r>
      <w:r w:rsidR="00063CD6" w:rsidRPr="004449D0">
        <w:t>u</w:t>
      </w:r>
      <w:r w:rsidR="00DC07DD" w:rsidRPr="004449D0">
        <w:t xml:space="preserve"> iznosu od </w:t>
      </w:r>
      <w:r>
        <w:t>150,00</w:t>
      </w:r>
      <w:r w:rsidRPr="004449D0">
        <w:t xml:space="preserve"> kn</w:t>
      </w:r>
      <w:r>
        <w:t>.</w:t>
      </w:r>
    </w:p>
    <w:p w:rsidRDefault="004449D0" w:rsidP="00E029B4" w:rsidR="004449D0">
      <w:pPr>
        <w:pStyle w:val="Odlomakpopisa"/>
        <w:numPr>
          <w:ilvl w:val="0"/>
          <w:numId w:val="1"/>
        </w:numPr>
        <w:ind w:left="709"/>
        <w:jc w:val="both"/>
      </w:pPr>
      <w:r>
        <w:t xml:space="preserve">Odbija se kao neosnovan zahtjev stečajne upraviteljice Daše Panjaković </w:t>
      </w:r>
      <w:r w:rsidRPr="004449D0">
        <w:t>Senjić iz Osijeka, Gornjodravska obala 89a, OIB: 39849053592</w:t>
      </w:r>
      <w:r w:rsidR="00954E9A">
        <w:t>, za naknadu</w:t>
      </w:r>
      <w:r>
        <w:t xml:space="preserve"> troškova stečajnog postupka u iznosu od 2.700,00 kn.</w:t>
      </w:r>
    </w:p>
    <w:p w:rsidRDefault="004449D0" w:rsidP="00E029B4" w:rsidR="004449D0" w:rsidRPr="00E10610">
      <w:pPr>
        <w:pStyle w:val="Odlomakpopisa"/>
        <w:numPr>
          <w:ilvl w:val="0"/>
          <w:numId w:val="1"/>
        </w:numPr>
        <w:ind w:left="709"/>
        <w:jc w:val="both"/>
      </w:pPr>
      <w:r>
        <w:t>Odbacuje se zahtjev</w:t>
      </w:r>
      <w:r w:rsidRPr="004449D0">
        <w:t xml:space="preserve"> stečajne upraviteljice Daše Panjaković Senjić iz Osijeka, Gornjodravska obala 89a, OIB: 39849053592</w:t>
      </w:r>
      <w:r w:rsidR="00954E9A">
        <w:t>, za odobravanje</w:t>
      </w:r>
      <w:r>
        <w:t xml:space="preserve"> troškova</w:t>
      </w:r>
      <w:r w:rsidR="00954E9A">
        <w:t xml:space="preserve"> stečajnog</w:t>
      </w:r>
      <w:r>
        <w:t xml:space="preserve"> postupka u iznosu od 6.000,00 kn.</w:t>
      </w:r>
    </w:p>
    <w:p w:rsidRDefault="00AE1B85" w:rsidP="00AE1B85" w:rsidR="00AE1B85"/>
    <w:p w:rsidRDefault="00DC07DD" w:rsidP="00AE1B85" w:rsidR="00DC07DD"/>
    <w:p w:rsidRDefault="00F1797B" w:rsidP="002D4CBC" w:rsidR="00F1797B" w:rsidRPr="00E10610">
      <w:pPr>
        <w:jc w:val="center"/>
      </w:pPr>
      <w:r w:rsidRPr="00E10610">
        <w:t>Obrazloženje</w:t>
      </w:r>
    </w:p>
    <w:p w:rsidRDefault="00F1797B" w:rsidP="00F1797B" w:rsidR="00F1797B" w:rsidRPr="00E10610"/>
    <w:p w:rsidRDefault="00DC07DD" w:rsidP="002D4CBC" w:rsidR="00DC07DD">
      <w:pPr>
        <w:ind w:firstLine="708"/>
        <w:jc w:val="both"/>
        <w:rPr>
          <w:bCs/>
          <w:lang w:val="pt-BR"/>
        </w:rPr>
      </w:pPr>
      <w:r>
        <w:t xml:space="preserve">Sud je u ovom stečajnom postupku rješenjem od 6. svibnja 2016. imenovao Dašu Panjaković Senjić, stečajnom upraviteljicom stečajnog dužnika </w:t>
      </w:r>
      <w:r w:rsidRPr="00DC07DD">
        <w:rPr>
          <w:bCs/>
          <w:lang w:val="pt-BR"/>
        </w:rPr>
        <w:t>NICOLOSA d.o.o. u stečaju, Zagreb</w:t>
      </w:r>
      <w:r>
        <w:rPr>
          <w:bCs/>
          <w:lang w:val="pt-BR"/>
        </w:rPr>
        <w:t>.</w:t>
      </w:r>
    </w:p>
    <w:p w:rsidRDefault="00DC07DD" w:rsidP="002D4CBC" w:rsidR="00DC07DD">
      <w:pPr>
        <w:ind w:firstLine="708"/>
        <w:jc w:val="both"/>
        <w:rPr>
          <w:bCs/>
          <w:lang w:val="pt-BR"/>
        </w:rPr>
      </w:pPr>
    </w:p>
    <w:p w:rsidRDefault="00DC07DD" w:rsidP="002D4CBC" w:rsidR="00DC07DD">
      <w:pPr>
        <w:ind w:firstLine="708"/>
        <w:jc w:val="both"/>
        <w:rPr>
          <w:bCs/>
          <w:lang w:val="pt-BR"/>
        </w:rPr>
      </w:pPr>
      <w:r>
        <w:rPr>
          <w:bCs/>
          <w:lang w:val="pt-BR"/>
        </w:rPr>
        <w:t>Navedena stečajna upraviteljica dostavila je sudu u skladu s čl. 227. Stečajnog zakona (“Narodne novine” broj 71/15, dalje: SZ) izvješće o gospodarskom položaju stečajnog dužnika uz koje izvješće je priložila popis predmeta stečajne mase, popis vjerovnika, pregled imovine i obveza stečajn</w:t>
      </w:r>
      <w:r w:rsidR="007D375F">
        <w:rPr>
          <w:bCs/>
          <w:lang w:val="pt-BR"/>
        </w:rPr>
        <w:t>og dužnika, predračun troškova i tablicu prijavljenih tražbina te je, potom, 13. srpnja 2016. pristupila na ispitno i izvještajno ročište na kojem su ispitane sve, u roku, prijavljene tražbine i stečajna upraviteljica je usmeno iznijela izvješće o gospodarskom položaju stečajnog dužnika.</w:t>
      </w:r>
      <w:r w:rsidR="00960166">
        <w:rPr>
          <w:bCs/>
          <w:lang w:val="pt-BR"/>
        </w:rPr>
        <w:t xml:space="preserve"> Nakon toga, stečajna upraviteljica dostavila je sudu prijedlog od 25. kolovoza 2016. kojim je predložila obustaviti i zaključiti stečajni postupak zbog nedostatnosti stečajne mase sukladno odredbi čl. 293. SZ-a i pristupila je na skupštinu vjerovnika od 9. studenoga 2016. na kojoj su nazočni vjerovnici, na temelju izvješća i </w:t>
      </w:r>
      <w:r w:rsidR="00960166">
        <w:rPr>
          <w:bCs/>
          <w:lang w:val="pt-BR"/>
        </w:rPr>
        <w:lastRenderedPageBreak/>
        <w:t xml:space="preserve">prijedloga stečajne upraviteljice od 25. kolovoza 2016., dali suglasnosti za obustavu i zaključenje stečajnog postupka.  </w:t>
      </w:r>
    </w:p>
    <w:p w:rsidRDefault="002F66B2" w:rsidP="002D4CBC" w:rsidR="002F66B2">
      <w:pPr>
        <w:ind w:firstLine="708"/>
        <w:jc w:val="both"/>
        <w:rPr>
          <w:bCs/>
          <w:lang w:val="pt-BR"/>
        </w:rPr>
      </w:pPr>
    </w:p>
    <w:p w:rsidRDefault="002F66B2" w:rsidP="002D4CBC" w:rsidR="002F66B2">
      <w:pPr>
        <w:ind w:firstLine="708"/>
        <w:jc w:val="both"/>
        <w:rPr>
          <w:bCs/>
          <w:lang w:val="pt-BR"/>
        </w:rPr>
      </w:pPr>
      <w:r>
        <w:rPr>
          <w:bCs/>
          <w:lang w:val="pt-BR"/>
        </w:rPr>
        <w:t xml:space="preserve">Stečajna upravitelja dostavila je sudu podnesak od 13. srpnja 2016. kojim je zahtijevala određivanje nagrade za rad u stečajnom postupku jer je sastavila izvješće u skladu s čl. 227. SZ-a, zatim sukladno čl. 259. SZ-a tablicu prijavljenih tražbina te pregled imovine i obveza, predračun troškova, izradila je pečat, zatvorila stare i otvorila novi žiroračun stečajnog dužnika te je nazočila ispitnom-izvještajnom ročištu. Nadalje, podneskom od </w:t>
      </w:r>
      <w:r w:rsidR="00991604">
        <w:rPr>
          <w:bCs/>
          <w:lang w:val="pt-BR"/>
        </w:rPr>
        <w:br/>
      </w:r>
      <w:r w:rsidR="00954E9A">
        <w:rPr>
          <w:bCs/>
          <w:lang w:val="pt-BR"/>
        </w:rPr>
        <w:t>15. studenoga 2016</w:t>
      </w:r>
      <w:r>
        <w:rPr>
          <w:bCs/>
          <w:lang w:val="pt-BR"/>
        </w:rPr>
        <w:t>. stečajna upraviteljica predložila je određivanje nagrade za složenost obavljenih poslova i zalaganje (ispitivanje tražbina), kvalitetu izvješća, korektan odnos te iznimno uložen napor i stručnost, u neto iznosu od 10.000,00 kn, a podneskom od 8. veljače 2017. precizirala je zahtjev za određivanje nagrade u</w:t>
      </w:r>
      <w:r w:rsidR="00991604">
        <w:rPr>
          <w:bCs/>
          <w:lang w:val="pt-BR"/>
        </w:rPr>
        <w:t xml:space="preserve"> bruto</w:t>
      </w:r>
      <w:r>
        <w:rPr>
          <w:bCs/>
          <w:lang w:val="pt-BR"/>
        </w:rPr>
        <w:t xml:space="preserve"> iznosu od 16.389,19 kn. Nadalje, podnescima od 15. studenoga 2016. i 8. veljače 2017. zatražila je i određivanje naknade stvarnog troška koji se sastoji od putnog troška </w:t>
      </w:r>
      <w:r w:rsidR="00991604">
        <w:rPr>
          <w:bCs/>
          <w:lang w:val="pt-BR"/>
        </w:rPr>
        <w:t>u iznosu od 1.265,00 kn neto za pristup ročištu od 13. srpnja 2016., ½ dnevnice u iznosu od 85,00 kn za pr</w:t>
      </w:r>
      <w:r w:rsidR="00FF37CF">
        <w:rPr>
          <w:bCs/>
          <w:lang w:val="pt-BR"/>
        </w:rPr>
        <w:t>istup ročištu od 13. srpnja 2016</w:t>
      </w:r>
      <w:r w:rsidR="00991604">
        <w:rPr>
          <w:bCs/>
          <w:lang w:val="pt-BR"/>
        </w:rPr>
        <w:t xml:space="preserve">.,  </w:t>
      </w:r>
      <w:r w:rsidR="00991604" w:rsidRPr="00991604">
        <w:rPr>
          <w:bCs/>
          <w:lang w:val="pt-BR"/>
        </w:rPr>
        <w:t xml:space="preserve">putnog troška u iznosu od 1.265,00 kn neto za pristup ročištu od </w:t>
      </w:r>
      <w:r w:rsidR="00991604">
        <w:rPr>
          <w:bCs/>
          <w:lang w:val="pt-BR"/>
        </w:rPr>
        <w:t>9. studenoga</w:t>
      </w:r>
      <w:r w:rsidR="00991604" w:rsidRPr="00991604">
        <w:rPr>
          <w:bCs/>
          <w:lang w:val="pt-BR"/>
        </w:rPr>
        <w:t xml:space="preserve"> 2016., ½ dnevnice u iznosu od 85,00 kn za pristup ročištu od 9. studenoga 2016</w:t>
      </w:r>
      <w:r w:rsidR="00991604">
        <w:rPr>
          <w:bCs/>
          <w:lang w:val="pt-BR"/>
        </w:rPr>
        <w:t xml:space="preserve">., troška izrade pečata u iznosu od 150,00 kn i troška knjigovodstvenog servisa prema ugovoru koji je zaključen </w:t>
      </w:r>
      <w:r w:rsidR="00991604">
        <w:rPr>
          <w:bCs/>
          <w:lang w:val="pt-BR"/>
        </w:rPr>
        <w:br/>
        <w:t>1. lipnja 2016.  u vidu pružanja knjigovodstvenih usluga u iznosu od sveukupno 6.000,00 kn.</w:t>
      </w:r>
    </w:p>
    <w:p w:rsidRDefault="00960166" w:rsidP="002D4CBC" w:rsidR="00960166">
      <w:pPr>
        <w:ind w:firstLine="708"/>
        <w:jc w:val="both"/>
        <w:rPr>
          <w:bCs/>
          <w:lang w:val="pt-BR"/>
        </w:rPr>
      </w:pPr>
    </w:p>
    <w:p w:rsidRDefault="00991604" w:rsidP="00991604" w:rsidR="00960166">
      <w:pPr>
        <w:ind w:firstLine="708"/>
        <w:jc w:val="both"/>
        <w:rPr>
          <w:bCs/>
        </w:rPr>
      </w:pPr>
      <w:r>
        <w:rPr>
          <w:bCs/>
        </w:rPr>
        <w:t xml:space="preserve">Prema odredbi čl. 94. st. 1. SZ-a stečajni upravitelj </w:t>
      </w:r>
      <w:r w:rsidRPr="00991604">
        <w:rPr>
          <w:bCs/>
        </w:rPr>
        <w:t>ima pravo na nagradu za svoj rad, te na naknadu stvarnih troškova</w:t>
      </w:r>
      <w:r w:rsidR="00954E9A">
        <w:rPr>
          <w:bCs/>
        </w:rPr>
        <w:t>.</w:t>
      </w:r>
      <w:r w:rsidRPr="00991604">
        <w:rPr>
          <w:bCs/>
        </w:rPr>
        <w:t xml:space="preserve"> Nagradu stečajnom upravitelju određuje rješenjem sud prema posebnom propisu kojim Vlada Republike Hrvatske utvrđuje kriterije i način obračuna i plaćanja nagrade stečajnom upravitelju (</w:t>
      </w:r>
      <w:r>
        <w:rPr>
          <w:bCs/>
        </w:rPr>
        <w:t>čl. 94. st. 2. SZ-a</w:t>
      </w:r>
      <w:r w:rsidRPr="00991604">
        <w:rPr>
          <w:bCs/>
        </w:rPr>
        <w:t>)</w:t>
      </w:r>
      <w:r>
        <w:rPr>
          <w:bCs/>
        </w:rPr>
        <w:t xml:space="preserve">. </w:t>
      </w:r>
      <w:r w:rsidRPr="00991604">
        <w:rPr>
          <w:bCs/>
        </w:rPr>
        <w:t>Naknadu troškova rješenjem određuje sud na temelju pisanoga, obrazloženoga i dokumentiranoga izvješća stečajnoga upravitelja</w:t>
      </w:r>
      <w:r>
        <w:rPr>
          <w:bCs/>
        </w:rPr>
        <w:t xml:space="preserve"> (čl. 94. st. 3. SZ-a).</w:t>
      </w:r>
    </w:p>
    <w:p w:rsidRDefault="00991604" w:rsidP="00991604" w:rsidR="00991604">
      <w:pPr>
        <w:ind w:firstLine="708"/>
        <w:jc w:val="both"/>
        <w:rPr>
          <w:bCs/>
        </w:rPr>
      </w:pPr>
    </w:p>
    <w:p w:rsidRDefault="00991604" w:rsidP="00991604" w:rsidR="00991604">
      <w:pPr>
        <w:ind w:firstLine="708"/>
        <w:jc w:val="both"/>
        <w:rPr>
          <w:bCs/>
        </w:rPr>
      </w:pPr>
      <w:r>
        <w:rPr>
          <w:bCs/>
        </w:rPr>
        <w:t>Prema čl. 5.</w:t>
      </w:r>
      <w:r w:rsidRPr="00991604">
        <w:rPr>
          <w:bCs/>
        </w:rPr>
        <w:t xml:space="preserve"> Uredbe o kriterijima i načinu obračuna i plaćanja nagrada stečajnim upraviteljima (</w:t>
      </w:r>
      <w:r>
        <w:rPr>
          <w:bCs/>
        </w:rPr>
        <w:t>„Narodne novine“ broj 105/15</w:t>
      </w:r>
      <w:r w:rsidRPr="00991604">
        <w:rPr>
          <w:bCs/>
        </w:rPr>
        <w:t>, dalje: Uredba)</w:t>
      </w:r>
      <w:r>
        <w:rPr>
          <w:bCs/>
        </w:rPr>
        <w:t xml:space="preserve"> s</w:t>
      </w:r>
      <w:r w:rsidRPr="00991604">
        <w:rPr>
          <w:bCs/>
        </w:rPr>
        <w:t>ud rješenjem utvrđuje visinu nagrade, uzimajući u obzir obujam i složenost poslova, rad stečajnoga upravitelja na ispitivanju tražbina te vrijednost unovčene stečajne mase</w:t>
      </w:r>
      <w:r>
        <w:rPr>
          <w:bCs/>
        </w:rPr>
        <w:t>.</w:t>
      </w:r>
    </w:p>
    <w:p w:rsidRDefault="00991604" w:rsidP="00991604" w:rsidR="00991604">
      <w:pPr>
        <w:ind w:firstLine="708"/>
        <w:jc w:val="both"/>
        <w:rPr>
          <w:bCs/>
        </w:rPr>
      </w:pPr>
    </w:p>
    <w:p w:rsidRDefault="008A39EE" w:rsidP="00991604" w:rsidR="008A39EE">
      <w:pPr>
        <w:ind w:firstLine="708"/>
        <w:jc w:val="both"/>
        <w:rPr>
          <w:bCs/>
          <w:lang w:val="pt-BR"/>
        </w:rPr>
      </w:pPr>
      <w:r>
        <w:rPr>
          <w:bCs/>
        </w:rPr>
        <w:t>S obzirom na to da navedenom Uredbom nije određen iznos visine nagrade za obujam i složenost poslova te ispitivanje tražbina, a kako u ovom postupku nije uno</w:t>
      </w:r>
      <w:r w:rsidR="00954E9A">
        <w:rPr>
          <w:bCs/>
        </w:rPr>
        <w:t>včena imovina stečajnog dužnika</w:t>
      </w:r>
      <w:r>
        <w:rPr>
          <w:bCs/>
        </w:rPr>
        <w:t xml:space="preserve"> </w:t>
      </w:r>
      <w:r w:rsidR="00954E9A">
        <w:rPr>
          <w:bCs/>
        </w:rPr>
        <w:t>u odnosu na koju</w:t>
      </w:r>
      <w:r>
        <w:rPr>
          <w:bCs/>
        </w:rPr>
        <w:t xml:space="preserve"> sud ostavlja mogućnost nastavka stečajnog postupka i eventualnog unovčenja naknadno pronađene imovine u slučaju nastavka stečajnog postupka, sud je kao kriterij za određivanje nagrade stečajnom upravitelju za obavljene poslove uzeo u obzir čl. 4. Uredbe prema kojemu p</w:t>
      </w:r>
      <w:r w:rsidRPr="008A39EE">
        <w:rPr>
          <w:bCs/>
        </w:rPr>
        <w:t>rivremenom stečajnom upravitelju pripada pravo na jednokratnu nagradu za poslove obavljene u prethodnom postupku u iznosu od 3.000,00 kuna do 20.000,00 kuna</w:t>
      </w:r>
      <w:r>
        <w:rPr>
          <w:bCs/>
        </w:rPr>
        <w:t>. Kako je sud u stečajnim postupcima ovog suda</w:t>
      </w:r>
      <w:r w:rsidR="00827F02">
        <w:rPr>
          <w:bCs/>
        </w:rPr>
        <w:t xml:space="preserve"> rješenjima</w:t>
      </w:r>
      <w:r>
        <w:rPr>
          <w:bCs/>
        </w:rPr>
        <w:t xml:space="preserve"> poslovni broj St-</w:t>
      </w:r>
      <w:r w:rsidR="00827F02">
        <w:rPr>
          <w:bCs/>
        </w:rPr>
        <w:t>2046/16 od 14. prosinca 2016., St-391/17 od 11. svibnja 2017. za radnje poduzete u prethodnom postupku npr. sastavljanje izvješća, prikupljanje podataka o imovini i obvezama dužnika, predračun</w:t>
      </w:r>
      <w:r w:rsidR="00954E9A">
        <w:rPr>
          <w:bCs/>
        </w:rPr>
        <w:t>a</w:t>
      </w:r>
      <w:r w:rsidR="00827F02">
        <w:rPr>
          <w:bCs/>
        </w:rPr>
        <w:t xml:space="preserve"> troškova prethodnog i stečajnog postupka, pristup</w:t>
      </w:r>
      <w:r w:rsidR="00954E9A">
        <w:rPr>
          <w:bCs/>
        </w:rPr>
        <w:t>a</w:t>
      </w:r>
      <w:r w:rsidR="00827F02">
        <w:rPr>
          <w:bCs/>
        </w:rPr>
        <w:t xml:space="preserve"> na ročište radi i očitovanja o prijedlogu za otvaranje stečajnog postupka i ročište radi rasprave o uvjetima za otvaranje stečajnog postupka,  odredio nagradu privremenim stečajnim upraviteljima u iznosu od 3.000,00 kn, tako u konkretnom slučaju stečajnoj upraviteljici pripada nagrada za sastavljanje izvješća o gospodarskom položaju stečajnog dužnika, izradu </w:t>
      </w:r>
      <w:r w:rsidR="00827F02" w:rsidRPr="00827F02">
        <w:rPr>
          <w:bCs/>
          <w:lang w:val="pt-BR"/>
        </w:rPr>
        <w:t>pregled</w:t>
      </w:r>
      <w:r w:rsidR="00827F02">
        <w:rPr>
          <w:bCs/>
          <w:lang w:val="pt-BR"/>
        </w:rPr>
        <w:t>a</w:t>
      </w:r>
      <w:r w:rsidR="00827F02" w:rsidRPr="00827F02">
        <w:rPr>
          <w:bCs/>
          <w:lang w:val="pt-BR"/>
        </w:rPr>
        <w:t xml:space="preserve"> imovine i obveza stečajnog dužnika, predračun</w:t>
      </w:r>
      <w:r w:rsidR="00827F02">
        <w:rPr>
          <w:bCs/>
          <w:lang w:val="pt-BR"/>
        </w:rPr>
        <w:t>a</w:t>
      </w:r>
      <w:r w:rsidR="00827F02" w:rsidRPr="00827F02">
        <w:rPr>
          <w:bCs/>
          <w:lang w:val="pt-BR"/>
        </w:rPr>
        <w:t xml:space="preserve"> troškova i tablicu prijavljenih tražbina</w:t>
      </w:r>
      <w:r w:rsidR="00827F02">
        <w:rPr>
          <w:bCs/>
          <w:lang w:val="pt-BR"/>
        </w:rPr>
        <w:t xml:space="preserve"> te pristupanje ispitnom-izvještajnom ročištu u iznosu od 3.000,00 kn i za sastavljanje izvješća i prijedloga za obustavu i zaključenje stečajnog postupka te pristup ročištu od 9. studenoga 2016. nagrada u iznosu od 3.000,00 kn odnosno stečajnoj upraviteljici u konkretnom slučaju primjenom </w:t>
      </w:r>
      <w:r w:rsidR="00827F02">
        <w:rPr>
          <w:bCs/>
          <w:lang w:val="pt-BR"/>
        </w:rPr>
        <w:lastRenderedPageBreak/>
        <w:t xml:space="preserve">odredbe čl. 4. i 5. </w:t>
      </w:r>
      <w:r w:rsidR="009B34DB">
        <w:rPr>
          <w:bCs/>
          <w:lang w:val="pt-BR"/>
        </w:rPr>
        <w:t xml:space="preserve">i 15. </w:t>
      </w:r>
      <w:r w:rsidR="00827F02">
        <w:rPr>
          <w:bCs/>
          <w:lang w:val="pt-BR"/>
        </w:rPr>
        <w:t>Uredbe pripada nagrada za obavljene poslove u stečajnom postupku u iznosu od 6.000,00 kn bruto.</w:t>
      </w:r>
    </w:p>
    <w:p w:rsidRDefault="00327390" w:rsidP="00991604" w:rsidR="00327390">
      <w:pPr>
        <w:ind w:firstLine="708"/>
        <w:jc w:val="both"/>
        <w:rPr>
          <w:bCs/>
          <w:lang w:val="pt-BR"/>
        </w:rPr>
      </w:pPr>
    </w:p>
    <w:p w:rsidRDefault="00327390" w:rsidP="00327390" w:rsidR="00327390" w:rsidRPr="00327390">
      <w:pPr>
        <w:ind w:firstLine="708"/>
        <w:jc w:val="both"/>
        <w:rPr>
          <w:bCs/>
        </w:rPr>
      </w:pPr>
      <w:r>
        <w:rPr>
          <w:bCs/>
          <w:lang w:val="pt-BR"/>
        </w:rPr>
        <w:t xml:space="preserve">Prema odredbi čl. 155. SZ-a </w:t>
      </w:r>
      <w:r>
        <w:rPr>
          <w:bCs/>
        </w:rPr>
        <w:t>u</w:t>
      </w:r>
      <w:r w:rsidRPr="00327390">
        <w:rPr>
          <w:bCs/>
        </w:rPr>
        <w:t xml:space="preserve"> troškove stečajnoga postupka pripadaju: </w:t>
      </w:r>
    </w:p>
    <w:p w:rsidRDefault="00327390" w:rsidP="00327390" w:rsidR="00327390" w:rsidRPr="00327390">
      <w:pPr>
        <w:ind w:firstLine="708"/>
        <w:jc w:val="both"/>
        <w:rPr>
          <w:bCs/>
        </w:rPr>
      </w:pPr>
      <w:r w:rsidRPr="00327390">
        <w:rPr>
          <w:bCs/>
        </w:rPr>
        <w:t xml:space="preserve">1. sudski troškovi stečajnoga postupka </w:t>
      </w:r>
    </w:p>
    <w:p w:rsidRDefault="00327390" w:rsidP="00327390" w:rsidR="00327390">
      <w:pPr>
        <w:ind w:firstLine="708"/>
        <w:jc w:val="both"/>
        <w:rPr>
          <w:bCs/>
        </w:rPr>
      </w:pPr>
      <w:r w:rsidRPr="00327390">
        <w:rPr>
          <w:bCs/>
        </w:rPr>
        <w:t>2. tražbine neisplaćenih plaća radnika u bruto iznosu utvrđene u stečajnom postupku koje su veće od tri neisplaćene plaće koje radnik ostvaruje prema posebnom propisu, a najviše do iznosa tri neisplaćene minimalne plaće u Republici Hrvatskoj. Odredbe ove točke ne primjenjuju se na osobe koje su bile ovlaštene voditi poslove društva</w:t>
      </w:r>
    </w:p>
    <w:p w:rsidRDefault="00327390" w:rsidP="00327390" w:rsidR="00327390" w:rsidRPr="00327390">
      <w:pPr>
        <w:ind w:firstLine="708"/>
        <w:jc w:val="both"/>
        <w:rPr>
          <w:bCs/>
        </w:rPr>
      </w:pPr>
      <w:r w:rsidRPr="00327390">
        <w:rPr>
          <w:bCs/>
        </w:rPr>
        <w:t xml:space="preserve">3. nagrade i izdaci privremenoga stečajnog upravitelja, stečajnoga upravitelja i članova odbora vjerovnika </w:t>
      </w:r>
    </w:p>
    <w:p w:rsidRDefault="00327390" w:rsidP="00327390" w:rsidR="00327390">
      <w:pPr>
        <w:ind w:firstLine="708"/>
        <w:jc w:val="both"/>
        <w:rPr>
          <w:bCs/>
        </w:rPr>
      </w:pPr>
      <w:r w:rsidRPr="00327390">
        <w:rPr>
          <w:bCs/>
        </w:rPr>
        <w:t>4. drugi troškovi za koje je ovim ili drugim zakonom određeno da će se namirivati kao troškovi stečajnoga postupka.</w:t>
      </w:r>
    </w:p>
    <w:p w:rsidRDefault="00327390" w:rsidP="00327390" w:rsidR="00327390">
      <w:pPr>
        <w:ind w:firstLine="708"/>
        <w:jc w:val="both"/>
        <w:rPr>
          <w:bCs/>
        </w:rPr>
      </w:pPr>
    </w:p>
    <w:p w:rsidRDefault="00327390" w:rsidP="00327390" w:rsidR="00327390">
      <w:pPr>
        <w:ind w:firstLine="708"/>
        <w:jc w:val="both"/>
        <w:rPr>
          <w:bCs/>
        </w:rPr>
      </w:pPr>
      <w:r w:rsidRPr="00327390">
        <w:rPr>
          <w:bCs/>
        </w:rPr>
        <w:t xml:space="preserve">Vođenje stečajnog postupka </w:t>
      </w:r>
      <w:r>
        <w:rPr>
          <w:bCs/>
        </w:rPr>
        <w:t>povezano je s</w:t>
      </w:r>
      <w:r w:rsidRPr="00327390">
        <w:rPr>
          <w:bCs/>
        </w:rPr>
        <w:t xml:space="preserve"> troškovima. Troškovi koji nastanu stečajnom upravitelju, a u izravnoj su vezi sa poslovima što ih je učinio stečajni upravitelj u obavljanju svoje dužnosti za stečajnog dužnika predstavljaju troškove stečajnog postupka i namiruju se prioritetno iz stečajne mase. Da bi određeni izdatak stečajnog upravitelja predstavljao tražbinu stečajne mase</w:t>
      </w:r>
      <w:r>
        <w:rPr>
          <w:bCs/>
        </w:rPr>
        <w:t>,</w:t>
      </w:r>
      <w:r w:rsidRPr="00327390">
        <w:rPr>
          <w:bCs/>
        </w:rPr>
        <w:t xml:space="preserve"> potrebno je da je taj izdatak nastao u vezi sa obavljanjem poslova, te da je nužan za provođenje postupka. </w:t>
      </w:r>
    </w:p>
    <w:p w:rsidRDefault="00327390" w:rsidP="00327390" w:rsidR="00327390">
      <w:pPr>
        <w:ind w:firstLine="708"/>
        <w:jc w:val="both"/>
        <w:rPr>
          <w:bCs/>
        </w:rPr>
      </w:pPr>
    </w:p>
    <w:p w:rsidRDefault="00327390" w:rsidP="00092F47" w:rsidR="00327390">
      <w:pPr>
        <w:ind w:firstLine="708"/>
        <w:jc w:val="both"/>
        <w:rPr>
          <w:bCs/>
        </w:rPr>
      </w:pPr>
      <w:r>
        <w:rPr>
          <w:bCs/>
        </w:rPr>
        <w:t xml:space="preserve">U pogledu zahtjeva stečajne upraviteljice za određivanje troškova stečajnog postupka u vidu </w:t>
      </w:r>
      <w:r w:rsidRPr="00327390">
        <w:rPr>
          <w:bCs/>
          <w:lang w:val="pt-BR"/>
        </w:rPr>
        <w:t>putnog troška u iznosu od 1.265,00 kn neto za pristup ročištu od 13. srpnja 2016., ½ dnevnice u iznosu od 85,00 kn za pr</w:t>
      </w:r>
      <w:r w:rsidR="00954E9A">
        <w:rPr>
          <w:bCs/>
          <w:lang w:val="pt-BR"/>
        </w:rPr>
        <w:t>istup ročištu od 13. srpnja 2016</w:t>
      </w:r>
      <w:r w:rsidRPr="00327390">
        <w:rPr>
          <w:bCs/>
          <w:lang w:val="pt-BR"/>
        </w:rPr>
        <w:t>.,  putnog troška u iznosu od 1.265,00 kn neto za pristup ročištu od 9. studenoga 2016., ½ dnevnice u iznosu od 85,00 kn za pristup ročištu od 9. studenoga 2016</w:t>
      </w:r>
      <w:r>
        <w:rPr>
          <w:bCs/>
          <w:lang w:val="pt-BR"/>
        </w:rPr>
        <w:t xml:space="preserve">., potrebno je istaknuti kako je </w:t>
      </w:r>
      <w:r w:rsidR="00FF37CF">
        <w:rPr>
          <w:bCs/>
        </w:rPr>
        <w:t>o</w:t>
      </w:r>
      <w:r w:rsidRPr="00327390">
        <w:rPr>
          <w:bCs/>
        </w:rPr>
        <w:t xml:space="preserve">dredbom čl. </w:t>
      </w:r>
      <w:smartTag w:element="metricconverter" w:uri="urn:schemas-microsoft-com:office:smarttags">
        <w:smartTagPr>
          <w:attr w:val="77. st" w:name="ProductID"/>
        </w:smartTagPr>
        <w:r w:rsidRPr="00327390">
          <w:rPr>
            <w:bCs/>
          </w:rPr>
          <w:t>77. st</w:t>
        </w:r>
      </w:smartTag>
      <w:r w:rsidRPr="00327390">
        <w:rPr>
          <w:bCs/>
        </w:rPr>
        <w:t xml:space="preserve">. 1. SZ-a propisano je da za stečajnog upravitelja može biti imenovana osoba upisana na listi stečajnih upravitelja za područje nadležnog suda dok je odredbom čl. </w:t>
      </w:r>
      <w:smartTag w:element="metricconverter" w:uri="urn:schemas-microsoft-com:office:smarttags">
        <w:smartTagPr>
          <w:attr w:val="78. st" w:name="ProductID"/>
        </w:smartTagPr>
        <w:r w:rsidRPr="00327390">
          <w:rPr>
            <w:bCs/>
          </w:rPr>
          <w:t>78. st</w:t>
        </w:r>
      </w:smartTag>
      <w:r w:rsidRPr="00327390">
        <w:rPr>
          <w:bCs/>
        </w:rPr>
        <w:t xml:space="preserve">. 3. SZ-a propisano da osoba može biti upisana na listu stečajnih upravitelja za područje nadležnosti jednog ili više sudova. Odredbom čl. </w:t>
      </w:r>
      <w:smartTag w:element="metricconverter" w:uri="urn:schemas-microsoft-com:office:smarttags">
        <w:smartTagPr>
          <w:attr w:val="84. st" w:name="ProductID"/>
        </w:smartTagPr>
        <w:r w:rsidRPr="00327390">
          <w:rPr>
            <w:bCs/>
          </w:rPr>
          <w:t>84. st</w:t>
        </w:r>
      </w:smartTag>
      <w:r w:rsidRPr="00327390">
        <w:rPr>
          <w:bCs/>
        </w:rPr>
        <w:t xml:space="preserve">. 1. SZ-a propisano je da se izbor stečajnog upravitelja u stečajnom postupku obavlja metodom slučajnog odabira s liste A stečajnih upravitelja za područje nadležnog suda, dok je odredbom čl. </w:t>
      </w:r>
      <w:smartTag w:element="metricconverter" w:uri="urn:schemas-microsoft-com:office:smarttags">
        <w:smartTagPr>
          <w:attr w:val="119. st" w:name="ProductID"/>
        </w:smartTagPr>
        <w:r w:rsidRPr="00327390">
          <w:rPr>
            <w:bCs/>
          </w:rPr>
          <w:t>119. st</w:t>
        </w:r>
      </w:smartTag>
      <w:r w:rsidRPr="00327390">
        <w:rPr>
          <w:bCs/>
        </w:rPr>
        <w:t>. 6. SZ-a propisano da se na privremenog stečajnog upravitelja na odgovarajući način primjenjuju odredbe Stečajnog zakona o stečajnom upravitelju.</w:t>
      </w:r>
      <w:r w:rsidR="00092F47">
        <w:rPr>
          <w:bCs/>
        </w:rPr>
        <w:t xml:space="preserve"> </w:t>
      </w:r>
      <w:r w:rsidRPr="00327390">
        <w:rPr>
          <w:bCs/>
        </w:rPr>
        <w:t xml:space="preserve">Iz </w:t>
      </w:r>
      <w:r w:rsidR="00FF37CF">
        <w:rPr>
          <w:bCs/>
        </w:rPr>
        <w:t>spisa proizlazi da je stečajna</w:t>
      </w:r>
      <w:r w:rsidRPr="00327390">
        <w:rPr>
          <w:bCs/>
        </w:rPr>
        <w:t xml:space="preserve"> upravitelj</w:t>
      </w:r>
      <w:r w:rsidR="00FF37CF">
        <w:rPr>
          <w:bCs/>
        </w:rPr>
        <w:t>ica</w:t>
      </w:r>
      <w:r w:rsidRPr="00327390">
        <w:rPr>
          <w:bCs/>
        </w:rPr>
        <w:t xml:space="preserve"> </w:t>
      </w:r>
      <w:r w:rsidR="00FF37CF">
        <w:rPr>
          <w:bCs/>
        </w:rPr>
        <w:t>Daša Panjaković Senjić iz Osijeka</w:t>
      </w:r>
      <w:r w:rsidRPr="00327390">
        <w:rPr>
          <w:bCs/>
        </w:rPr>
        <w:t xml:space="preserve"> imenovan</w:t>
      </w:r>
      <w:r w:rsidR="00FF37CF">
        <w:rPr>
          <w:bCs/>
        </w:rPr>
        <w:t>a</w:t>
      </w:r>
      <w:r w:rsidRPr="00327390">
        <w:rPr>
          <w:bCs/>
        </w:rPr>
        <w:t xml:space="preserve"> rješenjem</w:t>
      </w:r>
      <w:r w:rsidR="00FF37CF">
        <w:rPr>
          <w:bCs/>
        </w:rPr>
        <w:t xml:space="preserve"> ovog</w:t>
      </w:r>
      <w:r w:rsidRPr="00327390">
        <w:rPr>
          <w:bCs/>
        </w:rPr>
        <w:t xml:space="preserve"> suda od </w:t>
      </w:r>
      <w:r w:rsidR="00FF37CF">
        <w:rPr>
          <w:bCs/>
        </w:rPr>
        <w:t>6. svibnja</w:t>
      </w:r>
      <w:r w:rsidRPr="00327390">
        <w:rPr>
          <w:bCs/>
        </w:rPr>
        <w:t xml:space="preserve"> 2016. metodom slučajnog odabira s liste A stečajnih upravitelja za područje nadležnog suda  primjenom odredbe čl. 91. st.8. i čl  </w:t>
      </w:r>
      <w:smartTag w:element="metricconverter" w:uri="urn:schemas-microsoft-com:office:smarttags">
        <w:smartTagPr>
          <w:attr w:val="84. st" w:name="ProductID"/>
        </w:smartTagPr>
        <w:r w:rsidRPr="00327390">
          <w:rPr>
            <w:bCs/>
          </w:rPr>
          <w:t>84. st</w:t>
        </w:r>
      </w:smartTag>
      <w:r w:rsidRPr="00327390">
        <w:rPr>
          <w:bCs/>
        </w:rPr>
        <w:t xml:space="preserve">. 1. SZ-a. </w:t>
      </w:r>
      <w:r w:rsidR="00092F47">
        <w:rPr>
          <w:bCs/>
        </w:rPr>
        <w:t>Bez obzira na to da stečajna upraviteljica ima sjedište ureda u Osijeku odnosno</w:t>
      </w:r>
      <w:r w:rsidR="00092F47" w:rsidRPr="00092F47">
        <w:rPr>
          <w:bCs/>
          <w:lang w:val="pt-BR"/>
        </w:rPr>
        <w:t xml:space="preserve"> izvan područja </w:t>
      </w:r>
      <w:r w:rsidR="00092F47" w:rsidRPr="00092F47">
        <w:rPr>
          <w:bCs/>
        </w:rPr>
        <w:t>suda pred kojim se vodi stečajni postupak i izvan područja sjedišta dužnika</w:t>
      </w:r>
      <w:r w:rsidR="00092F47">
        <w:rPr>
          <w:bCs/>
        </w:rPr>
        <w:t xml:space="preserve">, ista, prema stajalištu ovoga suda, </w:t>
      </w:r>
      <w:r w:rsidR="00FF37CF">
        <w:rPr>
          <w:bCs/>
        </w:rPr>
        <w:t xml:space="preserve">nema </w:t>
      </w:r>
      <w:r w:rsidRPr="00327390">
        <w:rPr>
          <w:bCs/>
        </w:rPr>
        <w:t xml:space="preserve">pravo na nadoknadu </w:t>
      </w:r>
      <w:r w:rsidR="00FF37CF">
        <w:rPr>
          <w:bCs/>
        </w:rPr>
        <w:t xml:space="preserve">putnih troškova i ½ dnevnice za pristup  na ročišta od </w:t>
      </w:r>
      <w:r w:rsidR="00FF37CF">
        <w:rPr>
          <w:bCs/>
          <w:lang w:val="pt-BR"/>
        </w:rPr>
        <w:t>13. srpnja 2016. i</w:t>
      </w:r>
      <w:r w:rsidR="00FF37CF" w:rsidRPr="00FF37CF">
        <w:rPr>
          <w:bCs/>
          <w:lang w:val="pt-BR"/>
        </w:rPr>
        <w:t xml:space="preserve">  9. studenoga 2016</w:t>
      </w:r>
      <w:r w:rsidRPr="00327390">
        <w:rPr>
          <w:bCs/>
        </w:rPr>
        <w:t>. To iz razloga što je stečajni upravitelj samostalno odabrao područje nadležnog suda na čiju listu stečajnih upravitelja je, sukladno njegovom zahtjevu, imenovan. Pri tome, stečajni upravitelj je svjesno odabrao imenovanje na listu stečajnih upravitelja na području nadležnosti suda koji se nalazi izvan njegovog prebivališta i na taj način pristao na mogućnost imenovanja za stečajnog upravitelja u postupku koji se vodi pred sudom izvan njegovog prebivališta, posl</w:t>
      </w:r>
      <w:r w:rsidR="0019264A">
        <w:rPr>
          <w:bCs/>
        </w:rPr>
        <w:t>jedično čemu je pristao i na sno</w:t>
      </w:r>
      <w:r w:rsidR="0019264A" w:rsidRPr="00327390">
        <w:rPr>
          <w:bCs/>
        </w:rPr>
        <w:t>šenje</w:t>
      </w:r>
      <w:r w:rsidRPr="00327390">
        <w:rPr>
          <w:bCs/>
        </w:rPr>
        <w:t xml:space="preserve"> putnih troškova. Zato ti troškovi ne mogu ići na teret stečajnog dužnika jer oni ne bi nastali da je metodom slučajnog odabira odabran stečajni upravitelj koji ima prebivalište na području nadležnog suda</w:t>
      </w:r>
      <w:r w:rsidR="00FF37CF">
        <w:rPr>
          <w:bCs/>
        </w:rPr>
        <w:t xml:space="preserve"> (tako i u rješenju Visokog trgovačkog suda Republike Hrvatske poslovni broj Pž-4662/16)</w:t>
      </w:r>
      <w:r w:rsidRPr="00327390">
        <w:rPr>
          <w:bCs/>
        </w:rPr>
        <w:t xml:space="preserve">. </w:t>
      </w:r>
      <w:r w:rsidR="00FF37CF">
        <w:rPr>
          <w:bCs/>
        </w:rPr>
        <w:t>Stoga nije osnovan zahtjev stečajne upraviteljice za određivanje troškova s osnova putnih troškova i ½ dnevnice za pristup na ročišta od 13. srpnja 2016. i 9. studenoga 2016. u ukupnom iznosu od 2.700,00 kn.</w:t>
      </w:r>
    </w:p>
    <w:p w:rsidRDefault="00FF37CF" w:rsidP="00FF37CF" w:rsidR="00FF37CF">
      <w:pPr>
        <w:ind w:firstLine="708"/>
        <w:jc w:val="both"/>
        <w:rPr>
          <w:bCs/>
        </w:rPr>
      </w:pPr>
    </w:p>
    <w:p w:rsidRDefault="00FF37CF" w:rsidP="00FF37CF" w:rsidR="001C1583">
      <w:pPr>
        <w:ind w:firstLine="708"/>
        <w:jc w:val="both"/>
        <w:rPr>
          <w:bCs/>
        </w:rPr>
      </w:pPr>
      <w:r>
        <w:rPr>
          <w:bCs/>
        </w:rPr>
        <w:lastRenderedPageBreak/>
        <w:t>Nadalje, stečajna upraviteljica je zahtijevala određivanje troška izrade pečata u iznosu od 150,00 kn te je u tom pravcu priložila račun broj 635/1/3</w:t>
      </w:r>
      <w:r w:rsidR="001C1583">
        <w:rPr>
          <w:bCs/>
        </w:rPr>
        <w:t>. Kako se radi o opravdanom izdatku stečajnog upravitelja u smislu čl. 155. st. 1. t. 3. SZ-a, sud je u tom dijelu zahtjev za određivanje naknade troškova postupka ocijenio osnovanim.</w:t>
      </w:r>
    </w:p>
    <w:p w:rsidRDefault="001C1583" w:rsidP="00FF37CF" w:rsidR="001C1583">
      <w:pPr>
        <w:ind w:firstLine="708"/>
        <w:jc w:val="both"/>
        <w:rPr>
          <w:bCs/>
        </w:rPr>
      </w:pPr>
    </w:p>
    <w:p w:rsidRDefault="001C1583" w:rsidP="00FF37CF" w:rsidR="00FF37CF" w:rsidRPr="00327390">
      <w:pPr>
        <w:ind w:firstLine="708"/>
        <w:jc w:val="both"/>
        <w:rPr>
          <w:bCs/>
        </w:rPr>
      </w:pPr>
      <w:r>
        <w:rPr>
          <w:bCs/>
        </w:rPr>
        <w:t>Konačno, stečajna upraviteljica zatražila je određivanje troškova stečajnog postupka i u iznosu od 6.000,00 kn koji se odnose na pružanje knjigovodstvenih usluga na temelju ugovora o obavljanju računovodstveno-knjigovodstvenih usluga od 1. lipnja 2016. Međutim, u smislu čl. 156. st. 1. t. 3. SZ-a. izdatak po osnovi pružanja knjigovodstvenih usluga predstavlja ostale obveze stečajne</w:t>
      </w:r>
      <w:r w:rsidR="004449D0">
        <w:rPr>
          <w:bCs/>
        </w:rPr>
        <w:t xml:space="preserve"> mase. S obzirom na to da se ovaj izdatak ne može podvesti pod troškove</w:t>
      </w:r>
      <w:r w:rsidR="00092F47">
        <w:rPr>
          <w:bCs/>
        </w:rPr>
        <w:t xml:space="preserve"> stečajnog </w:t>
      </w:r>
      <w:r w:rsidR="0019264A">
        <w:rPr>
          <w:bCs/>
        </w:rPr>
        <w:t>postupka</w:t>
      </w:r>
      <w:r w:rsidR="004449D0">
        <w:rPr>
          <w:bCs/>
        </w:rPr>
        <w:t xml:space="preserve"> iz čl. 155. SZ-a, sud o tom izdatku ne odlučuje primjenom odredbe čl. 94. SZ-a te je u tom dijelu odbačen zahtjev za određivanje naknade troškova postupka. </w:t>
      </w:r>
    </w:p>
    <w:p w:rsidRDefault="00F1797B" w:rsidP="00092F47" w:rsidR="00F1797B" w:rsidRPr="00E10610">
      <w:pPr>
        <w:jc w:val="both"/>
      </w:pPr>
    </w:p>
    <w:p w:rsidRDefault="00F1797B" w:rsidP="002D4CBC" w:rsidR="00F1797B" w:rsidRPr="00E10610">
      <w:pPr>
        <w:jc w:val="both"/>
      </w:pPr>
    </w:p>
    <w:p w:rsidRDefault="00E620DE" w:rsidP="00C66037" w:rsidR="00F1797B" w:rsidRPr="00E10610">
      <w:pPr>
        <w:jc w:val="center"/>
      </w:pPr>
      <w:r w:rsidRPr="00E10610">
        <w:t xml:space="preserve">U Zagrebu </w:t>
      </w:r>
      <w:r w:rsidR="0019264A">
        <w:t xml:space="preserve">15. svibnja </w:t>
      </w:r>
      <w:r w:rsidR="006C65BA">
        <w:t xml:space="preserve"> 2017</w:t>
      </w:r>
      <w:r w:rsidR="00C66037">
        <w:t>.</w:t>
      </w:r>
    </w:p>
    <w:p w:rsidRDefault="004918BD" w:rsidP="004918BD" w:rsidR="00F1797B" w:rsidRPr="00E10610">
      <w:pPr>
        <w:jc w:val="right"/>
      </w:pPr>
      <w:r w:rsidRPr="00E10610">
        <w:t xml:space="preserve"> </w:t>
      </w:r>
      <w:r w:rsidR="00F1797B" w:rsidRPr="00E10610">
        <w:t xml:space="preserve">Sudac:  </w:t>
      </w:r>
    </w:p>
    <w:p w:rsidRDefault="00C66037" w:rsidP="00C66037" w:rsidR="00F1797B">
      <w:pPr>
        <w:jc w:val="right"/>
      </w:pPr>
      <w:r>
        <w:t xml:space="preserve"> Gordan Zubak</w:t>
      </w:r>
      <w:r w:rsidR="00C224CE">
        <w:t>,v.r.</w:t>
      </w:r>
    </w:p>
    <w:p w:rsidRDefault="00EE51A4" w:rsidP="00C66037" w:rsidR="00EE51A4" w:rsidRPr="00E10610">
      <w:pPr>
        <w:jc w:val="right"/>
      </w:pPr>
    </w:p>
    <w:p w:rsidRDefault="00707D5C" w:rsidP="002D4CBC" w:rsidR="00707D5C">
      <w:pPr>
        <w:jc w:val="both"/>
      </w:pPr>
    </w:p>
    <w:p w:rsidRDefault="00F1797B" w:rsidP="002D4CBC" w:rsidR="00F1797B" w:rsidRPr="00E10610">
      <w:pPr>
        <w:jc w:val="both"/>
      </w:pPr>
      <w:r w:rsidRPr="00E10610">
        <w:t>Uputa o pravnom lijeku:</w:t>
      </w:r>
    </w:p>
    <w:p w:rsidRDefault="00F1797B" w:rsidP="002D4CBC" w:rsidR="00707D5C">
      <w:pPr>
        <w:jc w:val="both"/>
      </w:pPr>
      <w:r w:rsidRPr="00E10610">
        <w:t>Protiv ovog rješenja može se uložiti žalba Visokom trgovačkom sudu Republike Hrvatske u roku od 8 dana. Žalba  se ulaže  putem ovog suda u 2 primjerka.</w:t>
      </w:r>
    </w:p>
    <w:p w:rsidRDefault="00C224CE" w:rsidP="002D4CBC" w:rsidR="00C224CE">
      <w:pPr>
        <w:jc w:val="both"/>
      </w:pPr>
    </w:p>
    <w:p w:rsidRDefault="00C224CE" w:rsidP="002D4CBC" w:rsidR="00C224CE">
      <w:pPr>
        <w:jc w:val="both"/>
      </w:pPr>
    </w:p>
    <w:p w:rsidRDefault="00C224CE" w:rsidP="002D4CBC" w:rsidR="00C224CE">
      <w:pPr>
        <w:jc w:val="both"/>
      </w:pPr>
    </w:p>
    <w:p w:rsidRDefault="00C224CE" w:rsidP="002C6293" w:rsidR="00C224CE">
      <w:pPr>
        <w:jc w:val="both"/>
      </w:pPr>
      <w:r>
        <w:t>Za točnost otpravka - ovlašteni službenik:</w:t>
      </w:r>
    </w:p>
    <w:p w:rsidRDefault="00C224CE" w:rsidP="002C6293" w:rsidR="00C224CE">
      <w:pPr>
        <w:jc w:val="both"/>
      </w:pPr>
      <w:r>
        <w:t xml:space="preserve">               Katica Franjić</w:t>
      </w:r>
    </w:p>
    <w:p w:rsidRDefault="00C224CE" w:rsidP="002D4CBC" w:rsidR="00C224CE" w:rsidRPr="00E10610">
      <w:pPr>
        <w:jc w:val="both"/>
      </w:pPr>
    </w:p>
    <w:sectPr w:rsidSect="00EE51A4" w:rsidR="00C224CE" w:rsidRPr="00E10610">
      <w:headerReference w:type="default" r:id="rId10"/>
      <w:pgSz w:h="16838" w:w="11906"/>
      <w:pgMar w:gutter="0" w:footer="708" w:header="708" w:left="1417" w:bottom="993" w:right="1417"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E51A4" w:rsidP="00EE51A4" w:rsidR="00EE51A4">
      <w:r>
        <w:separator/>
      </w:r>
    </w:p>
  </w:endnote>
  <w:endnote w:id="0" w:type="continuationSeparator">
    <w:p w:rsidRDefault="00EE51A4" w:rsidP="00EE51A4" w:rsidR="00EE51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E51A4" w:rsidP="00EE51A4" w:rsidR="00EE51A4">
      <w:r>
        <w:separator/>
      </w:r>
    </w:p>
  </w:footnote>
  <w:footnote w:id="0" w:type="continuationSeparator">
    <w:p w:rsidRDefault="00EE51A4" w:rsidP="00EE51A4" w:rsidR="00EE51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42294255"/>
      <w:docPartObj>
        <w:docPartGallery w:val="Page Numbers (Top of Page)"/>
        <w:docPartUnique/>
      </w:docPartObj>
    </w:sdtPr>
    <w:sdtEndPr/>
    <w:sdtContent>
      <w:p w:rsidRDefault="008006AB" w:rsidP="00EE51A4" w:rsidR="00EE51A4">
        <w:pPr>
          <w:pStyle w:val="Zaglavlje"/>
          <w:ind w:firstLine="4536"/>
          <w:jc w:val="center"/>
        </w:pPr>
        <w:r>
          <w:fldChar w:fldCharType="begin"/>
        </w:r>
        <w:r w:rsidR="00EE51A4">
          <w:instrText>PAGE   \* MERGEFORMAT</w:instrText>
        </w:r>
        <w:r>
          <w:fldChar w:fldCharType="separate"/>
        </w:r>
        <w:r w:rsidR="00C224CE">
          <w:rPr>
            <w:noProof/>
          </w:rPr>
          <w:t>4</w:t>
        </w:r>
        <w:r>
          <w:fldChar w:fldCharType="end"/>
        </w:r>
        <w:r w:rsidR="00833BC2">
          <w:tab/>
          <w:t>67. St-</w:t>
        </w:r>
        <w:r w:rsidR="00327390">
          <w:t>240/16</w:t>
        </w:r>
      </w:p>
    </w:sdtContent>
  </w:sdt>
  <w:p w:rsidRDefault="00EE51A4" w:rsidR="00EE51A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A902CF"/>
    <w:multiLevelType w:val="hybridMultilevel"/>
    <w:tmpl w:val="94865E08"/>
    <w:lvl w:tplc="5FAE03C2" w:ilvl="0">
      <w:start w:val="1"/>
      <w:numFmt w:val="upperRoman"/>
      <w:lvlText w:val="%1."/>
      <w:lvlJc w:val="left"/>
      <w:pPr>
        <w:ind w:hanging="720" w:left="1488"/>
      </w:pPr>
      <w:rPr>
        <w:rFonts w:hint="default"/>
      </w:rPr>
    </w:lvl>
    <w:lvl w:tentative="true" w:tplc="041A0019" w:ilvl="1">
      <w:start w:val="1"/>
      <w:numFmt w:val="lowerLetter"/>
      <w:lvlText w:val="%2."/>
      <w:lvlJc w:val="left"/>
      <w:pPr>
        <w:ind w:hanging="360" w:left="1848"/>
      </w:pPr>
    </w:lvl>
    <w:lvl w:tentative="true" w:tplc="041A001B" w:ilvl="2">
      <w:start w:val="1"/>
      <w:numFmt w:val="lowerRoman"/>
      <w:lvlText w:val="%3."/>
      <w:lvlJc w:val="right"/>
      <w:pPr>
        <w:ind w:hanging="180" w:left="2568"/>
      </w:pPr>
    </w:lvl>
    <w:lvl w:tentative="true" w:tplc="041A000F" w:ilvl="3">
      <w:start w:val="1"/>
      <w:numFmt w:val="decimal"/>
      <w:lvlText w:val="%4."/>
      <w:lvlJc w:val="left"/>
      <w:pPr>
        <w:ind w:hanging="360" w:left="3288"/>
      </w:pPr>
    </w:lvl>
    <w:lvl w:tentative="true" w:tplc="041A0019" w:ilvl="4">
      <w:start w:val="1"/>
      <w:numFmt w:val="lowerLetter"/>
      <w:lvlText w:val="%5."/>
      <w:lvlJc w:val="left"/>
      <w:pPr>
        <w:ind w:hanging="360" w:left="4008"/>
      </w:pPr>
    </w:lvl>
    <w:lvl w:tentative="true" w:tplc="041A001B" w:ilvl="5">
      <w:start w:val="1"/>
      <w:numFmt w:val="lowerRoman"/>
      <w:lvlText w:val="%6."/>
      <w:lvlJc w:val="right"/>
      <w:pPr>
        <w:ind w:hanging="180" w:left="4728"/>
      </w:pPr>
    </w:lvl>
    <w:lvl w:tentative="true" w:tplc="041A000F" w:ilvl="6">
      <w:start w:val="1"/>
      <w:numFmt w:val="decimal"/>
      <w:lvlText w:val="%7."/>
      <w:lvlJc w:val="left"/>
      <w:pPr>
        <w:ind w:hanging="360" w:left="5448"/>
      </w:pPr>
    </w:lvl>
    <w:lvl w:tentative="true" w:tplc="041A0019" w:ilvl="7">
      <w:start w:val="1"/>
      <w:numFmt w:val="lowerLetter"/>
      <w:lvlText w:val="%8."/>
      <w:lvlJc w:val="left"/>
      <w:pPr>
        <w:ind w:hanging="360" w:left="6168"/>
      </w:pPr>
    </w:lvl>
    <w:lvl w:tentative="true" w:tplc="041A001B" w:ilvl="8">
      <w:start w:val="1"/>
      <w:numFmt w:val="lowerRoman"/>
      <w:lvlText w:val="%9."/>
      <w:lvlJc w:val="right"/>
      <w:pPr>
        <w:ind w:hanging="180" w:left="688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1797B"/>
    <w:rsid w:val="00063CD6"/>
    <w:rsid w:val="0009227D"/>
    <w:rsid w:val="00092F47"/>
    <w:rsid w:val="00100575"/>
    <w:rsid w:val="001245D0"/>
    <w:rsid w:val="0019264A"/>
    <w:rsid w:val="001C1583"/>
    <w:rsid w:val="002D4CBC"/>
    <w:rsid w:val="002E740F"/>
    <w:rsid w:val="002F66B2"/>
    <w:rsid w:val="00322DD5"/>
    <w:rsid w:val="00327390"/>
    <w:rsid w:val="00367541"/>
    <w:rsid w:val="003A083E"/>
    <w:rsid w:val="003C247D"/>
    <w:rsid w:val="00401EA5"/>
    <w:rsid w:val="00441280"/>
    <w:rsid w:val="004449D0"/>
    <w:rsid w:val="004918BD"/>
    <w:rsid w:val="006C65BA"/>
    <w:rsid w:val="00707D5C"/>
    <w:rsid w:val="007B1B34"/>
    <w:rsid w:val="007D375F"/>
    <w:rsid w:val="008006AB"/>
    <w:rsid w:val="00824F96"/>
    <w:rsid w:val="00827F02"/>
    <w:rsid w:val="00833BC2"/>
    <w:rsid w:val="008A39EE"/>
    <w:rsid w:val="00914DD8"/>
    <w:rsid w:val="00954E9A"/>
    <w:rsid w:val="00960166"/>
    <w:rsid w:val="0096069A"/>
    <w:rsid w:val="00991604"/>
    <w:rsid w:val="009B34DB"/>
    <w:rsid w:val="009C58F8"/>
    <w:rsid w:val="009E5F9A"/>
    <w:rsid w:val="00A84DF9"/>
    <w:rsid w:val="00AE1B85"/>
    <w:rsid w:val="00BA062E"/>
    <w:rsid w:val="00C224CE"/>
    <w:rsid w:val="00C53B7E"/>
    <w:rsid w:val="00C66037"/>
    <w:rsid w:val="00C82A07"/>
    <w:rsid w:val="00D11D6C"/>
    <w:rsid w:val="00D2738B"/>
    <w:rsid w:val="00D433B1"/>
    <w:rsid w:val="00DA1D25"/>
    <w:rsid w:val="00DC07DD"/>
    <w:rsid w:val="00DC575D"/>
    <w:rsid w:val="00E029B4"/>
    <w:rsid w:val="00E10610"/>
    <w:rsid w:val="00E56F7F"/>
    <w:rsid w:val="00E620DE"/>
    <w:rsid w:val="00EE51A4"/>
    <w:rsid w:val="00F1797B"/>
    <w:rsid w:val="00F535CC"/>
    <w:rsid w:val="00F73669"/>
    <w:rsid w:val="00FC4242"/>
    <w:rsid w:val="00FF37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07D5C"/>
    <w:rPr>
      <w:rFonts w:cs="Tahoma" w:hAnsi="Tahoma" w:ascii="Tahoma"/>
      <w:sz w:val="16"/>
      <w:szCs w:val="16"/>
    </w:rPr>
  </w:style>
  <w:style w:customStyle="true" w:styleId="TekstbaloniaChar" w:type="character">
    <w:name w:val="Tekst balončića Char"/>
    <w:basedOn w:val="Zadanifontodlomka"/>
    <w:link w:val="Tekstbalonia"/>
    <w:rsid w:val="00707D5C"/>
    <w:rPr>
      <w:rFonts w:cs="Tahoma" w:hAnsi="Tahoma" w:ascii="Tahoma"/>
      <w:sz w:val="16"/>
      <w:szCs w:val="16"/>
    </w:rPr>
  </w:style>
  <w:style w:styleId="Zaglavlje" w:type="paragraph">
    <w:name w:val="header"/>
    <w:basedOn w:val="Normal"/>
    <w:link w:val="ZaglavljeChar"/>
    <w:uiPriority w:val="99"/>
    <w:rsid w:val="00EE51A4"/>
    <w:pPr>
      <w:tabs>
        <w:tab w:pos="4536" w:val="center"/>
        <w:tab w:pos="9072" w:val="right"/>
      </w:tabs>
    </w:pPr>
  </w:style>
  <w:style w:customStyle="true" w:styleId="ZaglavljeChar" w:type="character">
    <w:name w:val="Zaglavlje Char"/>
    <w:basedOn w:val="Zadanifontodlomka"/>
    <w:link w:val="Zaglavlje"/>
    <w:uiPriority w:val="99"/>
    <w:rsid w:val="00EE51A4"/>
    <w:rPr>
      <w:sz w:val="24"/>
      <w:szCs w:val="24"/>
    </w:rPr>
  </w:style>
  <w:style w:styleId="Podnoje" w:type="paragraph">
    <w:name w:val="footer"/>
    <w:basedOn w:val="Normal"/>
    <w:link w:val="PodnojeChar"/>
    <w:rsid w:val="00EE51A4"/>
    <w:pPr>
      <w:tabs>
        <w:tab w:pos="4536" w:val="center"/>
        <w:tab w:pos="9072" w:val="right"/>
      </w:tabs>
    </w:pPr>
  </w:style>
  <w:style w:customStyle="true" w:styleId="PodnojeChar" w:type="character">
    <w:name w:val="Podnožje Char"/>
    <w:basedOn w:val="Zadanifontodlomka"/>
    <w:link w:val="Podnoje"/>
    <w:rsid w:val="00EE51A4"/>
    <w:rPr>
      <w:sz w:val="24"/>
      <w:szCs w:val="24"/>
    </w:rPr>
  </w:style>
  <w:style w:styleId="Odlomakpopisa" w:type="paragraph">
    <w:name w:val="List Paragraph"/>
    <w:basedOn w:val="Normal"/>
    <w:uiPriority w:val="34"/>
    <w:qFormat/>
    <w:rsid w:val="002F66B2"/>
    <w:pPr>
      <w:ind w:left="720"/>
      <w:contextualSpacing/>
    </w:pPr>
  </w:style>
  <w:style w:styleId="Tijeloteksta" w:type="paragraph">
    <w:name w:val="Body Text"/>
    <w:basedOn w:val="Normal"/>
    <w:link w:val="TijelotekstaChar"/>
    <w:rsid w:val="00327390"/>
    <w:pPr>
      <w:spacing w:after="120"/>
    </w:pPr>
  </w:style>
  <w:style w:customStyle="true" w:styleId="TijelotekstaChar" w:type="character">
    <w:name w:val="Tijelo teksta Char"/>
    <w:basedOn w:val="Zadanifontodlomka"/>
    <w:link w:val="Tijeloteksta"/>
    <w:rsid w:val="00327390"/>
    <w:rPr>
      <w:sz w:val="24"/>
      <w:szCs w:val="24"/>
    </w:rPr>
  </w:style>
  <w:style w:styleId="Tekstrezerviranogmjesta" w:type="character">
    <w:name w:val="Placeholder Text"/>
    <w:basedOn w:val="Zadanifontodlomka"/>
    <w:uiPriority w:val="99"/>
    <w:semiHidden/>
    <w:rsid w:val="00C224CE"/>
    <w:rPr>
      <w:color w:val="808080"/>
      <w:bdr w:space="0" w:sz="0" w:color="auto" w:val="none"/>
      <w:shd w:fill="auto" w:color="auto" w:val="clear"/>
    </w:rPr>
  </w:style>
  <w:style w:customStyle="true" w:styleId="eSPISCCParagraphDefaultFont" w:type="character">
    <w:name w:val="eSPIS_CC_Paragraph Default Font"/>
    <w:basedOn w:val="Zadanifontodlomka"/>
    <w:rsid w:val="00C224C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224CE"/>
    <w:rPr>
      <w:bdr w:space="0" w:sz="0" w:color="auto" w:val="none"/>
      <w:shd w:fill="FFFFCC" w:color="auto" w:val="clear"/>
      <w:lang w:val="hr-HR"/>
    </w:rPr>
  </w:style>
  <w:style w:customStyle="true" w:styleId="PozadinaSvijetloCrvena" w:type="character">
    <w:name w:val="Pozadina_SvijetloCrvena"/>
    <w:basedOn w:val="eSPISCCParagraphDefaultFont"/>
    <w:rsid w:val="00C224C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224C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07D5C"/>
    <w:rPr>
      <w:rFonts w:ascii="Tahoma" w:cs="Tahoma" w:hAnsi="Tahoma"/>
      <w:sz w:val="16"/>
      <w:szCs w:val="16"/>
    </w:rPr>
  </w:style>
  <w:style w:customStyle="1" w:styleId="TekstbaloniaChar" w:type="character">
    <w:name w:val="Tekst balončića Char"/>
    <w:basedOn w:val="Zadanifontodlomka"/>
    <w:link w:val="Tekstbalonia"/>
    <w:rsid w:val="00707D5C"/>
    <w:rPr>
      <w:rFonts w:ascii="Tahoma" w:cs="Tahoma" w:hAnsi="Tahoma"/>
      <w:sz w:val="16"/>
      <w:szCs w:val="16"/>
    </w:rPr>
  </w:style>
  <w:style w:styleId="Zaglavlje" w:type="paragraph">
    <w:name w:val="header"/>
    <w:basedOn w:val="Normal"/>
    <w:link w:val="ZaglavljeChar"/>
    <w:uiPriority w:val="99"/>
    <w:rsid w:val="00EE51A4"/>
    <w:pPr>
      <w:tabs>
        <w:tab w:pos="4536" w:val="center"/>
        <w:tab w:pos="9072" w:val="right"/>
      </w:tabs>
    </w:pPr>
  </w:style>
  <w:style w:customStyle="1" w:styleId="ZaglavljeChar" w:type="character">
    <w:name w:val="Zaglavlje Char"/>
    <w:basedOn w:val="Zadanifontodlomka"/>
    <w:link w:val="Zaglavlje"/>
    <w:uiPriority w:val="99"/>
    <w:rsid w:val="00EE51A4"/>
    <w:rPr>
      <w:sz w:val="24"/>
      <w:szCs w:val="24"/>
    </w:rPr>
  </w:style>
  <w:style w:styleId="Podnoje" w:type="paragraph">
    <w:name w:val="footer"/>
    <w:basedOn w:val="Normal"/>
    <w:link w:val="PodnojeChar"/>
    <w:rsid w:val="00EE51A4"/>
    <w:pPr>
      <w:tabs>
        <w:tab w:pos="4536" w:val="center"/>
        <w:tab w:pos="9072" w:val="right"/>
      </w:tabs>
    </w:pPr>
  </w:style>
  <w:style w:customStyle="1" w:styleId="PodnojeChar" w:type="character">
    <w:name w:val="Podnožje Char"/>
    <w:basedOn w:val="Zadanifontodlomka"/>
    <w:link w:val="Podnoje"/>
    <w:rsid w:val="00EE51A4"/>
    <w:rPr>
      <w:sz w:val="24"/>
      <w:szCs w:val="24"/>
    </w:rPr>
  </w:style>
  <w:style w:styleId="Odlomakpopisa" w:type="paragraph">
    <w:name w:val="List Paragraph"/>
    <w:basedOn w:val="Normal"/>
    <w:uiPriority w:val="34"/>
    <w:qFormat/>
    <w:rsid w:val="002F66B2"/>
    <w:pPr>
      <w:ind w:left="720"/>
      <w:contextualSpacing/>
    </w:pPr>
  </w:style>
  <w:style w:styleId="Tijeloteksta" w:type="paragraph">
    <w:name w:val="Body Text"/>
    <w:basedOn w:val="Normal"/>
    <w:link w:val="TijelotekstaChar"/>
    <w:rsid w:val="00327390"/>
    <w:pPr>
      <w:spacing w:after="120"/>
    </w:pPr>
  </w:style>
  <w:style w:customStyle="1" w:styleId="TijelotekstaChar" w:type="character">
    <w:name w:val="Tijelo teksta Char"/>
    <w:basedOn w:val="Zadanifontodlomka"/>
    <w:link w:val="Tijeloteksta"/>
    <w:rsid w:val="00327390"/>
    <w:rPr>
      <w:sz w:val="24"/>
      <w:szCs w:val="24"/>
    </w:rPr>
  </w:style>
  <w:style w:styleId="Tekstrezerviranogmjesta" w:type="character">
    <w:name w:val="Placeholder Text"/>
    <w:basedOn w:val="Zadanifontodlomka"/>
    <w:uiPriority w:val="99"/>
    <w:semiHidden/>
    <w:rsid w:val="00C224CE"/>
    <w:rPr>
      <w:color w:val="808080"/>
      <w:bdr w:color="auto" w:space="0" w:sz="0" w:val="none"/>
      <w:shd w:color="auto" w:fill="auto" w:val="clear"/>
    </w:rPr>
  </w:style>
  <w:style w:customStyle="1" w:styleId="eSPISCCParagraphDefaultFont" w:type="character">
    <w:name w:val="eSPIS_CC_Paragraph Default Font"/>
    <w:basedOn w:val="Zadanifontodlomka"/>
    <w:rsid w:val="00C224C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224CE"/>
    <w:rPr>
      <w:bdr w:color="auto" w:space="0" w:sz="0" w:val="none"/>
      <w:shd w:color="auto" w:fill="FFFFCC" w:val="clear"/>
      <w:lang w:val="hr-HR"/>
    </w:rPr>
  </w:style>
  <w:style w:customStyle="1" w:styleId="PozadinaSvijetloCrvena" w:type="character">
    <w:name w:val="Pozadina_SvijetloCrvena"/>
    <w:basedOn w:val="eSPISCCParagraphDefaultFont"/>
    <w:rsid w:val="00C224C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224C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svibnja 2017.</izvorni_sadrzaj>
    <derivirana_varijabla naziv="DomainObject.DatumDonosenjaOdluke_1">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izvorni_sadrzaj>
    <derivirana_varijabla naziv="DomainObject.Predmet.Broj_1">240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2016.</izvorni_sadrzaj>
    <derivirana_varijabla naziv="DomainObject.Predmet.DatumOsnivanja_1">12.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9. siječnja 2017.</izvorni_sadrzaj>
    <derivirana_varijabla naziv="DomainObject.Predmet.DatumRjesavanja_1">9. siječnja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St-240/2016</izvorni_sadrzaj>
    <derivirana_varijabla naziv="DomainObject.Predmet.OznakaBroj_1">St-240/2016</derivirana_varijabla>
  </DomainObject.Predmet.OznakaBroj>
  <DomainObject.Predmet.OznakaBrojOptuznogAkta>
    <izvorni_sadrzaj/>
    <derivirana_varijabla naziv="DomainObject.Predmet.OznakaBrojOptuznogAkta_1"/>
  </DomainObject.Predmet.OznakaBrojOptuznogAkta>
  <DomainObject.Predmet.PredmetRijesio.Ime>
    <izvorni_sadrzaj>Gordan</izvorni_sadrzaj>
    <derivirana_varijabla naziv="DomainObject.Predmet.PredmetRijesio.Ime_1">Gordan</derivirana_varijabla>
  </DomainObject.Predmet.PredmetRijesio.Ime>
  <DomainObject.Predmet.PredmetRijesio.Oib>
    <izvorni_sadrzaj>51278377206</izvorni_sadrzaj>
    <derivirana_varijabla naziv="DomainObject.Predmet.PredmetRijesio.Oib_1">51278377206</derivirana_varijabla>
  </DomainObject.Predmet.PredmetRijesio.Oib>
  <DomainObject.Predmet.PredmetRijesio.Prezime>
    <izvorni_sadrzaj>Zubak</izvorni_sadrzaj>
    <derivirana_varijabla naziv="DomainObject.Predmet.PredmetRijesio.Prezime_1">Zubak</derivirana_varijabla>
  </DomainObject.Predmet.PredmetRijesio.Prezime>
  <DomainObject.Predmet.PrimjedbaSuca>
    <izvorni_sadrzaj>preslika spisa na VTS, spis u referadi</izvorni_sadrzaj>
    <derivirana_varijabla naziv="DomainObject.Predmet.PrimjedbaSuca_1">preslika spisa na VTS, spis u referadi</derivirana_varijabla>
  </DomainObject.Predmet.PrimjedbaSuca>
  <DomainObject.Predmet.ProtustrankaFormated>
    <izvorni_sadrzaj>  NICOLOSA d.o.o.</izvorni_sadrzaj>
    <derivirana_varijabla naziv="DomainObject.Predmet.ProtustrankaFormated_1">  NICOLOSA d.o.o.</derivirana_varijabla>
  </DomainObject.Predmet.ProtustrankaFormated>
  <DomainObject.Predmet.ProtustrankaFormatedOIB>
    <izvorni_sadrzaj>  NICOLOSA d.o.o., OIB 11488309963</izvorni_sadrzaj>
    <derivirana_varijabla naziv="DomainObject.Predmet.ProtustrankaFormatedOIB_1">  NICOLOSA d.o.o., OIB 11488309963</derivirana_varijabla>
  </DomainObject.Predmet.ProtustrankaFormatedOIB>
  <DomainObject.Predmet.ProtustrankaFormatedWithAdress>
    <izvorni_sadrzaj> NICOLOSA d.o.o., Ilica 67, 10000 Zagreb</izvorni_sadrzaj>
    <derivirana_varijabla naziv="DomainObject.Predmet.ProtustrankaFormatedWithAdress_1"> NICOLOSA d.o.o., Ilica 67, 10000 Zagreb</derivirana_varijabla>
  </DomainObject.Predmet.ProtustrankaFormatedWithAdress>
  <DomainObject.Predmet.ProtustrankaFormatedWithAdressOIB>
    <izvorni_sadrzaj> NICOLOSA d.o.o., OIB 11488309963, Ilica 67, 10000 Zagreb</izvorni_sadrzaj>
    <derivirana_varijabla naziv="DomainObject.Predmet.ProtustrankaFormatedWithAdressOIB_1"> NICOLOSA d.o.o., OIB 11488309963, Ilica 67, 10000 Zagreb</derivirana_varijabla>
  </DomainObject.Predmet.ProtustrankaFormatedWithAdressOIB>
  <DomainObject.Predmet.ProtustrankaWithAdress>
    <izvorni_sadrzaj>NICOLOSA d.o.o. Ilica 67, 10000 Zagreb</izvorni_sadrzaj>
    <derivirana_varijabla naziv="DomainObject.Predmet.ProtustrankaWithAdress_1">NICOLOSA d.o.o. Ilica 67, 10000 Zagreb</derivirana_varijabla>
  </DomainObject.Predmet.ProtustrankaWithAdress>
  <DomainObject.Predmet.ProtustrankaWithAdressOIB>
    <izvorni_sadrzaj>NICOLOSA d.o.o., OIB 11488309963, Ilica 67, 10000 Zagreb</izvorni_sadrzaj>
    <derivirana_varijabla naziv="DomainObject.Predmet.ProtustrankaWithAdressOIB_1">NICOLOSA d.o.o., OIB 11488309963, Ilica 67, 10000 Zagreb</derivirana_varijabla>
  </DomainObject.Predmet.ProtustrankaWithAdressOIB>
  <DomainObject.Predmet.ProtustrankaNazivFormated>
    <izvorni_sadrzaj>NICOLOSA d.o.o.</izvorni_sadrzaj>
    <derivirana_varijabla naziv="DomainObject.Predmet.ProtustrankaNazivFormated_1">NICOLOSA d.o.o.</derivirana_varijabla>
  </DomainObject.Predmet.ProtustrankaNazivFormated>
  <DomainObject.Predmet.ProtustrankaNazivFormatedOIB>
    <izvorni_sadrzaj>NICOLOSA d.o.o., OIB 11488309963</izvorni_sadrzaj>
    <derivirana_varijabla naziv="DomainObject.Predmet.ProtustrankaNazivFormatedOIB_1">NICOLOSA d.o.o., OIB 11488309963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NICOLOSA d.o.o.</item>
    </izvorni_sadrzaj>
    <derivirana_varijabla naziv="DomainObject.Predmet.ProtuStrankaListFormated_1">
      <item>NICOLOSA d.o.o.</item>
    </derivirana_varijabla>
  </DomainObject.Predmet.ProtuStrankaListFormated>
  <DomainObject.Predmet.ProtuStrankaListFormatedOIB>
    <izvorni_sadrzaj>
      <item>NICOLOSA d.o.o., OIB 11488309963</item>
    </izvorni_sadrzaj>
    <derivirana_varijabla naziv="DomainObject.Predmet.ProtuStrankaListFormatedOIB_1">
      <item>NICOLOSA d.o.o., OIB 11488309963</item>
    </derivirana_varijabla>
  </DomainObject.Predmet.ProtuStrankaListFormatedOIB>
  <DomainObject.Predmet.ProtuStrankaListFormatedWithAdress>
    <izvorni_sadrzaj>
      <item>NICOLOSA d.o.o., Ilica 67, 10000 Zagreb</item>
    </izvorni_sadrzaj>
    <derivirana_varijabla naziv="DomainObject.Predmet.ProtuStrankaListFormatedWithAdress_1">
      <item>NICOLOSA d.o.o., Ilica 67, 10000 Zagreb</item>
    </derivirana_varijabla>
  </DomainObject.Predmet.ProtuStrankaListFormatedWithAdress>
  <DomainObject.Predmet.ProtuStrankaListFormatedWithAdressOIB>
    <izvorni_sadrzaj>
      <item>NICOLOSA d.o.o., OIB 11488309963, Ilica 67, 10000 Zagreb</item>
    </izvorni_sadrzaj>
    <derivirana_varijabla naziv="DomainObject.Predmet.ProtuStrankaListFormatedWithAdressOIB_1">
      <item>NICOLOSA d.o.o., OIB 11488309963, Ilica 67, 10000 Zagreb</item>
    </derivirana_varijabla>
  </DomainObject.Predmet.ProtuStrankaListFormatedWithAdressOIB>
  <DomainObject.Predmet.ProtuStrankaListNazivFormated>
    <izvorni_sadrzaj>
      <item>NICOLOSA d.o.o.</item>
    </izvorni_sadrzaj>
    <derivirana_varijabla naziv="DomainObject.Predmet.ProtuStrankaListNazivFormated_1">
      <item>NICOLOSA d.o.o.</item>
    </derivirana_varijabla>
  </DomainObject.Predmet.ProtuStrankaListNazivFormated>
  <DomainObject.Predmet.ProtuStrankaListNazivFormatedOIB>
    <izvorni_sadrzaj>
      <item>NICOLOSA d.o.o., OIB 11488309963</item>
    </izvorni_sadrzaj>
    <derivirana_varijabla naziv="DomainObject.Predmet.ProtuStrankaListNazivFormatedOIB_1">
      <item>NICOLOSA d.o.o., OIB 11488309963</item>
    </derivirana_varijabla>
  </DomainObject.Predmet.ProtuStrankaListNazivFormatedOIB>
  <DomainObject.Predmet.OstaliListFormated>
    <izvorni_sadrzaj>
      <item>Vesna Biško</item>
      <item>Dražen Delač</item>
      <item>REPUBLIKA HRVATSKA DRŽAVNI ZAVOD ZA STATISTIKU</item>
    </izvorni_sadrzaj>
    <derivirana_varijabla naziv="DomainObject.Predmet.OstaliListFormated_1">
      <item>Vesna Biško</item>
      <item>Dražen Delač</item>
      <item>REPUBLIKA HRVATSKA DRŽAVNI ZAVOD ZA STATISTIKU</item>
    </derivirana_varijabla>
  </DomainObject.Predmet.OstaliListFormated>
  <DomainObject.Predmet.OstaliListFormatedOIB>
    <izvorni_sadrzaj>
      <item>Vesna Biško, OIB 60588919821</item>
      <item>Dražen Delač</item>
      <item>REPUBLIKA HRVATSKA DRŽAVNI ZAVOD ZA STATISTIKU, OIB 49337502853</item>
    </izvorni_sadrzaj>
    <derivirana_varijabla naziv="DomainObject.Predmet.OstaliListFormatedOIB_1">
      <item>Vesna Biško, OIB 60588919821</item>
      <item>Dražen Delač</item>
      <item>REPUBLIKA HRVATSKA DRŽAVNI ZAVOD ZA STATISTIKU, OIB 49337502853</item>
    </derivirana_varijabla>
  </DomainObject.Predmet.OstaliListFormatedOIB>
  <DomainObject.Predmet.OstaliListFormatedWithAdress>
    <izvorni_sadrzaj>
      <item>Vesna Biško, STENJEVEČKA 8, 10000 Zagreb</item>
      <item>Dražen Delač, Boškovićeva 24, 10000 Zagreb</item>
      <item>REPUBLIKA HRVATSKA DRŽAVNI ZAVOD ZA STATISTIKU, Ilica 3, 10000 Zagreb</item>
    </izvorni_sadrzaj>
    <derivirana_varijabla naziv="DomainObject.Predmet.OstaliListFormatedWithAdress_1">
      <item>Vesna Biško, STENJEVEČKA 8, 10000 Zagreb</item>
      <item>Dražen Delač, Boškovićeva 24, 10000 Zagreb</item>
      <item>REPUBLIKA HRVATSKA DRŽAVNI ZAVOD ZA STATISTIKU, Ilica 3, 10000 Zagreb</item>
    </derivirana_varijabla>
  </DomainObject.Predmet.OstaliListFormatedWithAdress>
  <DomainObject.Predmet.OstaliListFormatedWithAdressOIB>
    <izvorni_sadrzaj>
      <item>Vesna Biško, OIB 60588919821, STENJEVEČKA 8, 10000 Zagreb</item>
      <item>Dražen Delač, Boškovićeva 24, 10000 Zagreb</item>
      <item>REPUBLIKA HRVATSKA DRŽAVNI ZAVOD ZA STATISTIKU, OIB 49337502853, Ilica 3, 10000 Zagreb</item>
    </izvorni_sadrzaj>
    <derivirana_varijabla naziv="DomainObject.Predmet.OstaliListFormatedWithAdressOIB_1">
      <item>Vesna Biško, OIB 60588919821, STENJEVEČKA 8, 10000 Zagreb</item>
      <item>Dražen Delač, Boškovićeva 24, 10000 Zagreb</item>
      <item>REPUBLIKA HRVATSKA DRŽAVNI ZAVOD ZA STATISTIKU, OIB 49337502853, Ilica 3, 10000 Zagreb</item>
    </derivirana_varijabla>
  </DomainObject.Predmet.OstaliListFormatedWithAdressOIB>
  <DomainObject.Predmet.OstaliListNazivFormated>
    <izvorni_sadrzaj>
      <item>Vesna Biško</item>
      <item>Dražen Delač</item>
      <item>REPUBLIKA HRVATSKA DRŽAVNI ZAVOD ZA STATISTIKU</item>
    </izvorni_sadrzaj>
    <derivirana_varijabla naziv="DomainObject.Predmet.OstaliListNazivFormated_1">
      <item>Vesna Biško</item>
      <item>Dražen Delač</item>
      <item>REPUBLIKA HRVATSKA DRŽAVNI ZAVOD ZA STATISTIKU</item>
    </derivirana_varijabla>
  </DomainObject.Predmet.OstaliListNazivFormated>
  <DomainObject.Predmet.OstaliListNazivFormatedOIB>
    <izvorni_sadrzaj>
      <item>Vesna Biško, OIB 60588919821</item>
      <item>Dražen Delač</item>
      <item>REPUBLIKA HRVATSKA DRŽAVNI ZAVOD ZA STATISTIKU, OIB 49337502853</item>
    </izvorni_sadrzaj>
    <derivirana_varijabla naziv="DomainObject.Predmet.OstaliListNazivFormatedOIB_1">
      <item>Vesna Biško, OIB 60588919821</item>
      <item>Dražen Delač</item>
      <item>REPUBLIKA HRVATSKA DRŽAVNI ZAVOD ZA STATISTIKU, OIB 49337502853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2017.</izvorni_sadrzaj>
    <derivirana_varijabla naziv="DomainObject.Datum_1">15.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NICOLOSA d.o.o.</izvorni_sadrzaj>
    <derivirana_varijabla naziv="DomainObject.Predmet.ProtustrankaIDrugi_1">NICOLOSA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NICOLOSA d.o.o., OIB 11488309963, Ilica 67, 10000 Zagreb</izvorni_sadrzaj>
    <derivirana_varijabla naziv="DomainObject.Predmet.ProtustrankaIDrugiAdressOIB_1">NICOLOSA d.o.o., OIB 11488309963, Ilica 67,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5. prosinca 2016.</izvorni_sadrzaj>
    <derivirana_varijabla naziv="DomainObject.Predmet.OdlukaRjesenje.DatumDonosenjaOdluke_1">5. prosinca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St-240/2016-50</izvorni_sadrzaj>
    <derivirana_varijabla naziv="DomainObject.Predmet.OdlukaRjesenje.Oznaka_1">St-240/2016-50</derivirana_varijabla>
  </DomainObject.Predmet.OdlukaRjesenje.Oznaka>
  <DomainObject.Predmet.SudioniciListNaziv>
    <izvorni_sadrzaj>
      <item>FINA Regionalni centar Zagreb</item>
      <item>NICOLOSA d.o.o.</item>
      <item>Vesna Biško</item>
      <item>Dražen Delač</item>
      <item>REPUBLIKA HRVATSKA DRŽAVNI ZAVOD ZA STATISTIKU</item>
    </izvorni_sadrzaj>
    <derivirana_varijabla naziv="DomainObject.Predmet.SudioniciListNaziv_1">
      <item>FINA Regionalni centar Zagreb</item>
      <item>NICOLOSA d.o.o.</item>
      <item>Vesna Biško</item>
      <item>Dražen Delač</item>
      <item>REPUBLIKA HRVATSKA DRŽAVNI ZAVOD ZA STATISTIKU</item>
    </derivirana_varijabla>
  </DomainObject.Predmet.SudioniciListNaziv>
  <DomainObject.Predmet.SudioniciListAdressOIB>
    <izvorni_sadrzaj>
      <item>FINA Regionalni centar Zagreb, OIB 85821130368, Trg svibanjskih žrtava 1995. 1,10000 Zagreb</item>
      <item>NICOLOSA d.o.o., OIB 11488309963, Ilica 67,10000 Zagreb</item>
      <item>Vesna Biško, OIB 60588919821, STENJEVEČKA 8,10000 Zagreb</item>
      <item>Dražen Delač, Boškovićeva 24,10000 Zagreb</item>
      <item>REPUBLIKA HRVATSKA DRŽAVNI ZAVOD ZA STATISTIKU, OIB 49337502853, Ilica 3,10000 Zagreb</item>
    </izvorni_sadrzaj>
    <derivirana_varijabla naziv="DomainObject.Predmet.SudioniciListAdressOIB_1">
      <item>FINA Regionalni centar Zagreb, OIB 85821130368, Trg svibanjskih žrtava 1995. 1,10000 Zagreb</item>
      <item>NICOLOSA d.o.o., OIB 11488309963, Ilica 67,10000 Zagreb</item>
      <item>Vesna Biško, OIB 60588919821, STENJEVEČKA 8,10000 Zagreb</item>
      <item>Dražen Delač, Boškovićeva 24,10000 Zagreb</item>
      <item>REPUBLIKA HRVATSKA DRŽAVNI ZAVOD ZA STATISTIKU, OIB 49337502853, Ilica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11488309963</item>
      <item>, OIB 60588919821</item>
      <item>, OIB null</item>
      <item>, OIB 49337502853</item>
    </izvorni_sadrzaj>
    <derivirana_varijabla naziv="DomainObject.Predmet.SudioniciListNazivOIB_1">
      <item>, OIB 85821130368</item>
      <item>, OIB 11488309963</item>
      <item>, OIB 60588919821</item>
      <item>, OIB null</item>
      <item>, OIB 49337502853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1743</properties:Words>
  <properties:Characters>9823</properties:Characters>
  <properties:Lines>177</properties:Lines>
  <properties:Paragraphs>35</properties:Paragraphs>
  <properties:TotalTime>180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11735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2017-05-11T13:41:00Z</dcterms:created>
  <dc:creator>gzubak</dc:creator>
  <cp:lastModifiedBy>Katica Franjić</cp:lastModifiedBy>
  <cp:lastPrinted>2017-05-15T11:39:00Z</cp:lastPrinted>
  <dcterms:modified xmlns:xsi="http://www.w3.org/2001/XMLSchema-instance" xsi:type="dcterms:W3CDTF">2017-05-15T11:39:00Z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