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a4eb1" w14:paraId="97a4eb1"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25B78"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25B78">
            <w:rPr>
              <w:rStyle w:val="eSPISCCParagraphDefaultFont"/>
              <w:rFonts w:eastAsiaTheme="minorHAnsi"/>
            </w:rPr>
            <w:t>REPUBLIKA HRVATSKA</w:t>
          </w:r>
        </w:sdtContent>
      </w:sdt>
    </w:p>
    <w:p w:rsidRDefault="00125B78"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B95C38" w:rsidRPr="00125B78">
            <w:rPr>
              <w:rStyle w:val="eSPISCCParagraphDefaultFont"/>
              <w:rFonts w:eastAsiaTheme="minorHAnsi"/>
            </w:rPr>
            <w:t>Visoki trgovački sud Republike Hrvatske</w:t>
          </w:r>
        </w:sdtContent>
      </w:sdt>
    </w:p>
    <w:p w:rsidRDefault="00125B78"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B95C38" w:rsidRPr="00125B78">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B95C38" w:rsidRPr="00125B78">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95C38" w:rsidRPr="00125B78">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95C38" w:rsidRPr="00125B78">
            <w:rPr>
              <w:rStyle w:val="eSPISCCParagraphDefaultFont"/>
            </w:rPr>
            <w:t>Pž-5032/2018-2</w:t>
          </w:r>
        </w:sdtContent>
      </w:sdt>
    </w:p>
    <w:p w:rsidRDefault="004C60ED" w:rsidP="00B95C38" w:rsidR="004C60ED">
      <w:pPr>
        <w:jc w:val="both"/>
      </w:pPr>
    </w:p>
    <w:p w:rsidRDefault="00B95C38" w:rsidP="00B95C38" w:rsidR="00B95C38">
      <w:pPr>
        <w:pStyle w:val="Bezproreda"/>
        <w:jc w:val="both"/>
      </w:pPr>
    </w:p>
    <w:p w:rsidRDefault="00AD5C7A" w:rsidP="00B95C38" w:rsidR="00AD5C7A">
      <w:pPr>
        <w:pStyle w:val="Bezproreda"/>
        <w:jc w:val="both"/>
      </w:pPr>
    </w:p>
    <w:p w:rsidRDefault="00B95C38" w:rsidP="00B95C38" w:rsidR="00B95C38" w:rsidRPr="00B95C38">
      <w:pPr>
        <w:pStyle w:val="Bezproreda"/>
        <w:jc w:val="center"/>
      </w:pPr>
      <w:r w:rsidRPr="00B95C38">
        <w:t>R E P U B L I K A   H R V A T S K A</w:t>
      </w:r>
    </w:p>
    <w:p w:rsidRDefault="00B95C38" w:rsidP="00B95C38" w:rsidR="00B95C38">
      <w:pPr>
        <w:pStyle w:val="Bezproreda"/>
      </w:pPr>
    </w:p>
    <w:p w:rsidRDefault="00B95C38" w:rsidP="00B95C38" w:rsidR="00B95C38">
      <w:pPr>
        <w:pStyle w:val="Bezproreda"/>
        <w:jc w:val="center"/>
      </w:pPr>
      <w:r w:rsidRPr="00B95C38">
        <w:t>R J E Š E NJ E</w:t>
      </w:r>
    </w:p>
    <w:p w:rsidRDefault="00B95C38" w:rsidP="00B95C38" w:rsidR="00B95C38">
      <w:pPr>
        <w:pStyle w:val="Bezproreda"/>
      </w:pPr>
    </w:p>
    <w:p w:rsidRDefault="00B95C38" w:rsidP="00B95C38" w:rsidR="00B95C38" w:rsidRPr="00B95C38">
      <w:pPr>
        <w:pStyle w:val="Bezproreda"/>
      </w:pPr>
    </w:p>
    <w:p w:rsidRDefault="00B95C38" w:rsidP="00B95C38" w:rsidR="00B95C38" w:rsidRPr="00B95C38">
      <w:pPr>
        <w:pStyle w:val="Bezproreda"/>
        <w:ind w:firstLine="709"/>
        <w:jc w:val="both"/>
      </w:pPr>
      <w:r w:rsidRPr="00B95C38">
        <w:t>Visoki trgovački sud Republike Hrvatske</w:t>
      </w:r>
      <w:r>
        <w:t>,</w:t>
      </w:r>
      <w:r w:rsidRPr="00B95C38">
        <w:t xml:space="preserve"> u vijeću sastavljenom od sudaca Alice Pelicarić</w:t>
      </w:r>
      <w:r>
        <w:t>,</w:t>
      </w:r>
      <w:r w:rsidRPr="00B95C38">
        <w:t xml:space="preserve"> predsjednice vijeća, Ivane Mlinarić</w:t>
      </w:r>
      <w:r>
        <w:t xml:space="preserve">, </w:t>
      </w:r>
      <w:r w:rsidRPr="00B95C38">
        <w:t>suca izvjestitelja i dr.</w:t>
      </w:r>
      <w:r>
        <w:t xml:space="preserve"> </w:t>
      </w:r>
      <w:r w:rsidRPr="00B95C38">
        <w:t>sc. Srđana Šimca</w:t>
      </w:r>
      <w:r>
        <w:t>,</w:t>
      </w:r>
      <w:r w:rsidRPr="00B95C38">
        <w:t xml:space="preserve"> člana vijeća, u stečajnom postupku nad dužnikom TEHMAR d.o.o. u stečaju, OIB 16103483905, Split, Palmotićeva 23, odlučujući o žalbi razlučnog vjerovnika Z</w:t>
      </w:r>
      <w:r>
        <w:t>AGREBAČKA BANKA</w:t>
      </w:r>
      <w:r w:rsidRPr="00B95C38">
        <w:t xml:space="preserve"> d.d.</w:t>
      </w:r>
      <w:r>
        <w:t>,</w:t>
      </w:r>
      <w:r w:rsidRPr="00B95C38">
        <w:t xml:space="preserve"> </w:t>
      </w:r>
      <w:r w:rsidR="00B066C3" w:rsidRPr="00B95C38">
        <w:t>OIB</w:t>
      </w:r>
      <w:r w:rsidR="00B066C3">
        <w:t xml:space="preserve"> </w:t>
      </w:r>
      <w:r w:rsidR="00B066C3" w:rsidRPr="00B95C38">
        <w:t>92963223473</w:t>
      </w:r>
      <w:r w:rsidR="00B066C3">
        <w:t xml:space="preserve">, </w:t>
      </w:r>
      <w:r w:rsidRPr="00B95C38">
        <w:t>Zagreb</w:t>
      </w:r>
      <w:r>
        <w:t>,</w:t>
      </w:r>
      <w:r w:rsidRPr="00B95C38">
        <w:t xml:space="preserve"> Trg bana Jelačića</w:t>
      </w:r>
      <w:r w:rsidR="00B066C3">
        <w:t xml:space="preserve"> 10</w:t>
      </w:r>
      <w:r w:rsidRPr="00B95C38">
        <w:t>, protiv rješenja Trgovačkog suda u Splitu poslovni broj St-178/2014 od 2. srpnja 2018., u sjednici vijeća održanoj 24. listopada 2018.</w:t>
      </w:r>
    </w:p>
    <w:p w:rsidRDefault="00B95C38" w:rsidP="00B95C38" w:rsidR="00B95C38" w:rsidRPr="00B95C38">
      <w:pPr>
        <w:pStyle w:val="Bezproreda"/>
        <w:jc w:val="both"/>
      </w:pPr>
    </w:p>
    <w:p w:rsidRDefault="00B95C38" w:rsidP="00B95C38" w:rsidR="00B95C38" w:rsidRPr="00B95C38">
      <w:pPr>
        <w:pStyle w:val="Bezproreda"/>
        <w:jc w:val="center"/>
      </w:pPr>
      <w:r w:rsidRPr="00B95C38">
        <w:t>r i j e š i o   j e</w:t>
      </w:r>
    </w:p>
    <w:p w:rsidRDefault="00B95C38" w:rsidP="00B95C38" w:rsidR="00B95C38">
      <w:pPr>
        <w:pStyle w:val="Bezproreda"/>
        <w:jc w:val="both"/>
      </w:pPr>
    </w:p>
    <w:p w:rsidRDefault="00B95C38" w:rsidP="00B95C38" w:rsidR="00B95C38" w:rsidRPr="00B95C38">
      <w:pPr>
        <w:pStyle w:val="Bezproreda"/>
        <w:ind w:firstLine="709"/>
        <w:jc w:val="both"/>
      </w:pPr>
      <w:r w:rsidRPr="00B95C38">
        <w:t>Preinačuje se rješenje Trgovačkog suda u Splitu poslovni broj St-178/2014 od 2. srpnja 2018. u dijelu točke I. c i d izreke i rješava:</w:t>
      </w:r>
    </w:p>
    <w:p w:rsidRDefault="00B95C38" w:rsidP="00B95C38" w:rsidR="00B95C38">
      <w:pPr>
        <w:pStyle w:val="Bezproreda"/>
        <w:jc w:val="both"/>
      </w:pPr>
    </w:p>
    <w:p w:rsidRDefault="00AD5C7A" w:rsidP="00B95C38" w:rsidR="00B95C38">
      <w:pPr>
        <w:pStyle w:val="Bezproreda"/>
        <w:ind w:firstLine="709"/>
        <w:jc w:val="both"/>
      </w:pPr>
      <w:r>
        <w:t xml:space="preserve">c) </w:t>
      </w:r>
      <w:r w:rsidR="00B95C38" w:rsidRPr="00B95C38">
        <w:t>Namiruje se tražbina razlučnog vjerovnika Zagrebačke banke d.d.</w:t>
      </w:r>
      <w:r w:rsidR="00B95C38">
        <w:t>,</w:t>
      </w:r>
      <w:r w:rsidR="00B95C38" w:rsidRPr="00B95C38">
        <w:t xml:space="preserve"> Zagreb</w:t>
      </w:r>
      <w:r w:rsidR="00B95C38">
        <w:t>,</w:t>
      </w:r>
      <w:r w:rsidR="00B95C38" w:rsidRPr="00B95C38">
        <w:t xml:space="preserve"> u iznosu od 45.716,87 kn</w:t>
      </w:r>
      <w:r w:rsidR="00B95C38">
        <w:t xml:space="preserve"> (četrdesetpettisućasedamstošesnaest kuna i osamdesetsedam lipa).</w:t>
      </w:r>
    </w:p>
    <w:p w:rsidRDefault="00B95C38" w:rsidP="00B95C38" w:rsidR="00B95C38" w:rsidRPr="00B95C38">
      <w:pPr>
        <w:pStyle w:val="Bezproreda"/>
        <w:jc w:val="both"/>
      </w:pPr>
    </w:p>
    <w:p w:rsidRDefault="00AD5C7A" w:rsidP="00B95C38" w:rsidR="00B95C38" w:rsidRPr="00B95C38">
      <w:pPr>
        <w:pStyle w:val="Bezproreda"/>
        <w:ind w:firstLine="709"/>
        <w:jc w:val="both"/>
      </w:pPr>
      <w:r>
        <w:t xml:space="preserve">d) </w:t>
      </w:r>
      <w:r w:rsidR="00B95C38" w:rsidRPr="00B95C38">
        <w:t xml:space="preserve">Preostali iznos od 88.077,12 kn </w:t>
      </w:r>
      <w:r w:rsidR="00B95C38">
        <w:t xml:space="preserve">(osamdesetosamtisućasedamdesetsedam kuna i dvanaest lipa) </w:t>
      </w:r>
      <w:r w:rsidR="00B95C38" w:rsidRPr="00B95C38">
        <w:t>predaje se stečajnom upravitelju za namirenje stečajnih vjerovnika.</w:t>
      </w:r>
    </w:p>
    <w:p w:rsidRDefault="00B95C38" w:rsidP="00B95C38" w:rsidR="00B95C38" w:rsidRPr="00B95C38">
      <w:pPr>
        <w:pStyle w:val="Bezproreda"/>
        <w:jc w:val="both"/>
      </w:pPr>
    </w:p>
    <w:p w:rsidRDefault="00B95C38" w:rsidP="00B95C38" w:rsidR="00B95C38">
      <w:pPr>
        <w:pStyle w:val="Bezproreda"/>
        <w:jc w:val="center"/>
      </w:pPr>
      <w:r w:rsidRPr="00B95C38">
        <w:t>Obrazloženje</w:t>
      </w:r>
    </w:p>
    <w:p w:rsidRDefault="00B95C38" w:rsidP="00B95C38" w:rsidR="00B95C38" w:rsidRPr="00B95C38">
      <w:pPr>
        <w:pStyle w:val="Bezproreda"/>
      </w:pPr>
    </w:p>
    <w:p w:rsidRDefault="00B95C38" w:rsidP="00B95C38" w:rsidR="00B95C38" w:rsidRPr="00B95C38">
      <w:pPr>
        <w:pStyle w:val="Bezproreda"/>
        <w:ind w:firstLine="709"/>
        <w:jc w:val="both"/>
      </w:pPr>
      <w:r w:rsidRPr="00B95C38">
        <w:t xml:space="preserve">Rješenjem Trgovačkog suda u Splitu poslovni broj St-178/2014 od 2. srpnja 2018. u točki I. izreke odlučeno je iz iznosa kupovnine od 266.250,00 kn, dobivene unovčenjem posebnog dijela nekretnine označene kao čest. zem. 6037/13 i 6037/14 </w:t>
      </w:r>
      <w:r w:rsidR="004A726B">
        <w:t>z.u.</w:t>
      </w:r>
      <w:r w:rsidRPr="00B95C38">
        <w:t xml:space="preserve"> 10380 </w:t>
      </w:r>
      <w:r w:rsidR="004A726B">
        <w:t>k.o.</w:t>
      </w:r>
      <w:r w:rsidRPr="00B95C38">
        <w:t xml:space="preserve"> Split, u naravi poslovni prostor u prizemlju na južnoj strani zgrade, prvi u nizu istočno od glavnog ulaza u zgradu, površine 38,47 m</w:t>
      </w:r>
      <w:r w:rsidRPr="00B95C38">
        <w:rPr>
          <w:vertAlign w:val="superscript"/>
        </w:rPr>
        <w:t>2</w:t>
      </w:r>
      <w:r w:rsidRPr="00B95C38">
        <w:t>, a koji se nalazi na depozitnom računu ovoga suda: a) iznos od 38.054,65 kn predati stečajnom upravitelju za namirenje utvrđenih troškova na predmetu razlučnog prava, b) namiruje se tražbina razlučnog vjerovnika Banka Kovanica d.d.</w:t>
      </w:r>
      <w:r>
        <w:t>,</w:t>
      </w:r>
      <w:r w:rsidRPr="00B95C38">
        <w:t xml:space="preserve"> Zagreb</w:t>
      </w:r>
      <w:r>
        <w:t>,</w:t>
      </w:r>
      <w:r w:rsidRPr="00B95C38">
        <w:t xml:space="preserve"> u iznosu od 94.401,36 kn, c) namiruje se tražbina razlučnog vjerovnika Zagrebačka banka d.d.</w:t>
      </w:r>
      <w:r>
        <w:t>,</w:t>
      </w:r>
      <w:r w:rsidRPr="00B95C38">
        <w:t xml:space="preserve"> Zagreb</w:t>
      </w:r>
      <w:r>
        <w:t>,</w:t>
      </w:r>
      <w:r w:rsidRPr="00B95C38">
        <w:t xml:space="preserve"> u iznosu od 35.350,78 kn, d) preostali iznos od 98.443,21 kn predati će se stečajnom upravitelju za namirenje stečajnih vjerovnika. Točkom II. izreke odlučeno je izvršiti ove uplate nakon pravomoćnosti ovog rješenja.</w:t>
      </w:r>
    </w:p>
    <w:p w:rsidRDefault="00B95C38" w:rsidP="00B95C38" w:rsidR="00B95C38">
      <w:pPr>
        <w:pStyle w:val="Bezproreda"/>
        <w:jc w:val="both"/>
      </w:pPr>
    </w:p>
    <w:p w:rsidRDefault="00B95C38" w:rsidP="00B95C38" w:rsidR="00B95C38" w:rsidRPr="00B95C38">
      <w:pPr>
        <w:pStyle w:val="Bezproreda"/>
        <w:ind w:firstLine="709"/>
        <w:jc w:val="both"/>
      </w:pPr>
      <w:r w:rsidRPr="00B95C38">
        <w:t>Protiv točke I. c i d izreke žalbu je podnio razlučni vjerovnik Zagrebačka banka d.d.</w:t>
      </w:r>
      <w:r>
        <w:t>,</w:t>
      </w:r>
      <w:r w:rsidRPr="00B95C38">
        <w:t xml:space="preserve"> zbog pogrešne primjene materijalnog prava. U bitnome navodi da je sud pogrešno primijenio </w:t>
      </w:r>
      <w:r w:rsidRPr="00B95C38">
        <w:lastRenderedPageBreak/>
        <w:t xml:space="preserve">odredbu članka 248. Stečajnog zakona kada je odlučio da žalitelj bude namiren samo s iznosom od 35.350,78 kn, jer njegova tražbina iznosi 45.716,87 kn. Naime, žalitelj smatra da je sud iznos zakupnine od 266.250,00 kn pravilno umanjio za troškove unovčenja u iznosu od 38.054,65 kn, pa je stoga iz preostalog iznosa koji je bio dostatan za namirenje razlučnih vjerovnika trebao dosuditi žalitelju iznos od 45.716,87 kn, a preostali iznos predati stečajnom upravitelju za namirenje stečajnih vjerovnika. Predlaže preinačiti rješenje i žalitelju dosuditi preostali iznos ili ukinuti ga i predmet vratiti prvostupanjskom sudu na ponovno suđenje. </w:t>
      </w:r>
    </w:p>
    <w:p w:rsidRDefault="00B95C38" w:rsidP="00B95C38" w:rsidR="00B95C38">
      <w:pPr>
        <w:pStyle w:val="Bezproreda"/>
        <w:jc w:val="both"/>
      </w:pPr>
    </w:p>
    <w:p w:rsidRDefault="00B95C38" w:rsidP="00B95C38" w:rsidR="00B95C38" w:rsidRPr="00B95C38">
      <w:pPr>
        <w:pStyle w:val="Bezproreda"/>
        <w:ind w:firstLine="709"/>
        <w:jc w:val="both"/>
      </w:pPr>
      <w:r w:rsidRPr="00B95C38">
        <w:t xml:space="preserve">Žalba je osnovana. </w:t>
      </w:r>
    </w:p>
    <w:p w:rsidRDefault="00B95C38" w:rsidP="00B95C38" w:rsidR="00B95C38">
      <w:pPr>
        <w:pStyle w:val="Bezproreda"/>
        <w:jc w:val="both"/>
      </w:pPr>
    </w:p>
    <w:p w:rsidRDefault="00B95C38" w:rsidP="00B95C38" w:rsidR="00B95C38">
      <w:pPr>
        <w:pStyle w:val="Bezproreda"/>
        <w:ind w:firstLine="709"/>
        <w:jc w:val="both"/>
      </w:pPr>
      <w:r w:rsidRPr="00B95C38">
        <w:t>Pobijano rješenje ispitano je sukladno odredbama članka 365. i članka 381. Zakona o parničnom postupku („Narodne novine“ broj</w:t>
      </w:r>
      <w:r>
        <w:t>:</w:t>
      </w:r>
      <w:r w:rsidRPr="00B95C38">
        <w:t xml:space="preserve"> 148/11-pročišćeni tekst, 25/13</w:t>
      </w:r>
      <w:r>
        <w:t xml:space="preserve"> i</w:t>
      </w:r>
      <w:r w:rsidRPr="00B95C38">
        <w:t xml:space="preserve"> 89/14; dalje: ZPP), u vezi s odredbom člank</w:t>
      </w:r>
      <w:r w:rsidR="00AD5C7A">
        <w:t xml:space="preserve">a </w:t>
      </w:r>
      <w:r w:rsidRPr="00B95C38">
        <w:t>10. Stečajnog zakona („Narodne novine“ broj 71/15</w:t>
      </w:r>
      <w:r>
        <w:t xml:space="preserve"> i </w:t>
      </w:r>
      <w:r w:rsidRPr="00B95C38">
        <w:t>104/17; dalje: SZ) pazeći po službenoj dužnosti na bitne povrede odredaba postupka iz članka 354. stavk</w:t>
      </w:r>
      <w:r>
        <w:t>a</w:t>
      </w:r>
      <w:r w:rsidRPr="00B95C38">
        <w:t xml:space="preserve"> 2. toč</w:t>
      </w:r>
      <w:r>
        <w:t>a</w:t>
      </w:r>
      <w:r w:rsidRPr="00B95C38">
        <w:t>ka 2., 4., 8., 9., 11., 13. i 14. ZPP-a, kao i na pravilnu primjenu materijalnog prava.</w:t>
      </w:r>
    </w:p>
    <w:p w:rsidRDefault="00B95C38" w:rsidP="00B95C38" w:rsidR="00B95C38" w:rsidRPr="00B95C38">
      <w:pPr>
        <w:pStyle w:val="Bezproreda"/>
        <w:jc w:val="both"/>
      </w:pPr>
    </w:p>
    <w:p w:rsidRDefault="00B95C38" w:rsidP="00B95C38" w:rsidR="00B95C38">
      <w:pPr>
        <w:pStyle w:val="Bezproreda"/>
        <w:ind w:firstLine="709"/>
        <w:jc w:val="both"/>
      </w:pPr>
      <w:r w:rsidRPr="00B95C38">
        <w:t>Iz spisa proizlazi da se stečajna masa sastoji od dva poslov</w:t>
      </w:r>
      <w:r w:rsidR="00AD5C7A">
        <w:t>n</w:t>
      </w:r>
      <w:r w:rsidRPr="00B95C38">
        <w:t xml:space="preserve">a prostora A i B i neprodane robe na skladištu. Poslovni prostori A i B opterećeni su založnim pravom razlučnih vjerovnika  Banke kovanice d.d. s tražbinom </w:t>
      </w:r>
      <w:r>
        <w:t xml:space="preserve">u iznosu </w:t>
      </w:r>
      <w:r w:rsidRPr="00B95C38">
        <w:t xml:space="preserve">od 122.089,92 kn i Zagrebačke banke d.d. s tražbinom </w:t>
      </w:r>
      <w:r>
        <w:t xml:space="preserve">u iznosu </w:t>
      </w:r>
      <w:r w:rsidRPr="00B95C38">
        <w:t>od 45.716,87 kn. Poslovni prostor A je prodan trgovačkom društvu Produkt dizalica d.o.o. za iznos od 266.250,00 kn, a troškovi unovčenja iznose 38.054,65 kn. Razlučne tražbine vjerovnika ukupno iznose 167.806,79 kn.</w:t>
      </w:r>
    </w:p>
    <w:p w:rsidRDefault="00B95C38" w:rsidP="00B95C38" w:rsidR="00B95C38" w:rsidRPr="00B95C38">
      <w:pPr>
        <w:pStyle w:val="Bezproreda"/>
        <w:jc w:val="both"/>
      </w:pPr>
    </w:p>
    <w:p w:rsidRDefault="00B95C38" w:rsidP="00B95C38" w:rsidR="00B95C38">
      <w:pPr>
        <w:pStyle w:val="Bezproreda"/>
        <w:ind w:firstLine="709"/>
        <w:jc w:val="both"/>
      </w:pPr>
      <w:r w:rsidRPr="00B95C38">
        <w:t>Ovaj sud nalazi da žalitelj osnovano navodi da mu je kao razlučnom vjerovniku trebala biti isplaćena njegova tražbina u iznosu od 45.716,87 kn sukladno članku 248. stavk</w:t>
      </w:r>
      <w:r>
        <w:t>u</w:t>
      </w:r>
      <w:r w:rsidRPr="00B95C38">
        <w:t xml:space="preserve"> 1. točk</w:t>
      </w:r>
      <w:r>
        <w:t>i</w:t>
      </w:r>
      <w:r w:rsidRPr="00B95C38">
        <w:t xml:space="preserve"> 2. SZ-a. Naime, nakon što se oduzmu troškovi unovčenja od 38.054,65 kn, od preostalog iznosa od 228.195,35 kn mogle su se namiriti tražbine razlučnih vjerovnika u ukupnom iznosu od 167.806,79 kn u smislu odredbe članka 248.</w:t>
      </w:r>
      <w:r>
        <w:t xml:space="preserve"> </w:t>
      </w:r>
      <w:r w:rsidRPr="00B95C38">
        <w:t>stavk</w:t>
      </w:r>
      <w:r>
        <w:t>a</w:t>
      </w:r>
      <w:r w:rsidRPr="00B95C38">
        <w:t xml:space="preserve"> 1. točk</w:t>
      </w:r>
      <w:r>
        <w:t>e</w:t>
      </w:r>
      <w:r w:rsidRPr="00B95C38">
        <w:t xml:space="preserve"> 2. SZ-a. Kako je na odluku o namirenju žalbu podnijela samo Zagrebačka banka d.d. valjalo je ovom razlučnom vjerovniku namiriti njegovu tražbinu u iznosu od 45.716,87 kn, a za iznos razlike od 10.366,09 kn umanjiti iznos od 98.443,21 kn iz točke 1.d. izreke tako da bi stečajnom upravitelju trebao biti predan preostali iznos od 88.077,12 kn za namirenje stečajnih vjerovnika (članak 248. stavak 1. točka 3. SZ</w:t>
      </w:r>
      <w:r>
        <w:t>-a</w:t>
      </w:r>
      <w:r w:rsidRPr="00B95C38">
        <w:t>).</w:t>
      </w:r>
    </w:p>
    <w:p w:rsidRDefault="00B95C38" w:rsidP="00B95C38" w:rsidR="00B95C38" w:rsidRPr="00B95C38">
      <w:pPr>
        <w:pStyle w:val="Bezproreda"/>
        <w:jc w:val="both"/>
      </w:pPr>
    </w:p>
    <w:p w:rsidRDefault="00B95C38" w:rsidP="00B95C38" w:rsidR="00B95C38" w:rsidRPr="00B95C38">
      <w:pPr>
        <w:pStyle w:val="Bezproreda"/>
        <w:ind w:firstLine="709"/>
        <w:jc w:val="both"/>
      </w:pPr>
      <w:r w:rsidRPr="00B95C38">
        <w:t xml:space="preserve">Valjalo je stoga </w:t>
      </w:r>
      <w:r>
        <w:t xml:space="preserve">na </w:t>
      </w:r>
      <w:r w:rsidRPr="00B95C38">
        <w:t>temelj</w:t>
      </w:r>
      <w:r>
        <w:t>u</w:t>
      </w:r>
      <w:r w:rsidRPr="00B95C38">
        <w:t xml:space="preserve"> članka 380. točk</w:t>
      </w:r>
      <w:r>
        <w:t>e</w:t>
      </w:r>
      <w:r w:rsidRPr="00B95C38">
        <w:t xml:space="preserve"> 3. ZPP-a u vezi s člankom 10. </w:t>
      </w:r>
      <w:r>
        <w:br/>
      </w:r>
      <w:r w:rsidRPr="00B95C38">
        <w:t>SZ-a</w:t>
      </w:r>
      <w:r>
        <w:t xml:space="preserve"> </w:t>
      </w:r>
      <w:r w:rsidRPr="00B95C38">
        <w:t>odlučiti kao u izreci ovog drugostupanjskog rješenja.</w:t>
      </w:r>
    </w:p>
    <w:p w:rsidRDefault="00B95C38" w:rsidP="00B95C38" w:rsidR="00B95C38" w:rsidRPr="00B95C38">
      <w:pPr>
        <w:pStyle w:val="Bezproreda"/>
        <w:jc w:val="both"/>
      </w:pPr>
    </w:p>
    <w:p w:rsidRDefault="00B95C38" w:rsidP="00B95C38" w:rsidR="00B95C38">
      <w:pPr>
        <w:pStyle w:val="Bezproreda"/>
        <w:jc w:val="center"/>
      </w:pPr>
      <w:r>
        <w:t>Zagreb, 24. listopada 2018.</w:t>
      </w:r>
    </w:p>
    <w:p w:rsidRDefault="00B95C38" w:rsidP="00B95C38" w:rsidR="00B95C38">
      <w:pPr>
        <w:pStyle w:val="Bezproreda"/>
        <w:jc w:val="both"/>
      </w:pPr>
    </w:p>
    <w:p w:rsidRDefault="00B95C38" w:rsidP="00AD5C7A" w:rsidR="00B95C38" w:rsidRPr="00B95C38">
      <w:pPr>
        <w:pStyle w:val="Bezproreda"/>
        <w:ind w:left="4254"/>
        <w:jc w:val="center"/>
      </w:pPr>
      <w:r>
        <w:t>Predsjednica vijeća</w:t>
      </w:r>
    </w:p>
    <w:p w:rsidRDefault="00B95C38" w:rsidP="00AD5C7A" w:rsidR="00B95C38">
      <w:pPr>
        <w:pStyle w:val="Bezproreda"/>
        <w:ind w:left="4254"/>
        <w:jc w:val="center"/>
      </w:pPr>
      <w:r>
        <w:t>Alica Pelicarić</w:t>
      </w:r>
      <w:r w:rsidR="00AD5C7A">
        <w:t>, v.r.</w:t>
      </w:r>
    </w:p>
    <w:p w:rsidRDefault="00AD5C7A" w:rsidP="00B95C38" w:rsidR="00AD5C7A">
      <w:pPr>
        <w:pStyle w:val="Bezproreda"/>
        <w:jc w:val="both"/>
      </w:pPr>
    </w:p>
    <w:p w:rsidRDefault="00AD5C7A" w:rsidP="004875BB" w:rsidR="00AD5C7A" w:rsidRPr="004875BB">
      <w:pPr>
        <w:pStyle w:val="Bezproreda"/>
        <w:ind w:left="4536"/>
        <w:jc w:val="center"/>
      </w:pPr>
      <w:r w:rsidRPr="004875BB">
        <w:t>Za točnost otpravka – ovlašteni službenik</w:t>
      </w:r>
    </w:p>
    <w:p w:rsidRDefault="00AD5C7A" w:rsidP="00AD5C7A" w:rsidR="00AD5C7A">
      <w:pPr>
        <w:pStyle w:val="Bezproreda"/>
        <w:ind w:left="4536"/>
        <w:jc w:val="center"/>
      </w:pPr>
      <w:r w:rsidRPr="004875BB">
        <w:t>Brankica Curman</w:t>
      </w:r>
    </w:p>
    <w:sectPr w:rsidSect="00B066C3" w:rsidR="00AD5C7A">
      <w:headerReference w:type="default" r:id="rId11"/>
      <w:footerReference w:type="default" r:id="rId12"/>
      <w:pgSz w:code="9" w:h="16839" w:w="11907"/>
      <w:pgMar w:gutter="0" w:footer="720" w:header="1435" w:left="1418" w:bottom="1077" w:right="1418" w:top="1418"/>
      <w:paperSrc w:other="280" w:first="27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390F" w:rsidP="00537B78" w:rsidR="00AD390F">
      <w:r>
        <w:separator/>
      </w:r>
    </w:p>
  </w:endnote>
  <w:endnote w:id="0" w:type="continuationSeparator">
    <w:p w:rsidRDefault="00AD390F" w:rsidP="00537B78" w:rsidR="00AD39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390F" w:rsidP="00537B78" w:rsidR="00AD390F">
      <w:r>
        <w:separator/>
      </w:r>
    </w:p>
  </w:footnote>
  <w:footnote w:id="0" w:type="continuationSeparator">
    <w:p w:rsidRDefault="00AD390F" w:rsidP="00537B78" w:rsidR="00AD39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B95C38" w:rsidRPr="00125B78">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B95C38" w:rsidRPr="00125B78">
              <w:rPr>
                <w:rStyle w:val="eSPISCCParagraphDefaultFont"/>
              </w:rPr>
              <w:t>Pž-5032/2018-2</w:t>
            </w:r>
          </w:sdtContent>
        </w:sdt>
      </w:p>
      <w:p w:rsidRDefault="00170492" w:rsidP="00170492" w:rsidR="00170492">
        <w:pPr>
          <w:pStyle w:val="Zaglavlje"/>
          <w:spacing w:after="0"/>
          <w:jc w:val="center"/>
        </w:pPr>
        <w:r>
          <w:fldChar w:fldCharType="begin"/>
        </w:r>
        <w:r>
          <w:instrText>PAGE   \* MERGEFORMAT</w:instrText>
        </w:r>
        <w:r>
          <w:fldChar w:fldCharType="separate"/>
        </w:r>
        <w:r w:rsidR="00125B78">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029DC"/>
    <w:multiLevelType w:val="hybridMultilevel"/>
    <w:tmpl w:val="EB604780"/>
    <w:lvl w:tplc="C9B0E60C" w:ilvl="0">
      <w:start w:val="3"/>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5B78"/>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2952"/>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26B"/>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210"/>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390F"/>
    <w:rsid w:val="00AD459F"/>
    <w:rsid w:val="00AD5C47"/>
    <w:rsid w:val="00AD5C7A"/>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066C3"/>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C38"/>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699B"/>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7260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7572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17929"/>
    <w:rsid w:val="002C2596"/>
    <w:rsid w:val="003820FE"/>
    <w:rsid w:val="004456A8"/>
    <w:rsid w:val="00483442"/>
    <w:rsid w:val="005858C7"/>
    <w:rsid w:val="0059391A"/>
    <w:rsid w:val="00614E4F"/>
    <w:rsid w:val="007B3F2E"/>
    <w:rsid w:val="00855D0C"/>
    <w:rsid w:val="0085783F"/>
    <w:rsid w:val="008B1279"/>
    <w:rsid w:val="008E597B"/>
    <w:rsid w:val="00AD5668"/>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Pž-5032/2018-2</izvorni_sadrzaj>
    <derivirana_varijabla naziv="DomainObject.Oznaka_1">Pž-5032/2018-2</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5032</izvorni_sadrzaj>
    <derivirana_varijabla naziv="DomainObject.Predmet.Broj_1">5032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2018.</izvorni_sadrzaj>
    <derivirana_varijabla naziv="DomainObject.Predmet.DatumOsnivanja_1">27.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listopada 2018.</izvorni_sadrzaj>
    <derivirana_varijabla naziv="DomainObject.Predmet.DatumRjesavanja_1">31.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Pž-5032/2018</izvorni_sadrzaj>
    <derivirana_varijabla naziv="DomainObject.Predmet.OznakaBroj_1">Pž-5032/2018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preslika dijela spisa I. stupnja; namirenje razlučnog vjerovnika</izvorni_sadrzaj>
    <derivirana_varijabla naziv="DomainObject.Predmet.PrimjedbaSuca_1">preslika dijela spisa I. stupnja; namirenje razlučnog vjerovnika</derivirana_varijabla>
  </DomainObject.Predmet.PrimjedbaSuca>
  <DomainObject.Predmet.PrimjedbaUpisnicara>
    <izvorni_sadrzaj/>
    <derivirana_varijabla naziv="DomainObject.Predmet.PrimjedbaUpisnicara_1"/>
  </DomainObject.Predmet.PrimjedbaUpisnicara>
  <DomainObject.Predmet.ProtustrankaFormated>
    <izvorni_sadrzaj>  TEHMAR, društvo za trgovinu i usluge, export-import d.o.o. u stečaju</izvorni_sadrzaj>
    <derivirana_varijabla naziv="DomainObject.Predmet.ProtustrankaFormated_1">  TEHMAR, društvo za trgovinu i usluge, export-import d.o.o. u stečaju</derivirana_varijabla>
  </DomainObject.Predmet.ProtustrankaFormated>
  <DomainObject.Predmet.ProtustrankaFormatedOIB>
    <izvorni_sadrzaj>  TEHMAR, društvo za trgovinu i usluge, export-import d.o.o. u stečaju, OIB 16103483905</izvorni_sadrzaj>
    <derivirana_varijabla naziv="DomainObject.Predmet.ProtustrankaFormatedOIB_1">  TEHMAR, društvo za trgovinu i usluge, export-import d.o.o. u stečaju, OIB 16103483905</derivirana_varijabla>
  </DomainObject.Predmet.ProtustrankaFormatedOIB>
  <DomainObject.Predmet.ProtustrankaFormatedWithAdress>
    <izvorni_sadrzaj> TEHMAR, društvo za trgovinu i usluge, export-import d.o.o. u stečaju, Palmotićeva 23, 21000 Split</izvorni_sadrzaj>
    <derivirana_varijabla naziv="DomainObject.Predmet.ProtustrankaFormatedWithAdress_1"> TEHMAR, društvo za trgovinu i usluge, export-import d.o.o. u stečaju, Palmotićeva 23, 21000 Split</derivirana_varijabla>
  </DomainObject.Predmet.ProtustrankaFormatedWithAdress>
  <DomainObject.Predmet.ProtustrankaFormatedWithAdressOIB>
    <izvorni_sadrzaj> TEHMAR, društvo za trgovinu i usluge, export-import d.o.o. u stečaju, OIB 16103483905, Palmotićeva 23, 21000 Split</izvorni_sadrzaj>
    <derivirana_varijabla naziv="DomainObject.Predmet.ProtustrankaFormatedWithAdressOIB_1"> TEHMAR, društvo za trgovinu i usluge, export-import d.o.o. u stečaju, OIB 16103483905, Palmotićeva 23, 21000 Split</derivirana_varijabla>
  </DomainObject.Predmet.ProtustrankaFormatedWithAdressOIB>
  <DomainObject.Predmet.ProtustrankaWithAdress>
    <izvorni_sadrzaj>TEHMAR, društvo za trgovinu i usluge, export-import d.o.o. u stečaju Palmotićeva 23, 21000 Split</izvorni_sadrzaj>
    <derivirana_varijabla naziv="DomainObject.Predmet.ProtustrankaWithAdress_1">TEHMAR, društvo za trgovinu i usluge, export-import d.o.o. u stečaju Palmotićeva 23, 21000 Split</derivirana_varijabla>
  </DomainObject.Predmet.ProtustrankaWithAdress>
  <DomainObject.Predmet.ProtustrankaWithAdressOIB>
    <izvorni_sadrzaj>TEHMAR, društvo za trgovinu i usluge, export-import d.o.o. u stečaju, OIB 16103483905, Palmotićeva 23, 21000 Split</izvorni_sadrzaj>
    <derivirana_varijabla naziv="DomainObject.Predmet.ProtustrankaWithAdressOIB_1">TEHMAR, društvo za trgovinu i usluge, export-import d.o.o. u stečaju, OIB 16103483905, Palmotićeva 23, 21000 Split</derivirana_varijabla>
  </DomainObject.Predmet.ProtustrankaWithAdressOIB>
  <DomainObject.Predmet.ProtustrankaNazivFormated>
    <izvorni_sadrzaj>TEHMAR, društvo za trgovinu i usluge, export-import d.o.o. u stečaju</izvorni_sadrzaj>
    <derivirana_varijabla naziv="DomainObject.Predmet.ProtustrankaNazivFormated_1">TEHMAR, društvo za trgovinu i usluge, export-import d.o.o. u stečaju</derivirana_varijabla>
    <derivirana_varijabla naziv="Padez">TEHMAR, društvo za trgovinu i usluge, export-import d.o.o. u stečaju</derivirana_varijabla>
  </DomainObject.Predmet.ProtustrankaNazivFormated>
  <DomainObject.Predmet.ProtustrankaNazivFormatedOIB>
    <izvorni_sadrzaj>TEHMAR, društvo za trgovinu i usluge, export-import d.o.o. u stečaju, OIB 16103483905</izvorni_sadrzaj>
    <derivirana_varijabla naziv="DomainObject.Predmet.ProtustrankaNazivFormatedOIB_1">TEHMAR, društvo za trgovinu i usluge, export-import d.o.o. u stečaju, OIB 16103483905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Trg bana Josipa Jelačića 10, 10000 Zagreb</izvorni_sadrzaj>
    <derivirana_varijabla naziv="DomainObject.Predmet.StrankaFormatedWithAdress_1"> ZAGREBAČKA BANKA DIONIČKO DRUŠTVO, Trg bana Josipa Jelačića 10, 10000 Zagreb</derivirana_varijabla>
  </DomainObject.Predmet.StrankaFormatedWithAdress>
  <DomainObject.Predmet.StrankaFormatedWithAdressOIB>
    <izvorni_sadrzaj> ZAGREBAČKA BANKA DIONIČKO DRUŠTVO, OIB 92963223473, Trg bana Josipa Jelačića 10, 10000 Zagreb</izvorni_sadrzaj>
    <derivirana_varijabla naziv="DomainObject.Predmet.StrankaFormatedWithAdressOIB_1"> ZAGREBAČKA BANKA DIONIČKO DRUŠTVO, OIB 92963223473, Trg bana Josipa Jelačića 10, 10000 Zagreb</derivirana_varijabla>
  </DomainObject.Predmet.StrankaFormatedWithAdressOIB>
  <DomainObject.Predmet.StrankaWithAdress>
    <izvorni_sadrzaj>ZAGREBAČKA BANKA DIONIČKO DRUŠTVO Trg bana Josipa Jelačića 10,10000 Zagreb</izvorni_sadrzaj>
    <derivirana_varijabla naziv="DomainObject.Predmet.StrankaWithAdress_1">ZAGREBAČKA BANKA DIONIČKO DRUŠTVO Trg bana Josipa Jelačića 10,10000 Zagreb</derivirana_varijabla>
  </DomainObject.Predmet.StrankaWithAdress>
  <DomainObject.Predmet.StrankaWithAdressOIB>
    <izvorni_sadrzaj>ZAGREBAČKA BANKA DIONIČKO DRUŠTVO, OIB 92963223473, Trg bana Josipa Jelačića 10,10000 Zagreb</izvorni_sadrzaj>
    <derivirana_varijabla naziv="DomainObject.Predmet.StrankaWithAdressOIB_1">ZAGREBAČKA BANKA DIONIČKO DRUŠTVO, OIB 92963223473, Trg bana Josipa Jelačića 10,10000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erivirana_varijabla naziv="Padez">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Trg bana Josipa Jelačića 10, 10000 Zagreb</item>
    </izvorni_sadrzaj>
    <derivirana_varijabla naziv="DomainObject.Predmet.StrankaListFormatedWithAdress_1">
      <item>ZAGREBAČKA BANKA DIONIČKO DRUŠTVO, Trg bana Josipa Jelačića 10, 10000 Zagreb</item>
    </derivirana_varijabla>
  </DomainObject.Predmet.StrankaListFormatedWithAdress>
  <DomainObject.Predmet.StrankaListFormatedWithAdressOIB>
    <izvorni_sadrzaj>
      <item>ZAGREBAČKA BANKA DIONIČKO DRUŠTVO, OIB 92963223473, Trg bana Josipa Jelačića 10, 10000 Zagreb</item>
    </izvorni_sadrzaj>
    <derivirana_varijabla naziv="DomainObject.Predmet.StrankaListFormatedWithAdressOIB_1">
      <item>ZAGREBAČKA BANKA DIONIČKO DRUŠTVO, OIB 92963223473, Trg bana Josipa Jelačića 10,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TEHMAR, društvo za trgovinu i usluge, export-import d.o.o. u stečaju</item>
    </izvorni_sadrzaj>
    <derivirana_varijabla naziv="DomainObject.Predmet.ProtuStrankaListFormated_1">
      <item>TEHMAR, društvo za trgovinu i usluge, export-import d.o.o. u stečaju</item>
    </derivirana_varijabla>
  </DomainObject.Predmet.ProtuStrankaListFormated>
  <DomainObject.Predmet.ProtuStrankaListFormatedOIB>
    <izvorni_sadrzaj>
      <item>TEHMAR, društvo za trgovinu i usluge, export-import d.o.o. u stečaju, OIB 16103483905</item>
    </izvorni_sadrzaj>
    <derivirana_varijabla naziv="DomainObject.Predmet.ProtuStrankaListFormatedOIB_1">
      <item>TEHMAR, društvo za trgovinu i usluge, export-import d.o.o. u stečaju, OIB 16103483905</item>
    </derivirana_varijabla>
  </DomainObject.Predmet.ProtuStrankaListFormatedOIB>
  <DomainObject.Predmet.ProtuStrankaListFormatedWithAdress>
    <izvorni_sadrzaj>
      <item>TEHMAR, društvo za trgovinu i usluge, export-import d.o.o. u stečaju, Palmotićeva 23, 21000 Split</item>
    </izvorni_sadrzaj>
    <derivirana_varijabla naziv="DomainObject.Predmet.ProtuStrankaListFormatedWithAdress_1">
      <item>TEHMAR, društvo za trgovinu i usluge, export-import d.o.o. u stečaju, Palmotićeva 23, 21000 Split</item>
    </derivirana_varijabla>
  </DomainObject.Predmet.ProtuStrankaListFormatedWithAdress>
  <DomainObject.Predmet.ProtuStrankaListFormatedWithAdressOIB>
    <izvorni_sadrzaj>
      <item>TEHMAR, društvo za trgovinu i usluge, export-import d.o.o. u stečaju, OIB 16103483905, Palmotićeva 23, 21000 Split</item>
    </izvorni_sadrzaj>
    <derivirana_varijabla naziv="DomainObject.Predmet.ProtuStrankaListFormatedWithAdressOIB_1">
      <item>TEHMAR, društvo za trgovinu i usluge, export-import d.o.o. u stečaju, OIB 16103483905, Palmotićeva 23, 21000 Split</item>
    </derivirana_varijabla>
  </DomainObject.Predmet.ProtuStrankaListFormatedWithAdressOIB>
  <DomainObject.Predmet.ProtuStrankaListNazivFormated>
    <izvorni_sadrzaj>
      <item>TEHMAR, društvo za trgovinu i usluge, export-import d.o.o. u stečaju</item>
    </izvorni_sadrzaj>
    <derivirana_varijabla naziv="DomainObject.Predmet.ProtuStrankaListNazivFormated_1">
      <item>TEHMAR, društvo za trgovinu i usluge, export-import d.o.o. u stečaju</item>
    </derivirana_varijabla>
  </DomainObject.Predmet.ProtuStrankaListNazivFormated>
  <DomainObject.Predmet.ProtuStrankaListNazivFormatedOIB>
    <izvorni_sadrzaj>
      <item>TEHMAR, društvo za trgovinu i usluge, export-import d.o.o. u stečaju, OIB 16103483905</item>
    </izvorni_sadrzaj>
    <derivirana_varijabla naziv="DomainObject.Predmet.ProtuStrankaListNazivFormatedOIB_1">
      <item>TEHMAR, društvo za trgovinu i usluge, export-import d.o.o. u stečaju, OIB 16103483905</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erivirana_varijabla naziv="DrugaOsoba">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Zagreb</item>
    </izvorni_sadrzaj>
    <derivirana_varijabla naziv="DomainObject.Predmet.OstaliListFormatedWithAdress_1">
      <item>ZAGREBAČKA BANKA DIONIČKO DRUŠTVO, Trg bana Josipa Jelačića 10, Zagreb</item>
    </derivirana_varijabla>
  </DomainObject.Predmet.OstaliListFormatedWithAdress>
  <DomainObject.Predmet.OstaliListFormatedWithAdressOIB>
    <izvorni_sadrzaj>
      <item>ZAGREBAČKA BANKA DIONIČKO DRUŠTVO, OIB 92963223473, Trg bana Josipa Jelačića 10, Zagreb</item>
    </izvorni_sadrzaj>
    <derivirana_varijabla naziv="DomainObject.Predmet.OstaliListFormatedWithAdressOIB_1">
      <item>ZAGREBAČKA BANKA DIONIČKO DRUŠTVO, OIB 92963223473, Trg bana Josipa Jelačića 10,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Pž-5032/2018-2</izvorni_sadrzaj>
    <derivirana_varijabla naziv="DomainObject.PoslovniBrojDokumenta_1">Pž-5032/2018-2</derivirana_varijabla>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TEHMAR, društvo za trgovinu i usluge, export-import d.o.o. u stečaju</izvorni_sadrzaj>
    <derivirana_varijabla naziv="DomainObject.Predmet.ProtustrankaIDrugi_1">TEHMAR, društvo za trgovinu i usluge, export-import d.o.o. u stečaju</derivirana_varijabla>
  </DomainObject.Predmet.ProtustrankaIDrugi>
  <DomainObject.Predmet.StrankaIDrugiAdressOIB>
    <izvorni_sadrzaj>ZAGREBAČKA BANKA DIONIČKO DRUŠTVO, OIB 92963223473, Trg bana Josipa Jelačića 10, 10000 Zagreb</izvorni_sadrzaj>
    <derivirana_varijabla naziv="DomainObject.Predmet.StrankaIDrugiAdressOIB_1">ZAGREBAČKA BANKA DIONIČKO DRUŠTVO, OIB 92963223473, Trg bana Josipa Jelačića 10, 10000 Zagreb</derivirana_varijabla>
  </DomainObject.Predmet.StrankaIDrugiAdressOIB>
  <DomainObject.Predmet.ProtustrankaIDrugiAdressOIB>
    <izvorni_sadrzaj>TEHMAR, društvo za trgovinu i usluge, export-import d.o.o. u stečaju, OIB 16103483905, Palmotićeva 23, 21000 Split</izvorni_sadrzaj>
    <derivirana_varijabla naziv="DomainObject.Predmet.ProtustrankaIDrugiAdressOIB_1">TEHMAR, društvo za trgovinu i usluge, export-import d.o.o. u stečaju, OIB 16103483905, Palmotićeva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listopada 2018.</izvorni_sadrzaj>
    <derivirana_varijabla naziv="DomainObject.Predmet.OdlukaRjesenje.DatumDonosenjaOdluke_1">24.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Pž-5032/2018-2</izvorni_sadrzaj>
    <derivirana_varijabla naziv="DomainObject.Predmet.OdlukaRjesenje.Oznaka_1">Pž-5032/2018-2</derivirana_varijabla>
  </DomainObject.Predmet.OdlukaRjesenje.Oznaka>
  <DomainObject.Predmet.SudioniciListNaziv>
    <izvorni_sadrzaj>
      <item>TEHMAR, društvo za trgovinu i usluge, export-import d.o.o. u stečaju</item>
      <item>ZAGREBAČKA BANKA DIONIČKO DRUŠTVO</item>
      <item>ZAGREBAČKA BANKA DIONIČKO DRUŠTVO</item>
    </izvorni_sadrzaj>
    <derivirana_varijabla naziv="DomainObject.Predmet.SudioniciListNaziv_1">
      <item>TEHMAR, društvo za trgovinu i usluge, export-import d.o.o. u stečaju</item>
      <item>ZAGREBAČKA BANKA DIONIČKO DRUŠTVO</item>
      <item>ZAGREBAČKA BANKA DIONIČKO DRUŠTVO</item>
    </derivirana_varijabla>
    <derivirana_varijabla naziv="OstaliSudionici">
      <item>TEHMAR, društvo za trgovinu i usluge, export-import d.o.o. u stečaju</item>
      <item>ZAGREBAČKA BANKA DIONIČKO DRUŠTVO</item>
      <item>ZAGREBAČKA BANKA DIONIČKO DRUŠTVO</item>
    </derivirana_varijabla>
  </DomainObject.Predmet.SudioniciListNaziv>
  <DomainObject.Predmet.SudioniciListAdressOIB>
    <izvorni_sadrzaj>
      <item>TEHMAR, društvo za trgovinu i usluge, export-import d.o.o. u stečaju, OIB 16103483905, Palmotićeva 23,21000 Split</item>
      <item>ZAGREBAČKA BANKA DIONIČKO DRUŠTVO, OIB 92963223473, Trg bana Josipa Jelačića 10,Zagreb</item>
      <item>ZAGREBAČKA BANKA DIONIČKO DRUŠTVO, OIB 92963223473, Trg bana Josipa Jelačića 10,10000 Zagreb</item>
    </izvorni_sadrzaj>
    <derivirana_varijabla naziv="DomainObject.Predmet.SudioniciListAdressOIB_1">
      <item>TEHMAR, društvo za trgovinu i usluge, export-import d.o.o. u stečaju, OIB 16103483905, Palmotićeva 23,21000 Split</item>
      <item>ZAGREBAČKA BANKA DIONIČKO DRUŠTVO, OIB 92963223473, Trg bana Josipa Jelačića 10,Zagreb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16103483905</item>
      <item>, OIB 92963223473</item>
      <item>, OIB 92963223473</item>
    </izvorni_sadrzaj>
    <derivirana_varijabla naziv="DomainObject.Predmet.SudioniciListNazivOIB_1">
      <item>, OIB 16103483905</item>
      <item>, OIB 92963223473</item>
      <item>, OIB 92963223473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St-178/2014</izvorni_sadrzaj>
    <derivirana_varijabla naziv="DomainObject.Predmet.OznakaNizestupanjskogPredmeta_1">St-178/2014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4D8788-6389-4C01-A55A-169EAFEEA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781</properties:Words>
  <properties:Characters>4249</properties:Characters>
  <properties:Lines>96</properties:Lines>
  <properties:Paragraphs>24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2018-11-15T08:34:00Z</dcterms:created>
  <dc:creator>Ivan Bauk</dc:creator>
  <dc:description>Ovaj predložak služi kao osnova za kreiranje novih eSPIS predložaka te za upravljanje eSPIS funkcijama tijekom obrade sudskih dokumenata.</dc:description>
  <cp:lastModifiedBy>Ana Golub Gruić</cp:lastModifiedBy>
  <cp:lastPrinted>2018-11-06T11:22:00Z</cp:lastPrinted>
  <dcterms:modified xmlns:xsi="http://www.w3.org/2001/XMLSchema-instance" xsi:type="dcterms:W3CDTF">2018-11-15T08:47:00Z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