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09f7" w14:paraId="94409f7" w:rsidRDefault="0037631C" w:rsidP="0037631C" w:rsidR="0037631C" w:rsidRPr="00FB46AD">
      <w:pPr>
        <w:ind w:firstLine="708"/>
        <w15:collapsed w:val="false"/>
        <w:rPr>
          <w:color w:val="FF0000"/>
        </w:rPr>
      </w:pPr>
      <w:bookmarkStart w:name="_GoBack" w:id="0"/>
      <w:bookmarkEnd w:id="0"/>
      <w:r w:rsidRPr="00FB46AD">
        <w:rPr>
          <w:color w:val="FF0000"/>
        </w:rPr>
        <w:t xml:space="preserve">   </w:t>
      </w:r>
      <w:r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6AD">
        <w:rPr>
          <w:color w:val="FF0000"/>
        </w:rPr>
        <w:tab/>
      </w:r>
      <w:r w:rsidRPr="00FB46AD">
        <w:rPr>
          <w:color w:val="FF0000"/>
        </w:rPr>
        <w:tab/>
      </w:r>
      <w:r w:rsidRPr="00FB46AD">
        <w:rPr>
          <w:color w:val="FF0000"/>
        </w:rPr>
        <w:tab/>
      </w:r>
      <w:r w:rsidRPr="00FB46AD">
        <w:rPr>
          <w:color w:val="FF0000"/>
        </w:rPr>
        <w:tab/>
      </w:r>
      <w:r w:rsidRPr="00FB46AD">
        <w:rPr>
          <w:color w:val="FF0000"/>
        </w:rPr>
        <w:tab/>
      </w:r>
      <w:r w:rsidRPr="00FB46AD">
        <w:rPr>
          <w:color w:val="FF0000"/>
        </w:rPr>
        <w:tab/>
      </w:r>
      <w:r w:rsidRPr="00FB46AD">
        <w:rPr>
          <w:color w:val="FF0000"/>
        </w:rPr>
        <w:tab/>
      </w:r>
      <w:r w:rsidRPr="00FB46AD">
        <w:rPr>
          <w:color w:val="FF0000"/>
        </w:rPr>
        <w:tab/>
        <w:t xml:space="preserve">      </w:t>
      </w:r>
    </w:p>
    <w:p w:rsidRDefault="0037631C" w:rsidP="0037631C" w:rsidR="0037631C" w:rsidRPr="00FB46AD">
      <w:r w:rsidRPr="00FB46AD">
        <w:t>REPUBLIKA HRVATSKA</w:t>
      </w:r>
    </w:p>
    <w:p w:rsidRDefault="0037631C" w:rsidP="0037631C" w:rsidR="0037631C" w:rsidRPr="00FB46AD">
      <w:r w:rsidRPr="00FB46AD">
        <w:t>TRGOVAČKI SUD U PAZINU</w:t>
      </w:r>
    </w:p>
    <w:p w:rsidRDefault="0037631C" w:rsidP="0037631C" w:rsidR="0037631C" w:rsidRPr="00FB46AD">
      <w:pPr>
        <w:jc w:val="right"/>
      </w:pPr>
    </w:p>
    <w:p w:rsidRDefault="0037631C" w:rsidP="0037631C" w:rsidR="0037631C" w:rsidRPr="00FB46AD">
      <w:pPr>
        <w:jc w:val="right"/>
      </w:pPr>
    </w:p>
    <w:p w:rsidRDefault="0037631C" w:rsidP="0037631C" w:rsidR="0037631C" w:rsidRPr="00FB46AD">
      <w:pPr>
        <w:jc w:val="center"/>
      </w:pPr>
      <w:r w:rsidRPr="00FB46AD">
        <w:t>RJEŠENJE</w:t>
      </w:r>
    </w:p>
    <w:p w:rsidRDefault="0037631C" w:rsidP="0037631C" w:rsidR="0037631C" w:rsidRPr="00FB46AD"/>
    <w:p w:rsidRDefault="0037631C" w:rsidP="0037631C" w:rsidR="0037631C" w:rsidRPr="00FB46AD">
      <w:pPr>
        <w:ind w:firstLine="708"/>
        <w:jc w:val="both"/>
      </w:pPr>
      <w:r w:rsidRPr="00FB46AD">
        <w:t>Trgovački sud u Rijeci, Stalna služba u Pazinu, po stečajnom sucu Damiru Rabaru, u stečajnom postupku nad dužnikom FRAGARIA d.o.o. Umag, Segetska 13, OIB</w:t>
      </w:r>
      <w:r>
        <w:t>:</w:t>
      </w:r>
      <w:r w:rsidRPr="00FB46AD">
        <w:t xml:space="preserve"> 41605133728, 10. siječnja 2018. </w:t>
      </w:r>
    </w:p>
    <w:p w:rsidRDefault="0037631C" w:rsidP="0037631C" w:rsidR="0037631C" w:rsidRPr="00FB46AD">
      <w:pPr>
        <w:ind w:firstLine="708"/>
        <w:jc w:val="both"/>
      </w:pPr>
    </w:p>
    <w:p w:rsidRDefault="0037631C" w:rsidP="0037631C" w:rsidR="0037631C" w:rsidRPr="00FB46AD">
      <w:pPr>
        <w:jc w:val="center"/>
      </w:pPr>
      <w:r w:rsidRPr="00FB46AD">
        <w:t xml:space="preserve">r i j e š i o  j e </w:t>
      </w:r>
    </w:p>
    <w:p w:rsidRDefault="0037631C" w:rsidP="0037631C" w:rsidR="0037631C" w:rsidRPr="00FB46AD">
      <w:pPr>
        <w:rPr>
          <w:color w:val="FF0000"/>
        </w:rPr>
      </w:pPr>
    </w:p>
    <w:p w:rsidRDefault="0037631C" w:rsidP="0037631C" w:rsidR="0037631C" w:rsidRPr="00FB46AD">
      <w:pPr>
        <w:jc w:val="both"/>
      </w:pPr>
      <w:r w:rsidRPr="00FB46AD">
        <w:tab/>
        <w:t xml:space="preserve">I. Stečajnom upravitelju Borisu Debeliću iz Rijeke, Rastočine 3, OIB: 14888255196,  određuje se konačna nagrada za rad u stečajnom postupku u iznosu od </w:t>
      </w:r>
      <w:r>
        <w:t>4</w:t>
      </w:r>
      <w:r w:rsidRPr="00FB46AD">
        <w:t>.</w:t>
      </w:r>
      <w:r>
        <w:t>0</w:t>
      </w:r>
      <w:r w:rsidRPr="00FB46AD">
        <w:t>00,00 kn brutto.</w:t>
      </w:r>
    </w:p>
    <w:p w:rsidRDefault="0037631C" w:rsidP="0037631C" w:rsidR="0037631C" w:rsidRPr="009F6AB0">
      <w:pPr>
        <w:jc w:val="both"/>
      </w:pPr>
    </w:p>
    <w:p w:rsidRDefault="0037631C" w:rsidP="0037631C" w:rsidR="0037631C" w:rsidRPr="009F6AB0">
      <w:pPr>
        <w:jc w:val="both"/>
      </w:pPr>
      <w:r w:rsidRPr="009F6AB0">
        <w:tab/>
        <w:t>II. Odobrava se naknada stvarnih troškova stečajnog upravitelja Borisa Debelića iz Rijeke, Rastočine 3, OIB: 14888255196,  u iznosu od 3.018,83 kuna neto.</w:t>
      </w:r>
    </w:p>
    <w:p w:rsidRDefault="0037631C" w:rsidP="0037631C" w:rsidR="0037631C">
      <w:pPr>
        <w:jc w:val="center"/>
        <w:rPr>
          <w:color w:val="FF0000"/>
        </w:rPr>
      </w:pPr>
    </w:p>
    <w:p w:rsidRDefault="0037631C" w:rsidP="0037631C" w:rsidR="0037631C" w:rsidRPr="005E45AD">
      <w:pPr>
        <w:jc w:val="center"/>
      </w:pPr>
      <w:r w:rsidRPr="005E45AD">
        <w:t>Obrazloženje</w:t>
      </w:r>
    </w:p>
    <w:p w:rsidRDefault="0037631C" w:rsidP="0037631C" w:rsidR="0037631C" w:rsidRPr="005E45AD">
      <w:pPr>
        <w:jc w:val="both"/>
      </w:pPr>
    </w:p>
    <w:p w:rsidRDefault="0037631C" w:rsidP="0037631C" w:rsidR="0037631C" w:rsidRPr="005E45AD">
      <w:pPr>
        <w:ind w:firstLine="708"/>
        <w:jc w:val="both"/>
      </w:pPr>
      <w:r w:rsidRPr="005E45AD">
        <w:t xml:space="preserve">Rješenje o otvaranju stečajnog postupka nad stečajnim dužnikom doneseno je 6. srpnja </w:t>
      </w:r>
      <w:r w:rsidRPr="00822DEB">
        <w:t xml:space="preserve">2017. Stečajni upravitelj je u izvješću od </w:t>
      </w:r>
      <w:r>
        <w:t>21</w:t>
      </w:r>
      <w:r w:rsidRPr="00822DEB">
        <w:t xml:space="preserve">. rujna </w:t>
      </w:r>
      <w:r>
        <w:t>2017</w:t>
      </w:r>
      <w:r w:rsidRPr="00822DEB">
        <w:t>. podnio ovome sudu prijavu o</w:t>
      </w:r>
      <w:r w:rsidRPr="005E45AD">
        <w:t xml:space="preserve"> nedostatnosti stečajne mase te je predložio obustavu stečajnog postupka. </w:t>
      </w:r>
    </w:p>
    <w:p w:rsidRDefault="0037631C" w:rsidP="0037631C" w:rsidR="0037631C" w:rsidRPr="00CA6281">
      <w:pPr>
        <w:ind w:firstLine="708"/>
        <w:jc w:val="both"/>
      </w:pPr>
      <w:r w:rsidRPr="00CA6281">
        <w:t xml:space="preserve">Rješenjem posl. br. 1 St-257/17-33 od 13. studenog 2017. obustavljen je i zaključen stečajni postupak, temeljem čl. 293. </w:t>
      </w:r>
      <w:smartTag w:element="zakoni" w:uri="http://www.java.hr/xml/smarttags/zakoni">
        <w:r w:rsidRPr="00CA6281">
          <w:t>Stečajnog zakona</w:t>
        </w:r>
      </w:smartTag>
      <w:r w:rsidRPr="00CA6281">
        <w:t xml:space="preserve"> (dalje: SZ).</w:t>
      </w:r>
    </w:p>
    <w:p w:rsidRDefault="0037631C" w:rsidP="0037631C" w:rsidR="0037631C" w:rsidRPr="00CA6281">
      <w:pPr>
        <w:ind w:firstLine="708"/>
        <w:jc w:val="both"/>
      </w:pPr>
      <w:r w:rsidRPr="00CA6281">
        <w:t>U podnesku od 15. studenog 2017. stečajni upravitelj je predložio da mu sud odredi nagradu.</w:t>
      </w:r>
    </w:p>
    <w:p w:rsidRDefault="0037631C" w:rsidP="0037631C" w:rsidR="0037631C" w:rsidRPr="008C41F6">
      <w:pPr>
        <w:jc w:val="both"/>
      </w:pPr>
      <w:r w:rsidRPr="008C41F6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37631C" w:rsidP="0037631C" w:rsidR="0037631C" w:rsidRPr="00B15E74">
      <w:pPr>
        <w:ind w:firstLine="708"/>
        <w:jc w:val="both"/>
      </w:pPr>
      <w:r w:rsidRPr="00B15E74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B15E74">
          <w:t>29. st</w:t>
        </w:r>
      </w:smartTag>
      <w:r w:rsidRPr="00B15E74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37631C" w:rsidP="0037631C" w:rsidR="0037631C" w:rsidRPr="00B15E74">
      <w:pPr>
        <w:jc w:val="both"/>
      </w:pPr>
      <w:r w:rsidRPr="00B15E74">
        <w:tab/>
        <w:t>U konkretnom slučaju je sud temeljem čl. 293. SZ-a obustavio i zak</w:t>
      </w:r>
      <w:r w:rsidRPr="00B15E74">
        <w:softHyphen/>
        <w:t xml:space="preserve">ljučio stečajni postupak, pa se stoga se ima analogno primijeniti čl. 4. Uredbe o kriterijima i načinu obračuna i plaćanja nagrada stečajnim upraviteljima (NN </w:t>
      </w:r>
      <w:r w:rsidRPr="00B15E74">
        <w:rPr>
          <w:bCs w:val="false"/>
        </w:rPr>
        <w:t>105/15, dalje: Uredba</w:t>
      </w:r>
      <w:r w:rsidRPr="00B15E74">
        <w:t>). Tom je odredbom  propisano da, ako stečajni sudac obustavi postupak, stečajnom upravite</w:t>
      </w:r>
      <w:r w:rsidRPr="00B15E74">
        <w:softHyphen/>
        <w:t xml:space="preserve">lju pripada nagrada koja se ima isplatiti iz iznosa predujma, a ako se stečajni postupak otvori nagrada se isplaćuje na teret stečajne mase. U tom slučaju stečajnom upravitelju pripada pripada pravo na jednokratnu nagradu za poslove obavljene u prethodnom postupku u iznosu od 3.000,00 kuna do 20.000,00 kuna. </w:t>
      </w:r>
    </w:p>
    <w:p w:rsidRDefault="0037631C" w:rsidP="0037631C" w:rsidR="0037631C" w:rsidRPr="00B15E74">
      <w:pPr>
        <w:autoSpaceDE w:val="false"/>
        <w:autoSpaceDN w:val="false"/>
        <w:adjustRightInd w:val="false"/>
        <w:ind w:firstLine="708"/>
        <w:jc w:val="both"/>
      </w:pPr>
      <w:r w:rsidRPr="00CA6281">
        <w:t>Primjenom čl. 76. st. 1. t. 6. i čl. 94. SZ-a  te</w:t>
      </w:r>
      <w:r w:rsidRPr="00B15E74">
        <w:t xml:space="preserve"> čl. 4. Uredbe, sud je odredio nagradu za rad stečajnom upravitelju u iznosu od </w:t>
      </w:r>
      <w:r>
        <w:t>4</w:t>
      </w:r>
      <w:r w:rsidRPr="00B15E74">
        <w:t>.</w:t>
      </w:r>
      <w:r>
        <w:t>0</w:t>
      </w:r>
      <w:r w:rsidRPr="00B15E74">
        <w:t xml:space="preserve">00,00 kuna brutto (točka I izreke). </w:t>
      </w:r>
    </w:p>
    <w:p w:rsidRDefault="0037631C" w:rsidP="0037631C" w:rsidR="0037631C" w:rsidRPr="00B15E74">
      <w:pPr>
        <w:jc w:val="both"/>
      </w:pPr>
      <w:r w:rsidRPr="00B15E74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37631C" w:rsidP="0037631C" w:rsidR="0037631C" w:rsidRPr="00B15E74">
      <w:pPr>
        <w:pStyle w:val="a2"/>
      </w:pPr>
      <w:r w:rsidRPr="00B15E74">
        <w:lastRenderedPageBreak/>
        <w:tab/>
        <w:t xml:space="preserve">Nadalje, stečajni upravitelj je zatražio naknadu troškova. U popisu troškova od 24. ožujka 2017. specificirao troškove na način da je za stvarne troškove stečajnog upravitelja zatražio iznos od 3.018,83 kuna. Uvidom u popis troškova i njemu priložene isprave stečajni sudac je utvrdio da su nastali troškovi stečajnog upravitelja , opravdani i realni. </w:t>
      </w:r>
    </w:p>
    <w:p w:rsidRDefault="0037631C" w:rsidP="0037631C" w:rsidR="0037631C" w:rsidRPr="00B15E74">
      <w:pPr>
        <w:pStyle w:val="a2"/>
      </w:pPr>
      <w:r w:rsidRPr="00B15E74">
        <w:tab/>
        <w:t>Slijedom navedenog, a na temelju čl. 94. st. 1. i 3. Stečajnog zakona, valjalo je riješiti kao pod II izreke rješenja.</w:t>
      </w:r>
    </w:p>
    <w:p w:rsidRDefault="0037631C" w:rsidP="0037631C" w:rsidR="0037631C" w:rsidRPr="005E45AD">
      <w:pPr>
        <w:jc w:val="center"/>
      </w:pPr>
      <w:r w:rsidRPr="005E45AD">
        <w:t>U Pazinu, 10. siječnja 2018.</w:t>
      </w:r>
    </w:p>
    <w:p w:rsidRDefault="0037631C" w:rsidP="0037631C" w:rsidR="0037631C" w:rsidRPr="005E45AD"/>
    <w:p w:rsidRDefault="0037631C" w:rsidP="0037631C" w:rsidR="0037631C" w:rsidRPr="005E45AD">
      <w:pPr>
        <w:ind w:left="4956"/>
      </w:pPr>
      <w:r w:rsidRPr="005E45AD">
        <w:t xml:space="preserve">       </w:t>
      </w:r>
      <w:r w:rsidRPr="005E45AD">
        <w:tab/>
      </w:r>
      <w:r w:rsidRPr="005E45AD">
        <w:tab/>
      </w:r>
      <w:r w:rsidR="008B3091">
        <w:t xml:space="preserve">  </w:t>
      </w:r>
      <w:r w:rsidRPr="005E45AD">
        <w:t xml:space="preserve">Stečajni sudac </w:t>
      </w:r>
    </w:p>
    <w:p w:rsidRDefault="0037631C" w:rsidP="0037631C" w:rsidR="0037631C" w:rsidRPr="005E45AD">
      <w:pPr>
        <w:ind w:left="4956"/>
      </w:pPr>
      <w:r w:rsidRPr="005E45AD">
        <w:t xml:space="preserve">          </w:t>
      </w:r>
    </w:p>
    <w:p w:rsidRDefault="0037631C" w:rsidP="0037631C" w:rsidR="0037631C" w:rsidRPr="005E45AD">
      <w:pPr>
        <w:ind w:left="4956"/>
      </w:pPr>
      <w:r w:rsidRPr="005E45AD">
        <w:t xml:space="preserve">          </w:t>
      </w:r>
      <w:r w:rsidRPr="005E45AD">
        <w:tab/>
      </w:r>
      <w:r w:rsidRPr="005E45AD">
        <w:tab/>
        <w:t xml:space="preserve"> Damir Rabar</w:t>
      </w:r>
      <w:r w:rsidR="008B3091">
        <w:t>, v.r.</w:t>
      </w:r>
    </w:p>
    <w:p w:rsidRDefault="0037631C" w:rsidP="0037631C" w:rsidR="0037631C" w:rsidRPr="00FB46AD">
      <w:pPr>
        <w:rPr>
          <w:color w:val="FF0000"/>
        </w:rPr>
      </w:pPr>
    </w:p>
    <w:p w:rsidRDefault="0037631C" w:rsidP="0037631C" w:rsidR="0037631C" w:rsidRPr="00623EB9"/>
    <w:p w:rsidRDefault="0037631C" w:rsidP="0037631C" w:rsidR="0037631C" w:rsidRPr="00623EB9"/>
    <w:p w:rsidRDefault="0037631C" w:rsidP="0037631C" w:rsidR="0037631C" w:rsidRPr="00623EB9">
      <w:r w:rsidRPr="00623EB9">
        <w:t>UPUTA O PRAVNOM LIJEKU:</w:t>
      </w:r>
    </w:p>
    <w:p w:rsidRDefault="0037631C" w:rsidP="0037631C" w:rsidR="0037631C" w:rsidRPr="00623EB9">
      <w:pPr>
        <w:jc w:val="both"/>
      </w:pPr>
      <w:r w:rsidRPr="00623EB9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37631C" w:rsidP="0037631C" w:rsidR="0037631C" w:rsidRPr="00FB46AD">
      <w:pPr>
        <w:jc w:val="both"/>
        <w:rPr>
          <w:color w:val="FF0000"/>
        </w:rPr>
      </w:pPr>
    </w:p>
    <w:p w:rsidRDefault="0037631C" w:rsidP="0037631C" w:rsidR="0037631C" w:rsidRPr="005E45AD">
      <w:pPr>
        <w:jc w:val="both"/>
      </w:pPr>
      <w:r w:rsidRPr="005E45AD">
        <w:t>DNA</w:t>
      </w:r>
    </w:p>
    <w:p w:rsidRDefault="0037631C" w:rsidP="0037631C" w:rsidR="0037631C" w:rsidRPr="005E45AD">
      <w:pPr>
        <w:jc w:val="both"/>
      </w:pPr>
      <w:r w:rsidRPr="005E45AD">
        <w:t>- Stečajnom upravitelju Borisu Debeliću iz Rijeke, Rastočine 3,</w:t>
      </w:r>
    </w:p>
    <w:p w:rsidRDefault="0037631C" w:rsidP="0037631C" w:rsidR="0037631C" w:rsidRPr="005E45AD">
      <w:pPr>
        <w:jc w:val="both"/>
        <w:rPr>
          <w:rStyle w:val="f01"/>
          <w:color w:val="auto"/>
        </w:rPr>
      </w:pPr>
      <w:r w:rsidRPr="005E45AD">
        <w:rPr>
          <w:rStyle w:val="f01"/>
          <w:color w:val="auto"/>
        </w:rPr>
        <w:t xml:space="preserve">- e-oglasna ploča suda </w:t>
      </w:r>
    </w:p>
    <w:p w:rsidRDefault="0037631C" w:rsidP="0037631C" w:rsidR="0037631C" w:rsidRPr="00FB46AD">
      <w:pPr>
        <w:jc w:val="both"/>
        <w:rPr>
          <w:color w:val="FF0000"/>
        </w:rPr>
      </w:pPr>
    </w:p>
    <w:p w:rsidRDefault="006110CE" w:rsidR="006110CE"/>
    <w:sectPr w:rsidSect="0037631C" w:rsidR="006110CE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31C" w:rsidP="0037631C" w:rsidR="0037631C">
      <w:r>
        <w:separator/>
      </w:r>
    </w:p>
  </w:endnote>
  <w:endnote w:id="0" w:type="continuationSeparator">
    <w:p w:rsidRDefault="0037631C" w:rsidP="0037631C" w:rsidR="00376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31C" w:rsidP="0037631C" w:rsidR="0037631C">
      <w:r>
        <w:separator/>
      </w:r>
    </w:p>
  </w:footnote>
  <w:footnote w:id="0" w:type="continuationSeparator">
    <w:p w:rsidRDefault="0037631C" w:rsidP="0037631C" w:rsidR="00376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9C6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309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9C6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09C6" w:rsidP="000953B2" w:rsidR="000953B2" w:rsidRPr="000953B2">
    <w:pPr>
      <w:jc w:val="right"/>
    </w:pPr>
    <w:r w:rsidRPr="000953B2">
      <w:t>1 St-</w:t>
    </w:r>
    <w:r>
      <w:t>257</w:t>
    </w:r>
    <w:r w:rsidRPr="000953B2">
      <w:t>/201</w:t>
    </w:r>
    <w:r>
      <w:t>7-36</w:t>
    </w:r>
  </w:p>
  <w:p w:rsidRDefault="008B309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9C6" w:rsidP="007C5AF7" w:rsidR="00467811" w:rsidRPr="000953B2">
    <w:pPr>
      <w:jc w:val="right"/>
    </w:pPr>
    <w:r w:rsidRPr="000953B2">
      <w:t>1 St-</w:t>
    </w:r>
    <w:r>
      <w:t>257</w:t>
    </w:r>
    <w:r w:rsidRPr="000953B2">
      <w:t>/201</w:t>
    </w:r>
    <w:r>
      <w:t>7</w:t>
    </w:r>
    <w:r w:rsidR="0037631C">
      <w:t>-36</w:t>
    </w:r>
  </w:p>
  <w:p w:rsidRDefault="008B3091" w:rsidP="007C5AF7" w:rsidR="00467811" w:rsidRPr="007C5A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2C93"/>
    <w:rsid w:val="002B2C93"/>
    <w:rsid w:val="0037631C"/>
    <w:rsid w:val="004009C6"/>
    <w:rsid w:val="006110CE"/>
    <w:rsid w:val="008B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31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63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631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7631C"/>
  </w:style>
  <w:style w:customStyle="true" w:styleId="f01" w:type="character">
    <w:name w:val="f01"/>
    <w:rsid w:val="0037631C"/>
    <w:rPr>
      <w:rFonts w:cs="Times New Roman" w:hAnsi="Times New Roman" w:ascii="Times New Roman" w:hint="default"/>
      <w:color w:val="000000"/>
      <w:sz w:val="24"/>
      <w:szCs w:val="24"/>
    </w:rPr>
  </w:style>
  <w:style w:customStyle="true" w:styleId="a2" w:type="paragraph">
    <w:name w:val="a2"/>
    <w:basedOn w:val="Normal"/>
    <w:rsid w:val="0037631C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3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631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3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31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09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09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09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09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31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63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631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7631C"/>
  </w:style>
  <w:style w:customStyle="1" w:styleId="f01" w:type="character">
    <w:name w:val="f01"/>
    <w:rsid w:val="0037631C"/>
    <w:rPr>
      <w:rFonts w:ascii="Times New Roman" w:cs="Times New Roman" w:hAnsi="Times New Roman" w:hint="default"/>
      <w:color w:val="000000"/>
      <w:sz w:val="24"/>
      <w:szCs w:val="24"/>
    </w:rPr>
  </w:style>
  <w:style w:customStyle="1" w:styleId="a2" w:type="paragraph">
    <w:name w:val="a2"/>
    <w:basedOn w:val="Normal"/>
    <w:rsid w:val="0037631C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3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631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3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31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09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09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09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09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 zastupanog po punomoćniku ZOU Ivan Kuvara i Sanja Knapić</izvorni_sadrzaj>
    <derivirana_varijabla naziv="DomainObject.Predmet.ProtustrankaFormated_1">  FRAGARIA d.o.o. UMAG zastupanog po punomoćniku ZOU Ivan Kuvara i Sanja Knapić</derivirana_varijabla>
  </DomainObject.Predmet.ProtustrankaFormated>
  <DomainObject.Predmet.ProtustrankaFormatedOIB>
    <izvorni_sadrzaj>  FRAGARIA d.o.o. UMAG, OIB 41605133728 zastupanog po punomoćniku ZOU Ivan Kuvara i Sanja Knapić</izvorni_sadrzaj>
    <derivirana_varijabla naziv="DomainObject.Predmet.ProtustrankaFormatedOIB_1">  FRAGARIA d.o.o. UMAG, OIB 41605133728 zastupanog po punomoćniku ZOU Ivan Kuvara i Sanja Knapić</derivirana_varijabla>
  </DomainObject.Predmet.ProtustrankaFormatedOIB>
  <DomainObject.Predmet.ProtustrankaFormatedWithAdress>
    <izvorni_sadrzaj> FRAGARIA d.o.o. UMAG, Segetska 13, 52470 Umag zastupanog po punomoćniku ZOU Ivan Kuvara i Sanja Knapić</izvorni_sadrzaj>
    <derivirana_varijabla naziv="DomainObject.Predmet.ProtustrankaFormatedWithAdress_1"> FRAGARIA d.o.o. UMAG, Segetska 13, 52470 Umag zastupanog po punomoćniku ZOU Ivan Kuvara i Sanja Knapić</derivirana_varijabla>
  </DomainObject.Predmet.ProtustrankaFormatedWithAdress>
  <DomainObject.Predmet.ProtustrankaFormatedWithAdressOIB>
    <izvorni_sadrzaj> FRAGARIA d.o.o. UMAG, OIB 41605133728, Segetska 13, 52470 Umag zastupanog po punomoćniku ZOU Ivan Kuvara i Sanja Knapić</izvorni_sadrzaj>
    <derivirana_varijabla naziv="DomainObject.Predmet.ProtustrankaFormatedWithAdressOIB_1"> FRAGARIA d.o.o. UMAG, OIB 41605133728, Segetska 13, 52470 Umag zastupanog po punomoćniku ZOU Ivan Kuvara i Sanja Knapić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FRAGARIA d.o.o. UMAG zastupanog po punomoćniku ZOU Ivan Kuvara i Sanja Knapić</item>
    </izvorni_sadrzaj>
    <derivirana_varijabla naziv="DomainObject.Predmet.ProtuStrankaListFormated_1">
      <item>FRAGARIA d.o.o. UMAG zastupanog po punomoćniku ZOU Ivan Kuvara i Sanja Knapić</item>
    </derivirana_varijabla>
  </DomainObject.Predmet.ProtuStrankaListFormated>
  <DomainObject.Predmet.ProtuStrankaListFormatedOIB>
    <izvorni_sadrzaj>
      <item>FRAGARIA d.o.o. UMAG, OIB 41605133728 zastupanog po punomoćniku ZOU Ivan Kuvara i Sanja Knapić</item>
    </izvorni_sadrzaj>
    <derivirana_varijabla naziv="DomainObject.Predmet.ProtuStrankaListFormatedOIB_1">
      <item>FRAGARIA d.o.o. UMAG, OIB 41605133728 zastupanog po punomoćniku ZOU Ivan Kuvara i Sanja Knapić</item>
    </derivirana_varijabla>
  </DomainObject.Predmet.ProtuStrankaListFormatedOIB>
  <DomainObject.Predmet.ProtuStrankaListFormatedWithAdress>
    <izvorni_sadrzaj>
      <item>FRAGARIA d.o.o. UMAG, Segetska 13, 52470 Umag zastupanog po punomoćniku ZOU Ivan Kuvara i Sanja Knapić</item>
    </izvorni_sadrzaj>
    <derivirana_varijabla naziv="DomainObject.Predmet.ProtuStrankaListFormatedWithAdress_1">
      <item>FRAGARIA d.o.o. UMAG, Segetska 13, 52470 Umag zastupanog po punomoćniku ZOU Ivan Kuvara i Sanja Knapić</item>
    </derivirana_varijabla>
  </DomainObject.Predmet.ProtuStrankaListFormatedWithAdress>
  <DomainObject.Predmet.ProtuStrankaListFormatedWithAdressOIB>
    <izvorni_sadrzaj>
      <item>FRAGARIA d.o.o. UMAG, OIB 41605133728, Segetska 13, 52470 Umag zastupanog po punomoćniku ZOU Ivan Kuvara i Sanja Knapić</item>
    </izvorni_sadrzaj>
    <derivirana_varijabla naziv="DomainObject.Predmet.ProtuStrankaListFormatedWithAdressOIB_1">
      <item>FRAGARIA d.o.o. UMAG, OIB 41605133728, Segetska 13, 52470 Umag zastupanog po punomoćniku ZOU Ivan Kuvara i Sanja Knapić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>
      <item>ZOU Ivan Kuvara i Sanja Knapić punomoćnik sudionika u postupku FRAGARIA d.o.o. UMAG</item>
    </izvorni_sadrzaj>
    <derivirana_varijabla naziv="DomainObject.Predmet.OstaliListFormated_1">
      <item>ZOU Ivan Kuvara i Sanja Knapić punomoćnik sudionika u postupku FRAGARIA d.o.o. UMAG</item>
    </derivirana_varijabla>
  </DomainObject.Predmet.OstaliListFormated>
  <DomainObject.Predmet.OstaliListFormatedOIB>
    <izvorni_sadrzaj>
      <item>ZOU Ivan Kuvara i Sanja Knapić punomoćnik sudionika u postupku FRAGARIA d.o.o. UMAG</item>
    </izvorni_sadrzaj>
    <derivirana_varijabla naziv="DomainObject.Predmet.OstaliListFormatedOIB_1">
      <item>ZOU Ivan Kuvara i Sanja Knapić punomoćnik sudionika u postupku FRAGARIA d.o.o. UMAG</item>
    </derivirana_varijabla>
  </DomainObject.Predmet.OstaliListFormatedOIB>
  <DomainObject.Predmet.OstaliListFormatedWithAdress>
    <izvorni_sadrzaj>
      <item>ZOU Ivan Kuvara i Sanja Knapić, Ciscuttijeva 18, 52100 Pula punomoćnik sudionika u postupku FRAGARIA d.o.o. UMAG</item>
    </izvorni_sadrzaj>
    <derivirana_varijabla naziv="DomainObject.Predmet.OstaliListFormatedWithAdress_1">
      <item>ZOU Ivan Kuvara i Sanja Knapić, Ciscuttijeva 18, 52100 Pula punomoćnik sudionika u postupku FRAGARIA d.o.o. UMAG</item>
    </derivirana_varijabla>
  </DomainObject.Predmet.OstaliListFormatedWithAdress>
  <DomainObject.Predmet.OstaliListFormatedWithAdressOIB>
    <izvorni_sadrzaj>
      <item>ZOU Ivan Kuvara i Sanja Knapić, Ciscuttijeva 18, 52100 Pula punomoćnik sudionika u postupku FRAGARIA d.o.o. UMAG</item>
    </izvorni_sadrzaj>
    <derivirana_varijabla naziv="DomainObject.Predmet.OstaliListFormatedWithAdressOIB_1">
      <item>ZOU Ivan Kuvara i Sanja Knapić, Ciscuttijeva 18, 52100 Pula punomoćnik sudionika u postupku FRAGARIA d.o.o. UMAG</item>
    </derivirana_varijabla>
  </DomainObject.Predmet.OstaliListFormatedWithAdressOIB>
  <DomainObject.Predmet.OstaliListNazivFormated>
    <izvorni_sadrzaj>
      <item>ZOU Ivan Kuvara i Sanja Knapić</item>
    </izvorni_sadrzaj>
    <derivirana_varijabla naziv="DomainObject.Predmet.OstaliListNazivFormated_1">
      <item>ZOU Ivan Kuvara i Sanja Knapić</item>
    </derivirana_varijabla>
  </DomainObject.Predmet.OstaliListNazivFormated>
  <DomainObject.Predmet.OstaliListNazivFormatedOIB>
    <izvorni_sadrzaj>
      <item>ZOU Ivan Kuvara i Sanja Knapić</item>
    </izvorni_sadrzaj>
    <derivirana_varijabla naziv="DomainObject.Predmet.OstaliListNazivFormatedOIB_1">
      <item>ZOU Ivan Kuvara i Sanja Knapić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St-257/2017-33</izvorni_sadrzaj>
    <derivirana_varijabla naziv="DomainObject.Predmet.OdlukaRjesenje.Oznaka_1">St-257/2017-33</derivirana_varijabla>
  </DomainObject.Predmet.OdlukaRjesenje.Oznaka>
  <DomainObject.Predmet.SudioniciListNaziv>
    <izvorni_sadrzaj>
      <item>FRAGARIA d.o.o. UMAG</item>
      <item>GRAD UMAG, UMAG</item>
      <item>ZOU Ivan Kuvara i Sanja Knapić</item>
    </izvorni_sadrzaj>
    <derivirana_varijabla naziv="DomainObject.Predmet.SudioniciListNaziv_1">
      <item>FRAGARIA d.o.o. UMAG</item>
      <item>GRAD UMAG, UMAG</item>
      <item>ZOU Ivan Kuvara i Sanja Knapić</item>
    </derivirana_varijabla>
  </DomainObject.Predmet.SudioniciListNaziv>
  <DomainObject.Predmet.SudioniciListAdressOIB>
    <izvorni_sadrzaj>
      <item>FRAGARIA d.o.o. UMAG, OIB 41605133728, Segetska 13,52470 Umag</item>
      <item>GRAD UMAG, UMAG, OIB 84097228497, G. Garibaldi 6,52470 Umag</item>
      <item>ZOU Ivan Kuvara i Sanja Knapić, Ciscuttijeva 18,52100 Pula</item>
    </izvorni_sadrzaj>
    <derivirana_varijabla naziv="DomainObject.Predmet.SudioniciListAdressOIB_1">
      <item>FRAGARIA d.o.o. UMAG, OIB 41605133728, Segetska 13,52470 Umag</item>
      <item>GRAD UMAG, UMAG, OIB 84097228497, G. Garibaldi 6,52470 Umag</item>
      <item>ZOU Ivan Kuvara i Sanja Knapić, Ciscuttijeva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41605133728</item>
      <item>, OIB 84097228497</item>
      <item>, OIB null</item>
    </izvorni_sadrzaj>
    <derivirana_varijabla naziv="DomainObject.Predmet.SudioniciListNazivOIB_1">
      <item>, OIB 41605133728</item>
      <item>, OIB 84097228497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541</properties:Words>
  <properties:Characters>2950</properties:Characters>
  <properties:Lines>71</properties:Lines>
  <properties:Paragraphs>26</properties:Paragraphs>
  <properties:TotalTime>5</properties:TotalTime>
  <properties:ScaleCrop>false</properties:ScaleCrop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2018-01-10T10:05:00Z</dcterms:created>
  <dc:creator>wsadmin</dc:creator>
  <dc:description/>
  <cp:keywords/>
  <cp:lastModifiedBy>wsadmin</cp:lastModifiedBy>
  <cp:lastPrinted>2018-01-10T11:09:00Z</cp:lastPrinted>
  <dcterms:modified xmlns:xsi="http://www.w3.org/2001/XMLSchema-instance" xsi:type="dcterms:W3CDTF">2018-01-10T11:09:00Z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