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99e58f0" w14:paraId="99e58f0" w:rsidRDefault="00186527" w:rsidP="00186527" w:rsidR="00186527" w:rsidRPr="0018071D">
      <w:pPr>
        <w:widowControl/>
        <w:overflowPunct/>
        <w:autoSpaceDE/>
        <w:autoSpaceDN/>
        <w:adjustRightInd/>
        <w:textAlignment w:val="auto"/>
        <w15:collapsed w:val="false"/>
        <w:rPr>
          <w:sz w:val="24"/>
          <w:szCs w:val="24"/>
          <w:lang w:eastAsia="en-US"/>
        </w:rPr>
      </w:pPr>
      <w:bookmarkStart w:name="_GoBack" w:id="0"/>
      <w:bookmarkEnd w:id="0"/>
      <w:r w:rsidRPr="0018071D">
        <w:rPr>
          <w:noProof/>
          <w:sz w:val="24"/>
          <w:szCs w:val="24"/>
        </w:rPr>
        <w:drawing>
          <wp:inline distR="0" distL="0" distB="0" distT="0">
            <wp:extent cy="707390" cx="526415"/>
            <wp:effectExtent b="0" r="698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REPUBLIKA HRVATSKA</w:t>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TRGOVAČKI SUD U ZAGREBU</w:t>
      </w:r>
    </w:p>
    <w:p w:rsidRDefault="00186527" w:rsidP="00604ACE" w:rsidR="00604ACE" w:rsidRPr="00BB25A0">
      <w:pPr>
        <w:widowControl/>
        <w:overflowPunct/>
        <w:autoSpaceDE/>
        <w:autoSpaceDN/>
        <w:adjustRightInd/>
        <w:textAlignment w:val="auto"/>
        <w:rPr>
          <w:sz w:val="24"/>
          <w:szCs w:val="24"/>
          <w:lang w:eastAsia="en-US"/>
        </w:rPr>
      </w:pPr>
      <w:r w:rsidRPr="00BB25A0">
        <w:rPr>
          <w:sz w:val="24"/>
          <w:szCs w:val="24"/>
          <w:lang w:eastAsia="en-US"/>
        </w:rPr>
        <w:t xml:space="preserve">Zagreb, Amruševa 2/II     </w:t>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00604ACE" w:rsidRPr="00BB25A0">
        <w:rPr>
          <w:sz w:val="24"/>
          <w:szCs w:val="24"/>
          <w:lang w:eastAsia="en-US"/>
        </w:rPr>
        <w:t xml:space="preserve">                                    </w:t>
      </w:r>
    </w:p>
    <w:p w:rsidRDefault="00604ACE" w:rsidP="00604ACE" w:rsidR="00604ACE" w:rsidRPr="0018071D">
      <w:pPr>
        <w:widowControl/>
        <w:overflowPunct/>
        <w:autoSpaceDE/>
        <w:autoSpaceDN/>
        <w:adjustRightInd/>
        <w:jc w:val="right"/>
        <w:textAlignment w:val="auto"/>
        <w:rPr>
          <w:sz w:val="24"/>
          <w:szCs w:val="24"/>
          <w:lang w:eastAsia="en-US"/>
        </w:rPr>
      </w:pPr>
      <w:r w:rsidRPr="0018071D">
        <w:rPr>
          <w:sz w:val="24"/>
          <w:szCs w:val="24"/>
          <w:lang w:eastAsia="en-US"/>
        </w:rPr>
        <w:t>85. St-</w:t>
      </w:r>
      <w:r w:rsidR="007B50EC">
        <w:rPr>
          <w:sz w:val="24"/>
          <w:szCs w:val="24"/>
          <w:lang w:eastAsia="en-US"/>
        </w:rPr>
        <w:t>5859</w:t>
      </w:r>
      <w:r w:rsidRPr="0018071D">
        <w:rPr>
          <w:sz w:val="24"/>
          <w:szCs w:val="24"/>
          <w:lang w:eastAsia="en-US"/>
        </w:rPr>
        <w:t>/1</w:t>
      </w:r>
      <w:r w:rsidR="007C4DEA">
        <w:rPr>
          <w:sz w:val="24"/>
          <w:szCs w:val="24"/>
          <w:lang w:eastAsia="en-US"/>
        </w:rPr>
        <w:t>6</w:t>
      </w:r>
    </w:p>
    <w:p w:rsidRDefault="00604ACE" w:rsidP="00604ACE" w:rsidR="00604ACE" w:rsidRPr="0018071D">
      <w:pPr>
        <w:widowControl/>
        <w:overflowPunct/>
        <w:autoSpaceDE/>
        <w:autoSpaceDN/>
        <w:adjustRightInd/>
        <w:jc w:val="center"/>
        <w:textAlignment w:val="auto"/>
        <w:rPr>
          <w:sz w:val="24"/>
          <w:szCs w:val="24"/>
          <w:lang w:eastAsia="en-US"/>
        </w:rPr>
      </w:pPr>
      <w:r w:rsidRPr="0018071D">
        <w:rPr>
          <w:sz w:val="24"/>
          <w:szCs w:val="24"/>
          <w:lang w:eastAsia="en-US"/>
        </w:rPr>
        <w:t>R E P U B L I K A  H R V A T S K A</w:t>
      </w:r>
    </w:p>
    <w:p w:rsidRDefault="00604ACE" w:rsidP="00604ACE" w:rsidR="00604ACE" w:rsidRPr="0018071D">
      <w:pPr>
        <w:widowControl/>
        <w:overflowPunct/>
        <w:autoSpaceDE/>
        <w:autoSpaceDN/>
        <w:adjustRightInd/>
        <w:jc w:val="center"/>
        <w:textAlignment w:val="auto"/>
        <w:rPr>
          <w:sz w:val="24"/>
          <w:szCs w:val="24"/>
          <w:lang w:eastAsia="en-US"/>
        </w:rPr>
      </w:pPr>
    </w:p>
    <w:p w:rsidRDefault="00604ACE" w:rsidP="0063661A" w:rsidR="00604ACE">
      <w:pPr>
        <w:widowControl/>
        <w:overflowPunct/>
        <w:autoSpaceDE/>
        <w:autoSpaceDN/>
        <w:adjustRightInd/>
        <w:jc w:val="center"/>
        <w:textAlignment w:val="auto"/>
        <w:rPr>
          <w:sz w:val="24"/>
          <w:szCs w:val="24"/>
          <w:lang w:eastAsia="en-US"/>
        </w:rPr>
      </w:pPr>
      <w:r w:rsidRPr="0018071D">
        <w:rPr>
          <w:sz w:val="24"/>
          <w:szCs w:val="24"/>
          <w:lang w:eastAsia="en-US"/>
        </w:rPr>
        <w:t>R J E Š E NJ E</w:t>
      </w:r>
    </w:p>
    <w:p w:rsidRDefault="0063661A" w:rsidP="0063661A" w:rsidR="0063661A" w:rsidRPr="0018071D">
      <w:pPr>
        <w:widowControl/>
        <w:overflowPunct/>
        <w:autoSpaceDE/>
        <w:autoSpaceDN/>
        <w:adjustRightInd/>
        <w:jc w:val="center"/>
        <w:textAlignment w:val="auto"/>
        <w:rPr>
          <w:sz w:val="24"/>
          <w:szCs w:val="24"/>
          <w:lang w:eastAsia="en-US"/>
        </w:rPr>
      </w:pPr>
    </w:p>
    <w:p w:rsidRDefault="00503D52" w:rsidP="00503D52" w:rsidR="00247376" w:rsidRPr="0018071D">
      <w:pPr>
        <w:widowControl/>
        <w:ind w:firstLine="708"/>
        <w:jc w:val="both"/>
        <w:rPr>
          <w:b/>
          <w:sz w:val="24"/>
          <w:szCs w:val="24"/>
        </w:rPr>
      </w:pPr>
      <w:r w:rsidRPr="00503D52">
        <w:rPr>
          <w:sz w:val="24"/>
          <w:szCs w:val="24"/>
          <w:lang w:eastAsia="en-US"/>
        </w:rPr>
        <w:t xml:space="preserve">Trgovački sud u Zagrebu, po sucu mr.sc. Ivani Koštarić Fegeš, u stečajnom postupku nad dužnikom </w:t>
      </w:r>
      <w:r w:rsidR="007B50EC" w:rsidRPr="00385F4F">
        <w:rPr>
          <w:sz w:val="24"/>
          <w:szCs w:val="24"/>
          <w:lang w:val="pt-BR"/>
        </w:rPr>
        <w:t>TDZ CONFIDO d.o.o.</w:t>
      </w:r>
      <w:r w:rsidR="007B50EC">
        <w:rPr>
          <w:sz w:val="24"/>
          <w:szCs w:val="24"/>
          <w:lang w:val="pt-BR"/>
        </w:rPr>
        <w:t xml:space="preserve"> u stečaju</w:t>
      </w:r>
      <w:r w:rsidR="007B50EC" w:rsidRPr="00385F4F">
        <w:rPr>
          <w:sz w:val="24"/>
          <w:szCs w:val="24"/>
          <w:lang w:val="pt-BR"/>
        </w:rPr>
        <w:t>, Zagreb, Zavrtnica 17, OIB: 29726445295</w:t>
      </w:r>
      <w:r w:rsidRPr="00503D52">
        <w:rPr>
          <w:sz w:val="24"/>
          <w:szCs w:val="24"/>
          <w:lang w:eastAsia="en-US"/>
        </w:rPr>
        <w:t xml:space="preserve">, </w:t>
      </w:r>
      <w:r w:rsidR="00281C43">
        <w:rPr>
          <w:sz w:val="24"/>
          <w:szCs w:val="24"/>
          <w:lang w:eastAsia="en-US"/>
        </w:rPr>
        <w:t>nakon održanog is</w:t>
      </w:r>
      <w:r w:rsidR="0039054A">
        <w:rPr>
          <w:sz w:val="24"/>
          <w:szCs w:val="24"/>
          <w:lang w:eastAsia="en-US"/>
        </w:rPr>
        <w:t xml:space="preserve">pitnog i izvještajnog ročišta, </w:t>
      </w:r>
      <w:r w:rsidR="001F62EF">
        <w:rPr>
          <w:sz w:val="24"/>
          <w:szCs w:val="24"/>
          <w:lang w:eastAsia="en-US"/>
        </w:rPr>
        <w:t>27</w:t>
      </w:r>
      <w:r w:rsidRPr="00503D52">
        <w:rPr>
          <w:sz w:val="24"/>
          <w:szCs w:val="24"/>
          <w:lang w:eastAsia="en-US"/>
        </w:rPr>
        <w:t xml:space="preserve">. </w:t>
      </w:r>
      <w:r w:rsidR="0039054A">
        <w:rPr>
          <w:sz w:val="24"/>
          <w:szCs w:val="24"/>
          <w:lang w:eastAsia="en-US"/>
        </w:rPr>
        <w:t>ožujka</w:t>
      </w:r>
      <w:r w:rsidR="00281C43">
        <w:rPr>
          <w:sz w:val="24"/>
          <w:szCs w:val="24"/>
          <w:lang w:eastAsia="en-US"/>
        </w:rPr>
        <w:t xml:space="preserve"> </w:t>
      </w:r>
      <w:r w:rsidRPr="00503D52">
        <w:rPr>
          <w:sz w:val="24"/>
          <w:szCs w:val="24"/>
          <w:lang w:eastAsia="en-US"/>
        </w:rPr>
        <w:t>201</w:t>
      </w:r>
      <w:r w:rsidR="0039054A">
        <w:rPr>
          <w:sz w:val="24"/>
          <w:szCs w:val="24"/>
          <w:lang w:eastAsia="en-US"/>
        </w:rPr>
        <w:t>8</w:t>
      </w:r>
      <w:r w:rsidRPr="00503D52">
        <w:rPr>
          <w:sz w:val="24"/>
          <w:szCs w:val="24"/>
          <w:lang w:eastAsia="en-US"/>
        </w:rPr>
        <w:t>.,</w:t>
      </w:r>
    </w:p>
    <w:p w:rsidRDefault="00503D52" w:rsidP="00503D52" w:rsidR="00503D52">
      <w:pPr>
        <w:widowControl/>
        <w:jc w:val="both"/>
        <w:rPr>
          <w:b/>
          <w:sz w:val="24"/>
          <w:szCs w:val="24"/>
        </w:rPr>
      </w:pPr>
    </w:p>
    <w:p w:rsidRDefault="004D45C7" w:rsidP="00503D52" w:rsidR="004D45C7" w:rsidRPr="00932B97">
      <w:pPr>
        <w:widowControl/>
        <w:jc w:val="center"/>
        <w:rPr>
          <w:sz w:val="24"/>
          <w:szCs w:val="24"/>
        </w:rPr>
      </w:pPr>
      <w:r w:rsidRPr="00932B97">
        <w:rPr>
          <w:sz w:val="24"/>
          <w:szCs w:val="24"/>
        </w:rPr>
        <w:t>r i j e š i o   j e</w:t>
      </w:r>
    </w:p>
    <w:p w:rsidRDefault="005D7DE5" w:rsidP="0063661A" w:rsidR="005D7DE5" w:rsidRPr="0018071D">
      <w:pPr>
        <w:widowControl/>
        <w:rPr>
          <w:b/>
          <w:sz w:val="24"/>
          <w:szCs w:val="24"/>
        </w:rPr>
      </w:pPr>
    </w:p>
    <w:p w:rsidRDefault="00AB57E5" w:rsidP="00D1322D" w:rsidR="00D1322D">
      <w:pPr>
        <w:ind w:left="720"/>
        <w:jc w:val="both"/>
        <w:rPr>
          <w:sz w:val="24"/>
          <w:szCs w:val="24"/>
        </w:rPr>
      </w:pPr>
      <w:r>
        <w:rPr>
          <w:sz w:val="24"/>
          <w:szCs w:val="24"/>
        </w:rPr>
        <w:t xml:space="preserve">I. </w:t>
      </w:r>
      <w:r w:rsidR="00D1322D" w:rsidRPr="00FD378B">
        <w:rPr>
          <w:sz w:val="24"/>
          <w:szCs w:val="24"/>
        </w:rPr>
        <w:t>Utvrđene tražbine viših isplatnih redova:</w:t>
      </w:r>
    </w:p>
    <w:p w:rsidRDefault="00342B58" w:rsidP="00D1322D" w:rsidR="00342B58">
      <w:pPr>
        <w:ind w:left="720"/>
        <w:jc w:val="both"/>
        <w:rPr>
          <w:sz w:val="24"/>
          <w:szCs w:val="24"/>
        </w:rPr>
      </w:pPr>
    </w:p>
    <w:p w:rsidRDefault="00BD50EC" w:rsidP="00BD50EC" w:rsidR="00BD50EC" w:rsidRPr="00BD50EC">
      <w:pPr>
        <w:pStyle w:val="Odlomakpopisa"/>
        <w:ind w:left="1080"/>
        <w:jc w:val="both"/>
        <w:rPr>
          <w:rFonts w:hAnsi="Times New Roman" w:ascii="Times New Roman"/>
          <w:bCs/>
          <w:sz w:val="24"/>
          <w:szCs w:val="24"/>
        </w:rPr>
      </w:pPr>
      <w:r w:rsidRPr="00BD50EC">
        <w:rPr>
          <w:rFonts w:hAnsi="Times New Roman" w:ascii="Times New Roman"/>
          <w:bCs/>
          <w:sz w:val="24"/>
          <w:szCs w:val="24"/>
        </w:rPr>
        <w:t xml:space="preserve">Prvi viši isplatni red: </w:t>
      </w:r>
    </w:p>
    <w:p w:rsidRDefault="006F13E0" w:rsidP="006F13E0" w:rsidR="006F13E0" w:rsidRPr="00465CAB">
      <w:pPr>
        <w:ind w:firstLine="708"/>
        <w:jc w:val="both"/>
        <w:rPr>
          <w:sz w:val="24"/>
          <w:szCs w:val="24"/>
        </w:rPr>
      </w:pPr>
      <w:r w:rsidRPr="00465CAB">
        <w:rPr>
          <w:sz w:val="24"/>
          <w:szCs w:val="24"/>
        </w:rPr>
        <w:t xml:space="preserve">REPUBLIKA HRVATSKA, OIB: 18683136487, Ministarstvo financija, Porezna uprava, Područni ured Zagreb, u iznosu od </w:t>
      </w:r>
      <w:r>
        <w:rPr>
          <w:sz w:val="24"/>
          <w:szCs w:val="24"/>
        </w:rPr>
        <w:t>51.007,76</w:t>
      </w:r>
      <w:r w:rsidRPr="00465CAB">
        <w:rPr>
          <w:sz w:val="24"/>
          <w:szCs w:val="24"/>
        </w:rPr>
        <w:t xml:space="preserve"> kn</w:t>
      </w:r>
    </w:p>
    <w:p w:rsidRDefault="00BD50EC" w:rsidP="00BD50EC" w:rsidR="00BD50EC" w:rsidRPr="00BD50EC">
      <w:pPr>
        <w:rPr>
          <w:sz w:val="24"/>
          <w:szCs w:val="24"/>
        </w:rPr>
      </w:pPr>
    </w:p>
    <w:p w:rsidRDefault="00BD50EC" w:rsidP="00BD50EC" w:rsidR="00BD50EC">
      <w:pPr>
        <w:pStyle w:val="Odlomakpopisa"/>
        <w:ind w:left="1080"/>
        <w:rPr>
          <w:rFonts w:hAnsi="Times New Roman" w:ascii="Times New Roman"/>
          <w:sz w:val="24"/>
          <w:szCs w:val="24"/>
        </w:rPr>
      </w:pPr>
      <w:r w:rsidRPr="00BD50EC">
        <w:rPr>
          <w:rFonts w:hAnsi="Times New Roman" w:ascii="Times New Roman"/>
          <w:sz w:val="24"/>
          <w:szCs w:val="24"/>
        </w:rPr>
        <w:t>Drugi viši isplatni red:</w:t>
      </w:r>
    </w:p>
    <w:p w:rsidRDefault="007F2CB2" w:rsidP="007F2CB2" w:rsidR="007F2CB2" w:rsidRPr="007F2CB2">
      <w:pPr>
        <w:ind w:firstLine="708"/>
        <w:jc w:val="both"/>
        <w:rPr>
          <w:bCs/>
          <w:sz w:val="24"/>
          <w:szCs w:val="24"/>
        </w:rPr>
      </w:pPr>
      <w:r w:rsidRPr="007F2CB2">
        <w:rPr>
          <w:sz w:val="24"/>
          <w:szCs w:val="24"/>
        </w:rPr>
        <w:t>1. REPUBLIKA HRVATSKA, OIB: 18683136487, Ministarstvo financija, Porezna uprava, Područni ured Zagreb, u iznosu od 10.105,88 kn</w:t>
      </w:r>
      <w:r w:rsidRPr="007F2CB2">
        <w:rPr>
          <w:bCs/>
          <w:sz w:val="24"/>
          <w:szCs w:val="24"/>
        </w:rPr>
        <w:t xml:space="preserve"> </w:t>
      </w:r>
    </w:p>
    <w:p w:rsidRDefault="007F2CB2" w:rsidP="007F2CB2" w:rsidR="007F2CB2" w:rsidRPr="007F2CB2">
      <w:pPr>
        <w:ind w:firstLine="708"/>
        <w:jc w:val="both"/>
        <w:rPr>
          <w:sz w:val="24"/>
          <w:szCs w:val="24"/>
        </w:rPr>
      </w:pPr>
      <w:r w:rsidRPr="007F2CB2">
        <w:rPr>
          <w:bCs/>
          <w:sz w:val="24"/>
          <w:szCs w:val="24"/>
        </w:rPr>
        <w:t>2. GRAD ZAGREB, Zagreb, Trg S. Radića 1, OIB: 61817894937, u iznosu od 156.422,56 kn,</w:t>
      </w:r>
    </w:p>
    <w:p w:rsidRDefault="007F2CB2" w:rsidP="007F2CB2" w:rsidR="007F2CB2" w:rsidRPr="007F2CB2">
      <w:pPr>
        <w:ind w:firstLine="708"/>
        <w:jc w:val="both"/>
        <w:rPr>
          <w:sz w:val="24"/>
          <w:szCs w:val="24"/>
        </w:rPr>
      </w:pPr>
      <w:r w:rsidRPr="007F2CB2">
        <w:rPr>
          <w:sz w:val="24"/>
          <w:szCs w:val="24"/>
        </w:rPr>
        <w:t>7. REPUBLIKA HRVATSKA, OIB: 18683136487, Ministarstvo financija, Porezna uprava, Područni ured Zagreb, u iznosu od 994.761,69 kn</w:t>
      </w:r>
    </w:p>
    <w:p w:rsidRDefault="007F2CB2" w:rsidP="00861A63" w:rsidR="007F2CB2">
      <w:pPr>
        <w:pStyle w:val="Odlomakpopisa"/>
        <w:jc w:val="both"/>
        <w:rPr>
          <w:rFonts w:hAnsi="Times New Roman" w:ascii="Times New Roman"/>
          <w:sz w:val="24"/>
          <w:szCs w:val="24"/>
        </w:rPr>
      </w:pPr>
    </w:p>
    <w:p w:rsidRDefault="00647196" w:rsidP="00861A63" w:rsidR="0037724C">
      <w:pPr>
        <w:pStyle w:val="Odlomakpopisa"/>
        <w:jc w:val="both"/>
        <w:rPr>
          <w:rFonts w:hAnsi="Times New Roman" w:ascii="Times New Roman"/>
          <w:sz w:val="24"/>
          <w:szCs w:val="24"/>
        </w:rPr>
      </w:pPr>
      <w:r>
        <w:rPr>
          <w:rFonts w:hAnsi="Times New Roman" w:ascii="Times New Roman"/>
          <w:sz w:val="24"/>
          <w:szCs w:val="24"/>
        </w:rPr>
        <w:t xml:space="preserve">II. </w:t>
      </w:r>
      <w:r w:rsidR="0037724C">
        <w:rPr>
          <w:rFonts w:hAnsi="Times New Roman" w:ascii="Times New Roman"/>
          <w:sz w:val="24"/>
          <w:szCs w:val="24"/>
        </w:rPr>
        <w:t>Osporene tražbine:</w:t>
      </w:r>
    </w:p>
    <w:p w:rsidRDefault="0037724C" w:rsidP="00861A63" w:rsidR="0037724C">
      <w:pPr>
        <w:pStyle w:val="Odlomakpopisa"/>
        <w:jc w:val="both"/>
        <w:rPr>
          <w:rFonts w:hAnsi="Times New Roman" w:ascii="Times New Roman"/>
          <w:sz w:val="24"/>
          <w:szCs w:val="24"/>
        </w:rPr>
      </w:pPr>
    </w:p>
    <w:p w:rsidRDefault="0037724C" w:rsidP="0037724C" w:rsidR="0037724C">
      <w:pPr>
        <w:pStyle w:val="Odlomakpopisa"/>
        <w:jc w:val="both"/>
        <w:rPr>
          <w:rFonts w:hAnsi="Times New Roman" w:ascii="Times New Roman"/>
          <w:sz w:val="24"/>
          <w:szCs w:val="24"/>
        </w:rPr>
      </w:pPr>
      <w:r>
        <w:rPr>
          <w:rFonts w:hAnsi="Times New Roman" w:ascii="Times New Roman"/>
          <w:sz w:val="24"/>
          <w:szCs w:val="24"/>
        </w:rPr>
        <w:t>Drugi viši isplati red:</w:t>
      </w:r>
    </w:p>
    <w:p w:rsidRDefault="009D04E0" w:rsidP="009D04E0" w:rsidR="009D04E0">
      <w:pPr>
        <w:pStyle w:val="Odlomakpopisa"/>
        <w:spacing w:after="0"/>
        <w:jc w:val="both"/>
        <w:rPr>
          <w:rFonts w:hAnsi="Times New Roman" w:ascii="Times New Roman"/>
          <w:bCs/>
          <w:sz w:val="24"/>
          <w:szCs w:val="24"/>
        </w:rPr>
      </w:pPr>
    </w:p>
    <w:p w:rsidRDefault="00AB797D" w:rsidP="00AB797D" w:rsidR="00AB797D" w:rsidRPr="00C34564">
      <w:pPr>
        <w:ind w:firstLine="708"/>
        <w:jc w:val="both"/>
        <w:rPr>
          <w:bCs/>
          <w:sz w:val="24"/>
          <w:szCs w:val="24"/>
        </w:rPr>
      </w:pPr>
      <w:r>
        <w:rPr>
          <w:bCs/>
          <w:sz w:val="24"/>
          <w:szCs w:val="24"/>
        </w:rPr>
        <w:t xml:space="preserve">3.  </w:t>
      </w:r>
      <w:r w:rsidRPr="00C34564">
        <w:rPr>
          <w:bCs/>
          <w:sz w:val="24"/>
          <w:szCs w:val="24"/>
        </w:rPr>
        <w:t>ZLATKO CRNKOVIĆ, Zagreb, Vilima Korajca 14, OIB: 77671681557, u iznosu od 600.000,00 kn</w:t>
      </w:r>
    </w:p>
    <w:p w:rsidRDefault="00AB797D" w:rsidP="00AB797D" w:rsidR="00AB797D"/>
    <w:p w:rsidRDefault="007213E7" w:rsidP="007213E7" w:rsidR="007213E7">
      <w:pPr>
        <w:ind w:firstLine="708"/>
        <w:jc w:val="both"/>
        <w:rPr>
          <w:bCs/>
          <w:sz w:val="24"/>
          <w:szCs w:val="24"/>
        </w:rPr>
      </w:pPr>
      <w:r w:rsidRPr="009C72A7">
        <w:rPr>
          <w:bCs/>
          <w:sz w:val="24"/>
          <w:szCs w:val="24"/>
        </w:rPr>
        <w:t>Upućuje se stečajni vjerovnik</w:t>
      </w:r>
      <w:r w:rsidR="00BA3309">
        <w:rPr>
          <w:bCs/>
          <w:sz w:val="24"/>
          <w:szCs w:val="24"/>
        </w:rPr>
        <w:t xml:space="preserve"> </w:t>
      </w:r>
      <w:r w:rsidR="008F794C">
        <w:rPr>
          <w:bCs/>
          <w:sz w:val="24"/>
          <w:szCs w:val="24"/>
        </w:rPr>
        <w:t xml:space="preserve">pod rednim brojem 3. </w:t>
      </w:r>
      <w:r w:rsidR="00BA3309" w:rsidRPr="00C34564">
        <w:rPr>
          <w:bCs/>
          <w:sz w:val="24"/>
          <w:szCs w:val="24"/>
        </w:rPr>
        <w:t>ZLATKO CRNKOVIĆ, Zagreb, Vilima Korajca 14, OIB: 77671681557</w:t>
      </w:r>
      <w:r w:rsidR="00C820A2">
        <w:rPr>
          <w:sz w:val="24"/>
          <w:szCs w:val="24"/>
        </w:rPr>
        <w:t xml:space="preserve">, </w:t>
      </w:r>
      <w:r w:rsidRPr="009C72A7">
        <w:rPr>
          <w:bCs/>
          <w:sz w:val="24"/>
          <w:szCs w:val="24"/>
        </w:rPr>
        <w:t xml:space="preserve">u roku od osam dana od dana pravomoćnosti rješenja o upućivanju u parnicu, odnosno primitka drugostupanjske odluke, </w:t>
      </w:r>
      <w:r w:rsidR="000D5D7E">
        <w:rPr>
          <w:bCs/>
          <w:sz w:val="24"/>
          <w:szCs w:val="24"/>
        </w:rPr>
        <w:t>na parnicu protiv stečajnoga dužnika</w:t>
      </w:r>
      <w:r w:rsidRPr="009C72A7">
        <w:rPr>
          <w:bCs/>
          <w:sz w:val="24"/>
          <w:szCs w:val="24"/>
        </w:rPr>
        <w:t xml:space="preserve"> radi utvrđivanja osporene tražbine.</w:t>
      </w:r>
    </w:p>
    <w:p w:rsidRDefault="00957A30" w:rsidP="007213E7" w:rsidR="00957A30" w:rsidRPr="009C72A7">
      <w:pPr>
        <w:ind w:firstLine="708"/>
        <w:jc w:val="both"/>
        <w:rPr>
          <w:bCs/>
          <w:sz w:val="24"/>
          <w:szCs w:val="24"/>
        </w:rPr>
      </w:pPr>
    </w:p>
    <w:p w:rsidRDefault="007213E7" w:rsidP="007213E7" w:rsidR="007213E7" w:rsidRPr="009C72A7">
      <w:pPr>
        <w:ind w:firstLine="708"/>
        <w:jc w:val="both"/>
        <w:rPr>
          <w:bCs/>
          <w:sz w:val="24"/>
          <w:szCs w:val="24"/>
        </w:rPr>
      </w:pPr>
      <w:r w:rsidRPr="009C72A7">
        <w:rPr>
          <w:bCs/>
          <w:sz w:val="24"/>
          <w:szCs w:val="24"/>
        </w:rPr>
        <w:t xml:space="preserve">Ako stečajni vjerovnik ne </w:t>
      </w:r>
      <w:r w:rsidR="00957A30">
        <w:rPr>
          <w:bCs/>
          <w:sz w:val="24"/>
          <w:szCs w:val="24"/>
        </w:rPr>
        <w:t xml:space="preserve">pokrene parnicu </w:t>
      </w:r>
      <w:r w:rsidRPr="009C72A7">
        <w:rPr>
          <w:bCs/>
          <w:sz w:val="24"/>
          <w:szCs w:val="24"/>
        </w:rPr>
        <w:t>u roku od osam dana od dana pravomoćnosti rješenja o upućivanju u parnicu, odnosno primitka drugostupanjske odluke, smatrat će se da je odustao od prava na vođenje parnice.</w:t>
      </w:r>
    </w:p>
    <w:p w:rsidRDefault="007213E7" w:rsidP="007213E7" w:rsidR="007213E7">
      <w:pPr>
        <w:pStyle w:val="Default"/>
        <w:ind w:left="720"/>
        <w:jc w:val="both"/>
      </w:pPr>
    </w:p>
    <w:p w:rsidRDefault="00CC7F7A" w:rsidP="00CC7F7A" w:rsidR="00CC7F7A" w:rsidRPr="00CC7F7A">
      <w:pPr>
        <w:widowControl/>
        <w:overflowPunct/>
        <w:autoSpaceDE/>
        <w:autoSpaceDN/>
        <w:adjustRightInd/>
        <w:ind w:firstLine="708"/>
        <w:jc w:val="both"/>
        <w:textAlignment w:val="auto"/>
        <w:rPr>
          <w:rFonts w:eastAsiaTheme="minorHAnsi"/>
          <w:bCs/>
          <w:sz w:val="24"/>
          <w:szCs w:val="24"/>
          <w:lang w:eastAsia="en-US"/>
        </w:rPr>
      </w:pPr>
      <w:r w:rsidRPr="00CC7F7A">
        <w:rPr>
          <w:rFonts w:eastAsiaTheme="minorHAnsi"/>
          <w:bCs/>
          <w:sz w:val="24"/>
          <w:szCs w:val="24"/>
          <w:lang w:eastAsia="en-US"/>
        </w:rPr>
        <w:lastRenderedPageBreak/>
        <w:t>4.  DRAGINJA MARIĆ, Poreč, Creska 5, OIB: 67525150099, u iznosu od 150.821,00 kn,</w:t>
      </w:r>
    </w:p>
    <w:p w:rsidRDefault="00CA3074" w:rsidP="007213E7" w:rsidR="00CA3074" w:rsidRPr="009E73F5">
      <w:pPr>
        <w:pStyle w:val="Odlomakpopisa"/>
        <w:spacing w:after="0"/>
        <w:jc w:val="both"/>
        <w:rPr>
          <w:rFonts w:hAnsi="Times New Roman" w:ascii="Times New Roman"/>
          <w:bCs/>
          <w:sz w:val="24"/>
          <w:szCs w:val="24"/>
        </w:rPr>
      </w:pPr>
    </w:p>
    <w:p w:rsidRDefault="00B17921" w:rsidP="00AA25FA" w:rsidR="00B17921">
      <w:pPr>
        <w:widowControl/>
        <w:overflowPunct/>
        <w:autoSpaceDE/>
        <w:autoSpaceDN/>
        <w:adjustRightInd/>
        <w:ind w:firstLine="708"/>
        <w:jc w:val="both"/>
        <w:textAlignment w:val="auto"/>
        <w:rPr>
          <w:bCs/>
          <w:sz w:val="24"/>
          <w:szCs w:val="24"/>
        </w:rPr>
      </w:pPr>
      <w:r w:rsidRPr="009C72A7">
        <w:rPr>
          <w:bCs/>
          <w:sz w:val="24"/>
          <w:szCs w:val="24"/>
        </w:rPr>
        <w:t>Upućuje se stečajni vjerovnik</w:t>
      </w:r>
      <w:r w:rsidR="00CC7F7A">
        <w:rPr>
          <w:bCs/>
          <w:sz w:val="24"/>
          <w:szCs w:val="24"/>
        </w:rPr>
        <w:t xml:space="preserve"> </w:t>
      </w:r>
      <w:r w:rsidR="00193CC5">
        <w:rPr>
          <w:bCs/>
          <w:sz w:val="24"/>
          <w:szCs w:val="24"/>
        </w:rPr>
        <w:t>pod rednim brojem 4.</w:t>
      </w:r>
      <w:r w:rsidR="00AA25FA">
        <w:rPr>
          <w:bCs/>
          <w:sz w:val="24"/>
          <w:szCs w:val="24"/>
        </w:rPr>
        <w:t xml:space="preserve"> </w:t>
      </w:r>
      <w:r w:rsidR="00AA25FA" w:rsidRPr="00CC7F7A">
        <w:rPr>
          <w:rFonts w:eastAsiaTheme="minorHAnsi"/>
          <w:bCs/>
          <w:sz w:val="24"/>
          <w:szCs w:val="24"/>
          <w:lang w:eastAsia="en-US"/>
        </w:rPr>
        <w:t xml:space="preserve">DRAGINJA MARIĆ, Poreč, Creska 5, OIB: 67525150099, </w:t>
      </w:r>
      <w:r w:rsidRPr="009C72A7">
        <w:rPr>
          <w:bCs/>
          <w:sz w:val="24"/>
          <w:szCs w:val="24"/>
        </w:rPr>
        <w:t xml:space="preserve">u roku od osam dana od dana pravomoćnosti rješenja o upućivanju u parnicu, odnosno primitka drugostupanjske odluke, </w:t>
      </w:r>
      <w:r>
        <w:rPr>
          <w:bCs/>
          <w:sz w:val="24"/>
          <w:szCs w:val="24"/>
        </w:rPr>
        <w:t>na parnicu protiv stečajnoga dužnika</w:t>
      </w:r>
      <w:r w:rsidRPr="009C72A7">
        <w:rPr>
          <w:bCs/>
          <w:sz w:val="24"/>
          <w:szCs w:val="24"/>
        </w:rPr>
        <w:t xml:space="preserve"> radi utvrđivanja osporene tražbine.</w:t>
      </w:r>
    </w:p>
    <w:p w:rsidRDefault="00B17921" w:rsidP="00B17921" w:rsidR="00B17921" w:rsidRPr="009C72A7">
      <w:pPr>
        <w:ind w:firstLine="708"/>
        <w:jc w:val="both"/>
        <w:rPr>
          <w:bCs/>
          <w:sz w:val="24"/>
          <w:szCs w:val="24"/>
        </w:rPr>
      </w:pPr>
    </w:p>
    <w:p w:rsidRDefault="00B17921" w:rsidP="00B17921" w:rsidR="00B17921">
      <w:pPr>
        <w:ind w:firstLine="708"/>
        <w:jc w:val="both"/>
        <w:rPr>
          <w:bCs/>
          <w:sz w:val="24"/>
          <w:szCs w:val="24"/>
        </w:rPr>
      </w:pPr>
      <w:r w:rsidRPr="009C72A7">
        <w:rPr>
          <w:bCs/>
          <w:sz w:val="24"/>
          <w:szCs w:val="24"/>
        </w:rPr>
        <w:t xml:space="preserve">Ako stečajni vjerovnik ne </w:t>
      </w:r>
      <w:r>
        <w:rPr>
          <w:bCs/>
          <w:sz w:val="24"/>
          <w:szCs w:val="24"/>
        </w:rPr>
        <w:t xml:space="preserve">pokrene parnicu </w:t>
      </w:r>
      <w:r w:rsidRPr="009C72A7">
        <w:rPr>
          <w:bCs/>
          <w:sz w:val="24"/>
          <w:szCs w:val="24"/>
        </w:rPr>
        <w:t>u roku od osam dana od dana pravomoćnosti rješenja o upućivanju u parnicu, odnosno primitka drugostupanjske odluke, smatrat će se da je odustao od prava na vođenje parnice.</w:t>
      </w:r>
    </w:p>
    <w:p w:rsidRDefault="0025629D" w:rsidP="00B17921" w:rsidR="0025629D">
      <w:pPr>
        <w:ind w:firstLine="708"/>
        <w:jc w:val="both"/>
        <w:rPr>
          <w:bCs/>
          <w:sz w:val="24"/>
          <w:szCs w:val="24"/>
        </w:rPr>
      </w:pPr>
    </w:p>
    <w:p w:rsidRDefault="003B0599" w:rsidP="003B0599" w:rsidR="003B0599" w:rsidRPr="003B0599">
      <w:pPr>
        <w:widowControl/>
        <w:overflowPunct/>
        <w:autoSpaceDE/>
        <w:autoSpaceDN/>
        <w:adjustRightInd/>
        <w:ind w:firstLine="708"/>
        <w:jc w:val="both"/>
        <w:textAlignment w:val="auto"/>
        <w:rPr>
          <w:rFonts w:eastAsiaTheme="minorHAnsi"/>
          <w:bCs/>
          <w:sz w:val="24"/>
          <w:szCs w:val="24"/>
          <w:lang w:eastAsia="en-US"/>
        </w:rPr>
      </w:pPr>
      <w:r w:rsidRPr="003B0599">
        <w:rPr>
          <w:rFonts w:eastAsiaTheme="minorHAnsi"/>
          <w:bCs/>
          <w:sz w:val="24"/>
          <w:szCs w:val="24"/>
          <w:lang w:eastAsia="en-US"/>
        </w:rPr>
        <w:t xml:space="preserve">5.  BORIS MARIĆ, Poreč, Creska 5, OIB: 58927159630, u iznosu od 175.502,00 </w:t>
      </w:r>
      <w:r>
        <w:rPr>
          <w:rFonts w:eastAsiaTheme="minorHAnsi"/>
          <w:bCs/>
          <w:sz w:val="24"/>
          <w:szCs w:val="24"/>
          <w:lang w:eastAsia="en-US"/>
        </w:rPr>
        <w:t>kn</w:t>
      </w:r>
    </w:p>
    <w:p w:rsidRDefault="003B0599" w:rsidP="00B17921" w:rsidR="003B0599">
      <w:pPr>
        <w:ind w:firstLine="708"/>
        <w:jc w:val="both"/>
        <w:rPr>
          <w:bCs/>
          <w:sz w:val="24"/>
          <w:szCs w:val="24"/>
        </w:rPr>
      </w:pPr>
    </w:p>
    <w:p w:rsidRDefault="00155491" w:rsidP="00155491" w:rsidR="00155491">
      <w:pPr>
        <w:widowControl/>
        <w:overflowPunct/>
        <w:autoSpaceDE/>
        <w:autoSpaceDN/>
        <w:adjustRightInd/>
        <w:ind w:firstLine="708"/>
        <w:jc w:val="both"/>
        <w:textAlignment w:val="auto"/>
        <w:rPr>
          <w:bCs/>
          <w:sz w:val="24"/>
          <w:szCs w:val="24"/>
        </w:rPr>
      </w:pPr>
      <w:r w:rsidRPr="009C72A7">
        <w:rPr>
          <w:bCs/>
          <w:sz w:val="24"/>
          <w:szCs w:val="24"/>
        </w:rPr>
        <w:t>Upućuje se stečajni vjerovnik</w:t>
      </w:r>
      <w:r>
        <w:rPr>
          <w:bCs/>
          <w:sz w:val="24"/>
          <w:szCs w:val="24"/>
        </w:rPr>
        <w:t xml:space="preserve"> pod rednim brojem 5. </w:t>
      </w:r>
      <w:r w:rsidRPr="003B0599">
        <w:rPr>
          <w:rFonts w:eastAsiaTheme="minorHAnsi"/>
          <w:bCs/>
          <w:sz w:val="24"/>
          <w:szCs w:val="24"/>
          <w:lang w:eastAsia="en-US"/>
        </w:rPr>
        <w:t>BORIS MARIĆ, Poreč, Creska 5, OIB: 58927159630</w:t>
      </w:r>
      <w:r w:rsidRPr="00CC7F7A">
        <w:rPr>
          <w:rFonts w:eastAsiaTheme="minorHAnsi"/>
          <w:bCs/>
          <w:sz w:val="24"/>
          <w:szCs w:val="24"/>
          <w:lang w:eastAsia="en-US"/>
        </w:rPr>
        <w:t>,</w:t>
      </w:r>
      <w:r>
        <w:rPr>
          <w:rFonts w:eastAsiaTheme="minorHAnsi"/>
          <w:bCs/>
          <w:sz w:val="24"/>
          <w:szCs w:val="24"/>
          <w:lang w:eastAsia="en-US"/>
        </w:rPr>
        <w:t xml:space="preserve"> </w:t>
      </w:r>
      <w:r w:rsidRPr="009C72A7">
        <w:rPr>
          <w:bCs/>
          <w:sz w:val="24"/>
          <w:szCs w:val="24"/>
        </w:rPr>
        <w:t xml:space="preserve">u roku od osam dana od dana pravomoćnosti rješenja o upućivanju u parnicu, odnosno primitka drugostupanjske odluke, </w:t>
      </w:r>
      <w:r>
        <w:rPr>
          <w:bCs/>
          <w:sz w:val="24"/>
          <w:szCs w:val="24"/>
        </w:rPr>
        <w:t>na parnicu protiv stečajnoga dužnika</w:t>
      </w:r>
      <w:r w:rsidRPr="009C72A7">
        <w:rPr>
          <w:bCs/>
          <w:sz w:val="24"/>
          <w:szCs w:val="24"/>
        </w:rPr>
        <w:t xml:space="preserve"> radi utvrđivanja osporene tražbine.</w:t>
      </w:r>
    </w:p>
    <w:p w:rsidRDefault="00155491" w:rsidP="00155491" w:rsidR="00155491" w:rsidRPr="009C72A7">
      <w:pPr>
        <w:ind w:firstLine="708"/>
        <w:jc w:val="both"/>
        <w:rPr>
          <w:bCs/>
          <w:sz w:val="24"/>
          <w:szCs w:val="24"/>
        </w:rPr>
      </w:pPr>
    </w:p>
    <w:p w:rsidRDefault="00155491" w:rsidP="00155491" w:rsidR="00155491">
      <w:pPr>
        <w:ind w:firstLine="708"/>
        <w:jc w:val="both"/>
        <w:rPr>
          <w:bCs/>
          <w:sz w:val="24"/>
          <w:szCs w:val="24"/>
        </w:rPr>
      </w:pPr>
      <w:r w:rsidRPr="009C72A7">
        <w:rPr>
          <w:bCs/>
          <w:sz w:val="24"/>
          <w:szCs w:val="24"/>
        </w:rPr>
        <w:t xml:space="preserve">Ako stečajni vjerovnik ne </w:t>
      </w:r>
      <w:r>
        <w:rPr>
          <w:bCs/>
          <w:sz w:val="24"/>
          <w:szCs w:val="24"/>
        </w:rPr>
        <w:t xml:space="preserve">pokrene parnicu </w:t>
      </w:r>
      <w:r w:rsidRPr="009C72A7">
        <w:rPr>
          <w:bCs/>
          <w:sz w:val="24"/>
          <w:szCs w:val="24"/>
        </w:rPr>
        <w:t>u roku od osam dana od dana pravomoćnosti rješenja o upućivanju u parnicu, odnosno primitka drugostupanjske odluke, smatrat će se da je odustao od prava na vođenje parnice.</w:t>
      </w:r>
    </w:p>
    <w:p w:rsidRDefault="003B0599" w:rsidP="00B17921" w:rsidR="003B0599">
      <w:pPr>
        <w:ind w:firstLine="708"/>
        <w:jc w:val="both"/>
        <w:rPr>
          <w:bCs/>
          <w:sz w:val="24"/>
          <w:szCs w:val="24"/>
        </w:rPr>
      </w:pPr>
    </w:p>
    <w:p w:rsidRDefault="003F03F4" w:rsidP="003F03F4" w:rsidR="003F03F4" w:rsidRPr="00C34564">
      <w:pPr>
        <w:ind w:firstLine="708"/>
        <w:jc w:val="both"/>
        <w:rPr>
          <w:bCs/>
          <w:sz w:val="24"/>
          <w:szCs w:val="24"/>
        </w:rPr>
      </w:pPr>
      <w:r w:rsidRPr="00C34564">
        <w:rPr>
          <w:bCs/>
          <w:sz w:val="24"/>
          <w:szCs w:val="24"/>
        </w:rPr>
        <w:t xml:space="preserve">6.  BOŽANA PRŽULJ, Zagreb, Fra Filipa Grabovca 13, OIB: 56826278740, u iznosu od 250.000,00 </w:t>
      </w:r>
      <w:r w:rsidR="00536E38">
        <w:rPr>
          <w:bCs/>
          <w:sz w:val="24"/>
          <w:szCs w:val="24"/>
        </w:rPr>
        <w:t>kn</w:t>
      </w:r>
    </w:p>
    <w:p w:rsidRDefault="003B0599" w:rsidP="00B17921" w:rsidR="003B0599">
      <w:pPr>
        <w:ind w:firstLine="708"/>
        <w:jc w:val="both"/>
        <w:rPr>
          <w:bCs/>
          <w:sz w:val="24"/>
          <w:szCs w:val="24"/>
        </w:rPr>
      </w:pPr>
    </w:p>
    <w:p w:rsidRDefault="00536E38" w:rsidP="00536E38" w:rsidR="00536E38">
      <w:pPr>
        <w:widowControl/>
        <w:overflowPunct/>
        <w:autoSpaceDE/>
        <w:autoSpaceDN/>
        <w:adjustRightInd/>
        <w:ind w:firstLine="708"/>
        <w:jc w:val="both"/>
        <w:textAlignment w:val="auto"/>
        <w:rPr>
          <w:bCs/>
          <w:sz w:val="24"/>
          <w:szCs w:val="24"/>
        </w:rPr>
      </w:pPr>
      <w:r w:rsidRPr="009C72A7">
        <w:rPr>
          <w:bCs/>
          <w:sz w:val="24"/>
          <w:szCs w:val="24"/>
        </w:rPr>
        <w:t>Upućuje se stečajni vjerovnik</w:t>
      </w:r>
      <w:r>
        <w:rPr>
          <w:bCs/>
          <w:sz w:val="24"/>
          <w:szCs w:val="24"/>
        </w:rPr>
        <w:t xml:space="preserve"> pod rednim brojem 6. </w:t>
      </w:r>
      <w:r w:rsidRPr="00C34564">
        <w:rPr>
          <w:bCs/>
          <w:sz w:val="24"/>
          <w:szCs w:val="24"/>
        </w:rPr>
        <w:t>BOŽANA PRŽULJ, Zagreb, Fra Filipa Grabovca 13, OIB: 56826278740</w:t>
      </w:r>
      <w:r w:rsidRPr="00CC7F7A">
        <w:rPr>
          <w:rFonts w:eastAsiaTheme="minorHAnsi"/>
          <w:bCs/>
          <w:sz w:val="24"/>
          <w:szCs w:val="24"/>
          <w:lang w:eastAsia="en-US"/>
        </w:rPr>
        <w:t>,</w:t>
      </w:r>
      <w:r>
        <w:rPr>
          <w:rFonts w:eastAsiaTheme="minorHAnsi"/>
          <w:bCs/>
          <w:sz w:val="24"/>
          <w:szCs w:val="24"/>
          <w:lang w:eastAsia="en-US"/>
        </w:rPr>
        <w:t xml:space="preserve"> </w:t>
      </w:r>
      <w:r w:rsidRPr="009C72A7">
        <w:rPr>
          <w:bCs/>
          <w:sz w:val="24"/>
          <w:szCs w:val="24"/>
        </w:rPr>
        <w:t xml:space="preserve">u roku od osam dana od dana pravomoćnosti rješenja o upućivanju u parnicu, odnosno primitka drugostupanjske odluke, </w:t>
      </w:r>
      <w:r>
        <w:rPr>
          <w:bCs/>
          <w:sz w:val="24"/>
          <w:szCs w:val="24"/>
        </w:rPr>
        <w:t>na parnicu protiv stečajnoga dužnika</w:t>
      </w:r>
      <w:r w:rsidRPr="009C72A7">
        <w:rPr>
          <w:bCs/>
          <w:sz w:val="24"/>
          <w:szCs w:val="24"/>
        </w:rPr>
        <w:t xml:space="preserve"> radi utvrđivanja osporene tražbine.</w:t>
      </w:r>
    </w:p>
    <w:p w:rsidRDefault="00536E38" w:rsidP="00536E38" w:rsidR="00536E38" w:rsidRPr="009C72A7">
      <w:pPr>
        <w:ind w:firstLine="708"/>
        <w:jc w:val="both"/>
        <w:rPr>
          <w:bCs/>
          <w:sz w:val="24"/>
          <w:szCs w:val="24"/>
        </w:rPr>
      </w:pPr>
    </w:p>
    <w:p w:rsidRDefault="00536E38" w:rsidP="00536E38" w:rsidR="00536E38">
      <w:pPr>
        <w:ind w:firstLine="708"/>
        <w:jc w:val="both"/>
        <w:rPr>
          <w:bCs/>
          <w:sz w:val="24"/>
          <w:szCs w:val="24"/>
        </w:rPr>
      </w:pPr>
      <w:r w:rsidRPr="009C72A7">
        <w:rPr>
          <w:bCs/>
          <w:sz w:val="24"/>
          <w:szCs w:val="24"/>
        </w:rPr>
        <w:t xml:space="preserve">Ako stečajni vjerovnik ne </w:t>
      </w:r>
      <w:r>
        <w:rPr>
          <w:bCs/>
          <w:sz w:val="24"/>
          <w:szCs w:val="24"/>
        </w:rPr>
        <w:t xml:space="preserve">pokrene parnicu </w:t>
      </w:r>
      <w:r w:rsidRPr="009C72A7">
        <w:rPr>
          <w:bCs/>
          <w:sz w:val="24"/>
          <w:szCs w:val="24"/>
        </w:rPr>
        <w:t>u roku od osam dana od dana pravomoćnosti rješenja o upućivanju u parnicu, odnosno primitka drugostupanjske odluke, smatrat će se da je odustao od prava na vođenje parnice.</w:t>
      </w:r>
    </w:p>
    <w:p w:rsidRDefault="003F03F4" w:rsidP="00B17921" w:rsidR="003F03F4">
      <w:pPr>
        <w:ind w:firstLine="708"/>
        <w:jc w:val="both"/>
        <w:rPr>
          <w:bCs/>
          <w:sz w:val="24"/>
          <w:szCs w:val="24"/>
        </w:rPr>
      </w:pPr>
    </w:p>
    <w:p w:rsidRDefault="00737026" w:rsidP="00737026" w:rsidR="00737026" w:rsidRPr="00C34564">
      <w:pPr>
        <w:ind w:firstLine="708"/>
        <w:jc w:val="both"/>
        <w:rPr>
          <w:bCs/>
          <w:sz w:val="24"/>
          <w:szCs w:val="24"/>
        </w:rPr>
      </w:pPr>
      <w:r w:rsidRPr="00C34564">
        <w:rPr>
          <w:bCs/>
          <w:sz w:val="24"/>
          <w:szCs w:val="24"/>
        </w:rPr>
        <w:t>8.  CAD PROJEKT d.o.o., Zagreb, Gojlanska 46, OIB: 81501166437, u iznosu od 89.100,00 kn,</w:t>
      </w:r>
    </w:p>
    <w:p w:rsidRDefault="003F03F4" w:rsidP="00B17921" w:rsidR="003F03F4">
      <w:pPr>
        <w:ind w:firstLine="708"/>
        <w:jc w:val="both"/>
        <w:rPr>
          <w:bCs/>
          <w:sz w:val="24"/>
          <w:szCs w:val="24"/>
        </w:rPr>
      </w:pPr>
    </w:p>
    <w:p w:rsidRDefault="00BB0932" w:rsidP="00BB0932" w:rsidR="00BB0932">
      <w:pPr>
        <w:widowControl/>
        <w:overflowPunct/>
        <w:autoSpaceDE/>
        <w:autoSpaceDN/>
        <w:adjustRightInd/>
        <w:ind w:firstLine="708"/>
        <w:jc w:val="both"/>
        <w:textAlignment w:val="auto"/>
        <w:rPr>
          <w:bCs/>
          <w:sz w:val="24"/>
          <w:szCs w:val="24"/>
        </w:rPr>
      </w:pPr>
      <w:r w:rsidRPr="009C72A7">
        <w:rPr>
          <w:bCs/>
          <w:sz w:val="24"/>
          <w:szCs w:val="24"/>
        </w:rPr>
        <w:t>Upućuje se stečajni vjerovnik</w:t>
      </w:r>
      <w:r>
        <w:rPr>
          <w:bCs/>
          <w:sz w:val="24"/>
          <w:szCs w:val="24"/>
        </w:rPr>
        <w:t xml:space="preserve"> pod rednim brojem 8. </w:t>
      </w:r>
      <w:r w:rsidRPr="00C34564">
        <w:rPr>
          <w:bCs/>
          <w:sz w:val="24"/>
          <w:szCs w:val="24"/>
        </w:rPr>
        <w:t>CAD PROJEKT d.o.o., Zagreb, Gojlanska 46, OIB: 81501166437</w:t>
      </w:r>
      <w:r w:rsidRPr="00CC7F7A">
        <w:rPr>
          <w:rFonts w:eastAsiaTheme="minorHAnsi"/>
          <w:bCs/>
          <w:sz w:val="24"/>
          <w:szCs w:val="24"/>
          <w:lang w:eastAsia="en-US"/>
        </w:rPr>
        <w:t>,</w:t>
      </w:r>
      <w:r>
        <w:rPr>
          <w:rFonts w:eastAsiaTheme="minorHAnsi"/>
          <w:bCs/>
          <w:sz w:val="24"/>
          <w:szCs w:val="24"/>
          <w:lang w:eastAsia="en-US"/>
        </w:rPr>
        <w:t xml:space="preserve"> </w:t>
      </w:r>
      <w:r w:rsidRPr="009C72A7">
        <w:rPr>
          <w:bCs/>
          <w:sz w:val="24"/>
          <w:szCs w:val="24"/>
        </w:rPr>
        <w:t xml:space="preserve">u roku od osam dana od dana pravomoćnosti rješenja o upućivanju u parnicu, odnosno primitka drugostupanjske odluke, </w:t>
      </w:r>
      <w:r>
        <w:rPr>
          <w:bCs/>
          <w:sz w:val="24"/>
          <w:szCs w:val="24"/>
        </w:rPr>
        <w:t>na parnicu protiv stečajnoga dužnika</w:t>
      </w:r>
      <w:r w:rsidRPr="009C72A7">
        <w:rPr>
          <w:bCs/>
          <w:sz w:val="24"/>
          <w:szCs w:val="24"/>
        </w:rPr>
        <w:t xml:space="preserve"> radi utvrđivanja osporene tražbine.</w:t>
      </w:r>
    </w:p>
    <w:p w:rsidRDefault="00BB0932" w:rsidP="00BB0932" w:rsidR="00BB0932" w:rsidRPr="009C72A7">
      <w:pPr>
        <w:ind w:firstLine="708"/>
        <w:jc w:val="both"/>
        <w:rPr>
          <w:bCs/>
          <w:sz w:val="24"/>
          <w:szCs w:val="24"/>
        </w:rPr>
      </w:pPr>
    </w:p>
    <w:p w:rsidRDefault="00BB0932" w:rsidP="00BB0932" w:rsidR="00BB0932">
      <w:pPr>
        <w:ind w:firstLine="708"/>
        <w:jc w:val="both"/>
        <w:rPr>
          <w:bCs/>
          <w:sz w:val="24"/>
          <w:szCs w:val="24"/>
        </w:rPr>
      </w:pPr>
      <w:r w:rsidRPr="009C72A7">
        <w:rPr>
          <w:bCs/>
          <w:sz w:val="24"/>
          <w:szCs w:val="24"/>
        </w:rPr>
        <w:t xml:space="preserve">Ako stečajni vjerovnik ne </w:t>
      </w:r>
      <w:r>
        <w:rPr>
          <w:bCs/>
          <w:sz w:val="24"/>
          <w:szCs w:val="24"/>
        </w:rPr>
        <w:t xml:space="preserve">pokrene parnicu </w:t>
      </w:r>
      <w:r w:rsidRPr="009C72A7">
        <w:rPr>
          <w:bCs/>
          <w:sz w:val="24"/>
          <w:szCs w:val="24"/>
        </w:rPr>
        <w:t>u roku od osam dana od dana pravomoćnosti rješenja o upućivanju u parnicu, odnosno primitka drugostupanjske odluke, smatrat će se da je odustao od prava na vođenje parnice.</w:t>
      </w:r>
    </w:p>
    <w:p w:rsidRDefault="00BB5E37" w:rsidP="00BB0932" w:rsidR="00BB5E37">
      <w:pPr>
        <w:ind w:firstLine="708"/>
        <w:jc w:val="both"/>
        <w:rPr>
          <w:bCs/>
          <w:sz w:val="24"/>
          <w:szCs w:val="24"/>
        </w:rPr>
      </w:pPr>
    </w:p>
    <w:p w:rsidRDefault="00FD2C0D" w:rsidP="00FD2C0D" w:rsidR="00FD2C0D" w:rsidRPr="00FD2C0D">
      <w:pPr>
        <w:widowControl/>
        <w:overflowPunct/>
        <w:autoSpaceDE/>
        <w:autoSpaceDN/>
        <w:adjustRightInd/>
        <w:ind w:firstLine="708"/>
        <w:jc w:val="both"/>
        <w:textAlignment w:val="auto"/>
        <w:rPr>
          <w:rFonts w:eastAsiaTheme="minorHAnsi"/>
          <w:bCs/>
          <w:sz w:val="24"/>
          <w:szCs w:val="24"/>
          <w:lang w:eastAsia="en-US"/>
        </w:rPr>
      </w:pPr>
      <w:r w:rsidRPr="00FD2C0D">
        <w:rPr>
          <w:rFonts w:eastAsiaTheme="minorHAnsi"/>
          <w:bCs/>
          <w:sz w:val="24"/>
          <w:szCs w:val="24"/>
          <w:lang w:eastAsia="en-US"/>
        </w:rPr>
        <w:t>9.   SENKO ŠURIĆ, Zagreb, Belinin put 13, OIB: 06884</w:t>
      </w:r>
      <w:r w:rsidR="00323705">
        <w:rPr>
          <w:rFonts w:eastAsiaTheme="minorHAnsi"/>
          <w:bCs/>
          <w:sz w:val="24"/>
          <w:szCs w:val="24"/>
          <w:lang w:eastAsia="en-US"/>
        </w:rPr>
        <w:t>307990, u iznosu 226.720,78  kn</w:t>
      </w:r>
    </w:p>
    <w:p w:rsidRDefault="00BB5E37" w:rsidP="00BB0932" w:rsidR="00BB5E37">
      <w:pPr>
        <w:ind w:firstLine="708"/>
        <w:jc w:val="both"/>
        <w:rPr>
          <w:bCs/>
          <w:sz w:val="24"/>
          <w:szCs w:val="24"/>
        </w:rPr>
      </w:pPr>
    </w:p>
    <w:p w:rsidRDefault="007D1A30" w:rsidP="007D1A30" w:rsidR="007D1A30">
      <w:pPr>
        <w:widowControl/>
        <w:overflowPunct/>
        <w:autoSpaceDE/>
        <w:autoSpaceDN/>
        <w:adjustRightInd/>
        <w:ind w:firstLine="708"/>
        <w:jc w:val="both"/>
        <w:textAlignment w:val="auto"/>
        <w:rPr>
          <w:bCs/>
          <w:sz w:val="24"/>
          <w:szCs w:val="24"/>
        </w:rPr>
      </w:pPr>
      <w:r w:rsidRPr="009C72A7">
        <w:rPr>
          <w:bCs/>
          <w:sz w:val="24"/>
          <w:szCs w:val="24"/>
        </w:rPr>
        <w:lastRenderedPageBreak/>
        <w:t>Upućuje se stečajni vjerovnik</w:t>
      </w:r>
      <w:r>
        <w:rPr>
          <w:bCs/>
          <w:sz w:val="24"/>
          <w:szCs w:val="24"/>
        </w:rPr>
        <w:t xml:space="preserve"> pod rednim brojem 9. </w:t>
      </w:r>
      <w:r w:rsidRPr="00FD2C0D">
        <w:rPr>
          <w:rFonts w:eastAsiaTheme="minorHAnsi"/>
          <w:bCs/>
          <w:sz w:val="24"/>
          <w:szCs w:val="24"/>
          <w:lang w:eastAsia="en-US"/>
        </w:rPr>
        <w:t>SENKO ŠURIĆ, Zagreb, Belinin put 13, OIB: 06884307990</w:t>
      </w:r>
      <w:r w:rsidRPr="00CC7F7A">
        <w:rPr>
          <w:rFonts w:eastAsiaTheme="minorHAnsi"/>
          <w:bCs/>
          <w:sz w:val="24"/>
          <w:szCs w:val="24"/>
          <w:lang w:eastAsia="en-US"/>
        </w:rPr>
        <w:t>,</w:t>
      </w:r>
      <w:r>
        <w:rPr>
          <w:rFonts w:eastAsiaTheme="minorHAnsi"/>
          <w:bCs/>
          <w:sz w:val="24"/>
          <w:szCs w:val="24"/>
          <w:lang w:eastAsia="en-US"/>
        </w:rPr>
        <w:t xml:space="preserve"> </w:t>
      </w:r>
      <w:r w:rsidRPr="009C72A7">
        <w:rPr>
          <w:bCs/>
          <w:sz w:val="24"/>
          <w:szCs w:val="24"/>
        </w:rPr>
        <w:t xml:space="preserve">u roku od osam dana od dana pravomoćnosti rješenja o upućivanju u parnicu, odnosno primitka drugostupanjske odluke, </w:t>
      </w:r>
      <w:r>
        <w:rPr>
          <w:bCs/>
          <w:sz w:val="24"/>
          <w:szCs w:val="24"/>
        </w:rPr>
        <w:t>na parnicu protiv stečajnoga dužnika</w:t>
      </w:r>
      <w:r w:rsidRPr="009C72A7">
        <w:rPr>
          <w:bCs/>
          <w:sz w:val="24"/>
          <w:szCs w:val="24"/>
        </w:rPr>
        <w:t xml:space="preserve"> radi utvrđivanja osporene tražbine.</w:t>
      </w:r>
    </w:p>
    <w:p w:rsidRDefault="007D1A30" w:rsidP="007D1A30" w:rsidR="007D1A30" w:rsidRPr="009C72A7">
      <w:pPr>
        <w:ind w:firstLine="708"/>
        <w:jc w:val="both"/>
        <w:rPr>
          <w:bCs/>
          <w:sz w:val="24"/>
          <w:szCs w:val="24"/>
        </w:rPr>
      </w:pPr>
    </w:p>
    <w:p w:rsidRDefault="007D1A30" w:rsidP="007D1A30" w:rsidR="007D1A30">
      <w:pPr>
        <w:ind w:firstLine="708"/>
        <w:jc w:val="both"/>
        <w:rPr>
          <w:bCs/>
          <w:sz w:val="24"/>
          <w:szCs w:val="24"/>
        </w:rPr>
      </w:pPr>
      <w:r w:rsidRPr="009C72A7">
        <w:rPr>
          <w:bCs/>
          <w:sz w:val="24"/>
          <w:szCs w:val="24"/>
        </w:rPr>
        <w:t xml:space="preserve">Ako stečajni vjerovnik ne </w:t>
      </w:r>
      <w:r>
        <w:rPr>
          <w:bCs/>
          <w:sz w:val="24"/>
          <w:szCs w:val="24"/>
        </w:rPr>
        <w:t xml:space="preserve">pokrene parnicu </w:t>
      </w:r>
      <w:r w:rsidRPr="009C72A7">
        <w:rPr>
          <w:bCs/>
          <w:sz w:val="24"/>
          <w:szCs w:val="24"/>
        </w:rPr>
        <w:t>u roku od osam dana od dana pravomoćnosti rješenja o upućivanju u parnicu, odnosno primitka drugostupanjske odluke, smatrat će se da je odustao od prava na vođenje parnice.</w:t>
      </w:r>
    </w:p>
    <w:p w:rsidRDefault="00BB5E37" w:rsidP="00BB0932" w:rsidR="00BB5E37">
      <w:pPr>
        <w:ind w:firstLine="708"/>
        <w:jc w:val="both"/>
        <w:rPr>
          <w:bCs/>
          <w:sz w:val="24"/>
          <w:szCs w:val="24"/>
        </w:rPr>
      </w:pPr>
    </w:p>
    <w:p w:rsidRDefault="00955D15" w:rsidP="00955D15" w:rsidR="00955D15" w:rsidRPr="00C34564">
      <w:pPr>
        <w:ind w:firstLine="708"/>
        <w:jc w:val="both"/>
        <w:rPr>
          <w:bCs/>
          <w:sz w:val="24"/>
          <w:szCs w:val="24"/>
        </w:rPr>
      </w:pPr>
      <w:r w:rsidRPr="00C34564">
        <w:rPr>
          <w:bCs/>
          <w:sz w:val="24"/>
          <w:szCs w:val="24"/>
        </w:rPr>
        <w:t>10. DAMIR ČEPELJA, Bjelovar, Iločka 53, OIB: 59809853801, u iznosu 226.720,78  kn</w:t>
      </w:r>
    </w:p>
    <w:p w:rsidRDefault="00BB5E37" w:rsidP="00BB0932" w:rsidR="00BB5E37">
      <w:pPr>
        <w:ind w:firstLine="708"/>
        <w:jc w:val="both"/>
        <w:rPr>
          <w:bCs/>
          <w:sz w:val="24"/>
          <w:szCs w:val="24"/>
        </w:rPr>
      </w:pPr>
    </w:p>
    <w:p w:rsidRDefault="00314B56" w:rsidP="00314B56" w:rsidR="00314B56">
      <w:pPr>
        <w:widowControl/>
        <w:overflowPunct/>
        <w:autoSpaceDE/>
        <w:autoSpaceDN/>
        <w:adjustRightInd/>
        <w:ind w:firstLine="708"/>
        <w:jc w:val="both"/>
        <w:textAlignment w:val="auto"/>
        <w:rPr>
          <w:bCs/>
          <w:sz w:val="24"/>
          <w:szCs w:val="24"/>
        </w:rPr>
      </w:pPr>
      <w:r w:rsidRPr="009C72A7">
        <w:rPr>
          <w:bCs/>
          <w:sz w:val="24"/>
          <w:szCs w:val="24"/>
        </w:rPr>
        <w:t>Upućuje se stečajni vjerovnik</w:t>
      </w:r>
      <w:r>
        <w:rPr>
          <w:bCs/>
          <w:sz w:val="24"/>
          <w:szCs w:val="24"/>
        </w:rPr>
        <w:t xml:space="preserve"> pod rednim brojem 10. </w:t>
      </w:r>
      <w:r w:rsidRPr="00C34564">
        <w:rPr>
          <w:bCs/>
          <w:sz w:val="24"/>
          <w:szCs w:val="24"/>
        </w:rPr>
        <w:t>DAMIR ČEPELJA, Bjelovar, Iločka 53, OIB: 59809853801</w:t>
      </w:r>
      <w:r w:rsidRPr="00CC7F7A">
        <w:rPr>
          <w:rFonts w:eastAsiaTheme="minorHAnsi"/>
          <w:bCs/>
          <w:sz w:val="24"/>
          <w:szCs w:val="24"/>
          <w:lang w:eastAsia="en-US"/>
        </w:rPr>
        <w:t>,</w:t>
      </w:r>
      <w:r>
        <w:rPr>
          <w:rFonts w:eastAsiaTheme="minorHAnsi"/>
          <w:bCs/>
          <w:sz w:val="24"/>
          <w:szCs w:val="24"/>
          <w:lang w:eastAsia="en-US"/>
        </w:rPr>
        <w:t xml:space="preserve"> </w:t>
      </w:r>
      <w:r w:rsidRPr="009C72A7">
        <w:rPr>
          <w:bCs/>
          <w:sz w:val="24"/>
          <w:szCs w:val="24"/>
        </w:rPr>
        <w:t xml:space="preserve">u roku od osam dana od dana pravomoćnosti rješenja o upućivanju u parnicu, odnosno primitka drugostupanjske odluke, </w:t>
      </w:r>
      <w:r>
        <w:rPr>
          <w:bCs/>
          <w:sz w:val="24"/>
          <w:szCs w:val="24"/>
        </w:rPr>
        <w:t>na parnicu protiv stečajnoga dužnika</w:t>
      </w:r>
      <w:r w:rsidRPr="009C72A7">
        <w:rPr>
          <w:bCs/>
          <w:sz w:val="24"/>
          <w:szCs w:val="24"/>
        </w:rPr>
        <w:t xml:space="preserve"> radi utvrđivanja osporene tražbine.</w:t>
      </w:r>
    </w:p>
    <w:p w:rsidRDefault="00314B56" w:rsidP="00314B56" w:rsidR="00314B56" w:rsidRPr="009C72A7">
      <w:pPr>
        <w:ind w:firstLine="708"/>
        <w:jc w:val="both"/>
        <w:rPr>
          <w:bCs/>
          <w:sz w:val="24"/>
          <w:szCs w:val="24"/>
        </w:rPr>
      </w:pPr>
    </w:p>
    <w:p w:rsidRDefault="00314B56" w:rsidP="00314B56" w:rsidR="00314B56">
      <w:pPr>
        <w:ind w:firstLine="708"/>
        <w:jc w:val="both"/>
        <w:rPr>
          <w:bCs/>
          <w:sz w:val="24"/>
          <w:szCs w:val="24"/>
        </w:rPr>
      </w:pPr>
      <w:r w:rsidRPr="009C72A7">
        <w:rPr>
          <w:bCs/>
          <w:sz w:val="24"/>
          <w:szCs w:val="24"/>
        </w:rPr>
        <w:t xml:space="preserve">Ako stečajni vjerovnik ne </w:t>
      </w:r>
      <w:r>
        <w:rPr>
          <w:bCs/>
          <w:sz w:val="24"/>
          <w:szCs w:val="24"/>
        </w:rPr>
        <w:t xml:space="preserve">pokrene parnicu </w:t>
      </w:r>
      <w:r w:rsidRPr="009C72A7">
        <w:rPr>
          <w:bCs/>
          <w:sz w:val="24"/>
          <w:szCs w:val="24"/>
        </w:rPr>
        <w:t>u roku od osam dana od dana pravomoćnosti rješenja o upućivanju u parnicu, odnosno primitka drugostupanjske odluke, smatrat će se da je odustao od prava na vođenje parnice.</w:t>
      </w:r>
    </w:p>
    <w:p w:rsidRDefault="00BB5E37" w:rsidP="00BB0932" w:rsidR="00BB5E37">
      <w:pPr>
        <w:ind w:firstLine="708"/>
        <w:jc w:val="both"/>
        <w:rPr>
          <w:bCs/>
          <w:sz w:val="24"/>
          <w:szCs w:val="24"/>
        </w:rPr>
      </w:pPr>
    </w:p>
    <w:p w:rsidRDefault="00612673" w:rsidP="00612673" w:rsidR="00612673">
      <w:pPr>
        <w:ind w:firstLine="708"/>
        <w:jc w:val="both"/>
        <w:rPr>
          <w:bCs/>
          <w:sz w:val="24"/>
          <w:szCs w:val="24"/>
        </w:rPr>
      </w:pPr>
      <w:r w:rsidRPr="00C34564">
        <w:rPr>
          <w:bCs/>
          <w:sz w:val="24"/>
          <w:szCs w:val="24"/>
        </w:rPr>
        <w:t>11. DARIJO ŠENJUG, Zagreb, Sv. Mateja 1, OIB: 73700368831, u iznosu 50.000,00</w:t>
      </w:r>
      <w:r w:rsidR="00C57FC0">
        <w:rPr>
          <w:bCs/>
          <w:sz w:val="24"/>
          <w:szCs w:val="24"/>
        </w:rPr>
        <w:t xml:space="preserve"> kn</w:t>
      </w:r>
    </w:p>
    <w:p w:rsidRDefault="00C57FC0" w:rsidP="00612673" w:rsidR="00C57FC0">
      <w:pPr>
        <w:ind w:firstLine="708"/>
        <w:jc w:val="both"/>
        <w:rPr>
          <w:bCs/>
          <w:sz w:val="24"/>
          <w:szCs w:val="24"/>
        </w:rPr>
      </w:pPr>
    </w:p>
    <w:p w:rsidRDefault="00C57FC0" w:rsidP="00C57FC0" w:rsidR="00C57FC0">
      <w:pPr>
        <w:widowControl/>
        <w:overflowPunct/>
        <w:autoSpaceDE/>
        <w:autoSpaceDN/>
        <w:adjustRightInd/>
        <w:ind w:firstLine="708"/>
        <w:jc w:val="both"/>
        <w:textAlignment w:val="auto"/>
        <w:rPr>
          <w:bCs/>
          <w:sz w:val="24"/>
          <w:szCs w:val="24"/>
        </w:rPr>
      </w:pPr>
      <w:r w:rsidRPr="009C72A7">
        <w:rPr>
          <w:bCs/>
          <w:sz w:val="24"/>
          <w:szCs w:val="24"/>
        </w:rPr>
        <w:t>Upućuje se stečajni vjerovnik</w:t>
      </w:r>
      <w:r>
        <w:rPr>
          <w:bCs/>
          <w:sz w:val="24"/>
          <w:szCs w:val="24"/>
        </w:rPr>
        <w:t xml:space="preserve"> pod rednim brojem </w:t>
      </w:r>
      <w:r w:rsidR="00253446">
        <w:rPr>
          <w:bCs/>
          <w:sz w:val="24"/>
          <w:szCs w:val="24"/>
        </w:rPr>
        <w:t>11</w:t>
      </w:r>
      <w:r>
        <w:rPr>
          <w:bCs/>
          <w:sz w:val="24"/>
          <w:szCs w:val="24"/>
        </w:rPr>
        <w:t xml:space="preserve">. </w:t>
      </w:r>
      <w:r w:rsidR="00D32DC7" w:rsidRPr="00C34564">
        <w:rPr>
          <w:bCs/>
          <w:sz w:val="24"/>
          <w:szCs w:val="24"/>
        </w:rPr>
        <w:t>DARIJO ŠENJUG, Zagreb, Sv. Mateja 1, OIB: 73700368831</w:t>
      </w:r>
      <w:r w:rsidRPr="00CC7F7A">
        <w:rPr>
          <w:rFonts w:eastAsiaTheme="minorHAnsi"/>
          <w:bCs/>
          <w:sz w:val="24"/>
          <w:szCs w:val="24"/>
          <w:lang w:eastAsia="en-US"/>
        </w:rPr>
        <w:t>,</w:t>
      </w:r>
      <w:r>
        <w:rPr>
          <w:rFonts w:eastAsiaTheme="minorHAnsi"/>
          <w:bCs/>
          <w:sz w:val="24"/>
          <w:szCs w:val="24"/>
          <w:lang w:eastAsia="en-US"/>
        </w:rPr>
        <w:t xml:space="preserve"> </w:t>
      </w:r>
      <w:r w:rsidRPr="009C72A7">
        <w:rPr>
          <w:bCs/>
          <w:sz w:val="24"/>
          <w:szCs w:val="24"/>
        </w:rPr>
        <w:t xml:space="preserve">u roku od osam dana od dana pravomoćnosti rješenja o upućivanju u parnicu, odnosno primitka drugostupanjske odluke, </w:t>
      </w:r>
      <w:r>
        <w:rPr>
          <w:bCs/>
          <w:sz w:val="24"/>
          <w:szCs w:val="24"/>
        </w:rPr>
        <w:t>na parnicu protiv stečajnoga dužnika</w:t>
      </w:r>
      <w:r w:rsidRPr="009C72A7">
        <w:rPr>
          <w:bCs/>
          <w:sz w:val="24"/>
          <w:szCs w:val="24"/>
        </w:rPr>
        <w:t xml:space="preserve"> radi utvrđivanja osporene tražbine.</w:t>
      </w:r>
    </w:p>
    <w:p w:rsidRDefault="00C57FC0" w:rsidP="00C57FC0" w:rsidR="00C57FC0" w:rsidRPr="009C72A7">
      <w:pPr>
        <w:ind w:firstLine="708"/>
        <w:jc w:val="both"/>
        <w:rPr>
          <w:bCs/>
          <w:sz w:val="24"/>
          <w:szCs w:val="24"/>
        </w:rPr>
      </w:pPr>
    </w:p>
    <w:p w:rsidRDefault="00C57FC0" w:rsidP="00C57FC0" w:rsidR="00C57FC0">
      <w:pPr>
        <w:ind w:firstLine="708"/>
        <w:jc w:val="both"/>
        <w:rPr>
          <w:bCs/>
          <w:sz w:val="24"/>
          <w:szCs w:val="24"/>
        </w:rPr>
      </w:pPr>
      <w:r w:rsidRPr="009C72A7">
        <w:rPr>
          <w:bCs/>
          <w:sz w:val="24"/>
          <w:szCs w:val="24"/>
        </w:rPr>
        <w:t xml:space="preserve">Ako stečajni vjerovnik ne </w:t>
      </w:r>
      <w:r>
        <w:rPr>
          <w:bCs/>
          <w:sz w:val="24"/>
          <w:szCs w:val="24"/>
        </w:rPr>
        <w:t xml:space="preserve">pokrene parnicu </w:t>
      </w:r>
      <w:r w:rsidRPr="009C72A7">
        <w:rPr>
          <w:bCs/>
          <w:sz w:val="24"/>
          <w:szCs w:val="24"/>
        </w:rPr>
        <w:t>u roku od osam dana od dana pravomoćnosti rješenja o upućivanju u parnicu, odnosno primitka drugostupanjske odluke, smatrat će se da je odustao od prava na vođenje parnice.</w:t>
      </w:r>
    </w:p>
    <w:p w:rsidRDefault="00C57FC0" w:rsidP="00612673" w:rsidR="00C57FC0">
      <w:pPr>
        <w:ind w:firstLine="708"/>
        <w:jc w:val="both"/>
        <w:rPr>
          <w:bCs/>
          <w:sz w:val="24"/>
          <w:szCs w:val="24"/>
        </w:rPr>
      </w:pPr>
    </w:p>
    <w:p w:rsidRDefault="00A73303" w:rsidP="00A73303" w:rsidR="00A73303" w:rsidRPr="00C34564">
      <w:pPr>
        <w:ind w:firstLine="708"/>
        <w:jc w:val="both"/>
        <w:rPr>
          <w:bCs/>
          <w:sz w:val="24"/>
          <w:szCs w:val="24"/>
        </w:rPr>
      </w:pPr>
      <w:r w:rsidRPr="00C34564">
        <w:rPr>
          <w:bCs/>
          <w:sz w:val="24"/>
          <w:szCs w:val="24"/>
        </w:rPr>
        <w:t xml:space="preserve">12. NEDA MUSULIN, Zagreb, Bukovac Gornji 39, </w:t>
      </w:r>
      <w:r w:rsidR="00E40501">
        <w:rPr>
          <w:bCs/>
          <w:sz w:val="24"/>
          <w:szCs w:val="24"/>
        </w:rPr>
        <w:t xml:space="preserve">OIB: 85286168935, </w:t>
      </w:r>
      <w:r w:rsidRPr="00C34564">
        <w:rPr>
          <w:bCs/>
          <w:sz w:val="24"/>
          <w:szCs w:val="24"/>
        </w:rPr>
        <w:t xml:space="preserve">u iznosu 401.442,23 </w:t>
      </w:r>
      <w:r>
        <w:rPr>
          <w:bCs/>
          <w:sz w:val="24"/>
          <w:szCs w:val="24"/>
        </w:rPr>
        <w:t>kn</w:t>
      </w:r>
    </w:p>
    <w:p w:rsidRDefault="00C57FC0" w:rsidP="00612673" w:rsidR="00C57FC0" w:rsidRPr="00C34564">
      <w:pPr>
        <w:ind w:firstLine="708"/>
        <w:jc w:val="both"/>
        <w:rPr>
          <w:bCs/>
          <w:sz w:val="24"/>
          <w:szCs w:val="24"/>
        </w:rPr>
      </w:pPr>
    </w:p>
    <w:p w:rsidRDefault="00A73303" w:rsidP="00A73303" w:rsidR="00A73303">
      <w:pPr>
        <w:widowControl/>
        <w:overflowPunct/>
        <w:autoSpaceDE/>
        <w:autoSpaceDN/>
        <w:adjustRightInd/>
        <w:ind w:firstLine="708"/>
        <w:jc w:val="both"/>
        <w:textAlignment w:val="auto"/>
        <w:rPr>
          <w:bCs/>
          <w:sz w:val="24"/>
          <w:szCs w:val="24"/>
        </w:rPr>
      </w:pPr>
      <w:r w:rsidRPr="009C72A7">
        <w:rPr>
          <w:bCs/>
          <w:sz w:val="24"/>
          <w:szCs w:val="24"/>
        </w:rPr>
        <w:t>Upućuje se stečajni vjerovnik</w:t>
      </w:r>
      <w:r>
        <w:rPr>
          <w:bCs/>
          <w:sz w:val="24"/>
          <w:szCs w:val="24"/>
        </w:rPr>
        <w:t xml:space="preserve"> pod rednim brojem 1</w:t>
      </w:r>
      <w:r w:rsidR="00E40501">
        <w:rPr>
          <w:bCs/>
          <w:sz w:val="24"/>
          <w:szCs w:val="24"/>
        </w:rPr>
        <w:t>2</w:t>
      </w:r>
      <w:r>
        <w:rPr>
          <w:bCs/>
          <w:sz w:val="24"/>
          <w:szCs w:val="24"/>
        </w:rPr>
        <w:t xml:space="preserve">. </w:t>
      </w:r>
      <w:r w:rsidR="00A660AC" w:rsidRPr="00C34564">
        <w:rPr>
          <w:bCs/>
          <w:sz w:val="24"/>
          <w:szCs w:val="24"/>
        </w:rPr>
        <w:t xml:space="preserve">NEDA MUSULIN, Zagreb, Bukovac Gornji 39, </w:t>
      </w:r>
      <w:r w:rsidR="00A660AC">
        <w:rPr>
          <w:bCs/>
          <w:sz w:val="24"/>
          <w:szCs w:val="24"/>
        </w:rPr>
        <w:t>OIB: 85286168935</w:t>
      </w:r>
      <w:r w:rsidRPr="00CC7F7A">
        <w:rPr>
          <w:rFonts w:eastAsiaTheme="minorHAnsi"/>
          <w:bCs/>
          <w:sz w:val="24"/>
          <w:szCs w:val="24"/>
          <w:lang w:eastAsia="en-US"/>
        </w:rPr>
        <w:t>,</w:t>
      </w:r>
      <w:r>
        <w:rPr>
          <w:rFonts w:eastAsiaTheme="minorHAnsi"/>
          <w:bCs/>
          <w:sz w:val="24"/>
          <w:szCs w:val="24"/>
          <w:lang w:eastAsia="en-US"/>
        </w:rPr>
        <w:t xml:space="preserve"> </w:t>
      </w:r>
      <w:r w:rsidRPr="009C72A7">
        <w:rPr>
          <w:bCs/>
          <w:sz w:val="24"/>
          <w:szCs w:val="24"/>
        </w:rPr>
        <w:t xml:space="preserve">u roku od osam dana od dana pravomoćnosti rješenja o upućivanju u parnicu, odnosno primitka drugostupanjske odluke, </w:t>
      </w:r>
      <w:r>
        <w:rPr>
          <w:bCs/>
          <w:sz w:val="24"/>
          <w:szCs w:val="24"/>
        </w:rPr>
        <w:t>na parnicu protiv stečajnoga dužnika</w:t>
      </w:r>
      <w:r w:rsidRPr="009C72A7">
        <w:rPr>
          <w:bCs/>
          <w:sz w:val="24"/>
          <w:szCs w:val="24"/>
        </w:rPr>
        <w:t xml:space="preserve"> radi utvrđivanja osporene tražbine.</w:t>
      </w:r>
    </w:p>
    <w:p w:rsidRDefault="00A73303" w:rsidP="00A73303" w:rsidR="00A73303" w:rsidRPr="009C72A7">
      <w:pPr>
        <w:ind w:firstLine="708"/>
        <w:jc w:val="both"/>
        <w:rPr>
          <w:bCs/>
          <w:sz w:val="24"/>
          <w:szCs w:val="24"/>
        </w:rPr>
      </w:pPr>
    </w:p>
    <w:p w:rsidRDefault="00A73303" w:rsidP="00A73303" w:rsidR="00A73303">
      <w:pPr>
        <w:ind w:firstLine="708"/>
        <w:jc w:val="both"/>
        <w:rPr>
          <w:bCs/>
          <w:sz w:val="24"/>
          <w:szCs w:val="24"/>
        </w:rPr>
      </w:pPr>
      <w:r w:rsidRPr="009C72A7">
        <w:rPr>
          <w:bCs/>
          <w:sz w:val="24"/>
          <w:szCs w:val="24"/>
        </w:rPr>
        <w:t xml:space="preserve">Ako stečajni vjerovnik ne </w:t>
      </w:r>
      <w:r>
        <w:rPr>
          <w:bCs/>
          <w:sz w:val="24"/>
          <w:szCs w:val="24"/>
        </w:rPr>
        <w:t xml:space="preserve">pokrene parnicu </w:t>
      </w:r>
      <w:r w:rsidRPr="009C72A7">
        <w:rPr>
          <w:bCs/>
          <w:sz w:val="24"/>
          <w:szCs w:val="24"/>
        </w:rPr>
        <w:t>u roku od osam dana od dana pravomoćnosti rješenja o upućivanju u parnicu, odnosno primitka drugostupanjske odluke, smatrat će se da je odustao od prava na vođenje parnice.</w:t>
      </w:r>
    </w:p>
    <w:p w:rsidRDefault="0066297F" w:rsidP="00A73303" w:rsidR="0066297F">
      <w:pPr>
        <w:ind w:firstLine="708"/>
        <w:jc w:val="both"/>
        <w:rPr>
          <w:bCs/>
          <w:sz w:val="24"/>
          <w:szCs w:val="24"/>
        </w:rPr>
      </w:pPr>
    </w:p>
    <w:p w:rsidRDefault="0066297F" w:rsidP="0066297F" w:rsidR="0066297F" w:rsidRPr="00C34564">
      <w:pPr>
        <w:ind w:firstLine="708"/>
        <w:jc w:val="both"/>
        <w:rPr>
          <w:bCs/>
          <w:sz w:val="24"/>
          <w:szCs w:val="24"/>
        </w:rPr>
      </w:pPr>
      <w:r w:rsidRPr="00C34564">
        <w:rPr>
          <w:bCs/>
          <w:sz w:val="24"/>
          <w:szCs w:val="24"/>
        </w:rPr>
        <w:t xml:space="preserve">13. DAVOR BOLF, Zagreb, Rendićeva 3, OIB: 69676179695, u iznosu 200.000,00 </w:t>
      </w:r>
      <w:r w:rsidR="00097535">
        <w:rPr>
          <w:bCs/>
          <w:sz w:val="24"/>
          <w:szCs w:val="24"/>
        </w:rPr>
        <w:t xml:space="preserve"> kn</w:t>
      </w:r>
    </w:p>
    <w:p w:rsidRDefault="00097535" w:rsidP="00097535" w:rsidR="00097535">
      <w:pPr>
        <w:widowControl/>
        <w:overflowPunct/>
        <w:autoSpaceDE/>
        <w:autoSpaceDN/>
        <w:adjustRightInd/>
        <w:ind w:firstLine="708"/>
        <w:jc w:val="both"/>
        <w:textAlignment w:val="auto"/>
        <w:rPr>
          <w:bCs/>
          <w:sz w:val="24"/>
          <w:szCs w:val="24"/>
        </w:rPr>
      </w:pPr>
    </w:p>
    <w:p w:rsidRDefault="00097535" w:rsidP="00097535" w:rsidR="00097535">
      <w:pPr>
        <w:widowControl/>
        <w:overflowPunct/>
        <w:autoSpaceDE/>
        <w:autoSpaceDN/>
        <w:adjustRightInd/>
        <w:ind w:firstLine="708"/>
        <w:jc w:val="both"/>
        <w:textAlignment w:val="auto"/>
        <w:rPr>
          <w:bCs/>
          <w:sz w:val="24"/>
          <w:szCs w:val="24"/>
        </w:rPr>
      </w:pPr>
      <w:r w:rsidRPr="009C72A7">
        <w:rPr>
          <w:bCs/>
          <w:sz w:val="24"/>
          <w:szCs w:val="24"/>
        </w:rPr>
        <w:t>Upućuje se stečajni vjerovnik</w:t>
      </w:r>
      <w:r>
        <w:rPr>
          <w:bCs/>
          <w:sz w:val="24"/>
          <w:szCs w:val="24"/>
        </w:rPr>
        <w:t xml:space="preserve"> pod rednim brojem 13. </w:t>
      </w:r>
      <w:r w:rsidRPr="00C34564">
        <w:rPr>
          <w:bCs/>
          <w:sz w:val="24"/>
          <w:szCs w:val="24"/>
        </w:rPr>
        <w:t>DAVOR BOLF, Zagreb, Rendićeva 3, OIB: 69676179695</w:t>
      </w:r>
      <w:r w:rsidRPr="00CC7F7A">
        <w:rPr>
          <w:rFonts w:eastAsiaTheme="minorHAnsi"/>
          <w:bCs/>
          <w:sz w:val="24"/>
          <w:szCs w:val="24"/>
          <w:lang w:eastAsia="en-US"/>
        </w:rPr>
        <w:t>,</w:t>
      </w:r>
      <w:r>
        <w:rPr>
          <w:rFonts w:eastAsiaTheme="minorHAnsi"/>
          <w:bCs/>
          <w:sz w:val="24"/>
          <w:szCs w:val="24"/>
          <w:lang w:eastAsia="en-US"/>
        </w:rPr>
        <w:t xml:space="preserve"> </w:t>
      </w:r>
      <w:r w:rsidRPr="009C72A7">
        <w:rPr>
          <w:bCs/>
          <w:sz w:val="24"/>
          <w:szCs w:val="24"/>
        </w:rPr>
        <w:t xml:space="preserve">u roku od osam dana od dana pravomoćnosti rješenja o </w:t>
      </w:r>
      <w:r w:rsidRPr="009C72A7">
        <w:rPr>
          <w:bCs/>
          <w:sz w:val="24"/>
          <w:szCs w:val="24"/>
        </w:rPr>
        <w:lastRenderedPageBreak/>
        <w:t xml:space="preserve">upućivanju u parnicu, odnosno primitka drugostupanjske odluke, </w:t>
      </w:r>
      <w:r>
        <w:rPr>
          <w:bCs/>
          <w:sz w:val="24"/>
          <w:szCs w:val="24"/>
        </w:rPr>
        <w:t>na parnicu protiv stečajnoga dužnika</w:t>
      </w:r>
      <w:r w:rsidRPr="009C72A7">
        <w:rPr>
          <w:bCs/>
          <w:sz w:val="24"/>
          <w:szCs w:val="24"/>
        </w:rPr>
        <w:t xml:space="preserve"> radi utvrđivanja osporene tražbine.</w:t>
      </w:r>
    </w:p>
    <w:p w:rsidRDefault="00097535" w:rsidP="00097535" w:rsidR="00097535" w:rsidRPr="009C72A7">
      <w:pPr>
        <w:ind w:firstLine="708"/>
        <w:jc w:val="both"/>
        <w:rPr>
          <w:bCs/>
          <w:sz w:val="24"/>
          <w:szCs w:val="24"/>
        </w:rPr>
      </w:pPr>
    </w:p>
    <w:p w:rsidRDefault="00097535" w:rsidP="00097535" w:rsidR="00097535">
      <w:pPr>
        <w:ind w:firstLine="708"/>
        <w:jc w:val="both"/>
        <w:rPr>
          <w:bCs/>
          <w:sz w:val="24"/>
          <w:szCs w:val="24"/>
        </w:rPr>
      </w:pPr>
      <w:r w:rsidRPr="009C72A7">
        <w:rPr>
          <w:bCs/>
          <w:sz w:val="24"/>
          <w:szCs w:val="24"/>
        </w:rPr>
        <w:t xml:space="preserve">Ako stečajni vjerovnik ne </w:t>
      </w:r>
      <w:r>
        <w:rPr>
          <w:bCs/>
          <w:sz w:val="24"/>
          <w:szCs w:val="24"/>
        </w:rPr>
        <w:t xml:space="preserve">pokrene parnicu </w:t>
      </w:r>
      <w:r w:rsidRPr="009C72A7">
        <w:rPr>
          <w:bCs/>
          <w:sz w:val="24"/>
          <w:szCs w:val="24"/>
        </w:rPr>
        <w:t>u roku od osam dana od dana pravomoćnosti rješenja o upućivanju u parnicu, odnosno primitka drugostupanjske odluke, smatrat će se da je odustao od prava na vođenje parnice.</w:t>
      </w:r>
    </w:p>
    <w:p w:rsidRDefault="00097535" w:rsidP="00097535" w:rsidR="00097535">
      <w:pPr>
        <w:ind w:firstLine="708"/>
        <w:jc w:val="both"/>
        <w:rPr>
          <w:bCs/>
          <w:sz w:val="24"/>
          <w:szCs w:val="24"/>
        </w:rPr>
      </w:pPr>
    </w:p>
    <w:p w:rsidRDefault="00DE4313" w:rsidP="00DE4313" w:rsidR="00DE4313" w:rsidRPr="00C34564">
      <w:pPr>
        <w:ind w:firstLine="708"/>
        <w:jc w:val="both"/>
        <w:rPr>
          <w:bCs/>
          <w:sz w:val="24"/>
          <w:szCs w:val="24"/>
        </w:rPr>
      </w:pPr>
      <w:r w:rsidRPr="00C34564">
        <w:rPr>
          <w:bCs/>
          <w:sz w:val="24"/>
          <w:szCs w:val="24"/>
        </w:rPr>
        <w:t xml:space="preserve">14. ANTE MUSULIN, Zagreb, Bukovac Gornji 39, OIB: 64271137504, u iznosu 1.806.979,36 </w:t>
      </w:r>
      <w:r w:rsidR="002E77EA">
        <w:rPr>
          <w:bCs/>
          <w:sz w:val="24"/>
          <w:szCs w:val="24"/>
        </w:rPr>
        <w:t>kn</w:t>
      </w:r>
    </w:p>
    <w:p w:rsidRDefault="0066297F" w:rsidP="00A73303" w:rsidR="0066297F">
      <w:pPr>
        <w:ind w:firstLine="708"/>
        <w:jc w:val="both"/>
        <w:rPr>
          <w:bCs/>
          <w:sz w:val="24"/>
          <w:szCs w:val="24"/>
        </w:rPr>
      </w:pPr>
    </w:p>
    <w:p w:rsidRDefault="002E77EA" w:rsidP="002E77EA" w:rsidR="002E77EA">
      <w:pPr>
        <w:widowControl/>
        <w:overflowPunct/>
        <w:autoSpaceDE/>
        <w:autoSpaceDN/>
        <w:adjustRightInd/>
        <w:ind w:firstLine="708"/>
        <w:jc w:val="both"/>
        <w:textAlignment w:val="auto"/>
        <w:rPr>
          <w:bCs/>
          <w:sz w:val="24"/>
          <w:szCs w:val="24"/>
        </w:rPr>
      </w:pPr>
      <w:r w:rsidRPr="009C72A7">
        <w:rPr>
          <w:bCs/>
          <w:sz w:val="24"/>
          <w:szCs w:val="24"/>
        </w:rPr>
        <w:t>Upućuje se stečajni vjerovnik</w:t>
      </w:r>
      <w:r>
        <w:rPr>
          <w:bCs/>
          <w:sz w:val="24"/>
          <w:szCs w:val="24"/>
        </w:rPr>
        <w:t xml:space="preserve"> pod rednim brojem 1</w:t>
      </w:r>
      <w:r w:rsidR="00533838">
        <w:rPr>
          <w:bCs/>
          <w:sz w:val="24"/>
          <w:szCs w:val="24"/>
        </w:rPr>
        <w:t>4</w:t>
      </w:r>
      <w:r>
        <w:rPr>
          <w:bCs/>
          <w:sz w:val="24"/>
          <w:szCs w:val="24"/>
        </w:rPr>
        <w:t xml:space="preserve">. </w:t>
      </w:r>
      <w:r w:rsidR="00533838" w:rsidRPr="00C34564">
        <w:rPr>
          <w:bCs/>
          <w:sz w:val="24"/>
          <w:szCs w:val="24"/>
        </w:rPr>
        <w:t>ANTE MUSULIN, Zagreb, Bukovac Gornji 39, OIB: 64271137504</w:t>
      </w:r>
      <w:r w:rsidRPr="00CC7F7A">
        <w:rPr>
          <w:rFonts w:eastAsiaTheme="minorHAnsi"/>
          <w:bCs/>
          <w:sz w:val="24"/>
          <w:szCs w:val="24"/>
          <w:lang w:eastAsia="en-US"/>
        </w:rPr>
        <w:t>,</w:t>
      </w:r>
      <w:r>
        <w:rPr>
          <w:rFonts w:eastAsiaTheme="minorHAnsi"/>
          <w:bCs/>
          <w:sz w:val="24"/>
          <w:szCs w:val="24"/>
          <w:lang w:eastAsia="en-US"/>
        </w:rPr>
        <w:t xml:space="preserve"> </w:t>
      </w:r>
      <w:r w:rsidRPr="009C72A7">
        <w:rPr>
          <w:bCs/>
          <w:sz w:val="24"/>
          <w:szCs w:val="24"/>
        </w:rPr>
        <w:t xml:space="preserve">u roku od osam dana od dana pravomoćnosti rješenja o upućivanju u parnicu, odnosno primitka drugostupanjske odluke, </w:t>
      </w:r>
      <w:r>
        <w:rPr>
          <w:bCs/>
          <w:sz w:val="24"/>
          <w:szCs w:val="24"/>
        </w:rPr>
        <w:t>na parnicu protiv stečajnoga dužnika</w:t>
      </w:r>
      <w:r w:rsidRPr="009C72A7">
        <w:rPr>
          <w:bCs/>
          <w:sz w:val="24"/>
          <w:szCs w:val="24"/>
        </w:rPr>
        <w:t xml:space="preserve"> radi utvrđivanja osporene tražbine.</w:t>
      </w:r>
    </w:p>
    <w:p w:rsidRDefault="002E77EA" w:rsidP="002E77EA" w:rsidR="002E77EA" w:rsidRPr="009C72A7">
      <w:pPr>
        <w:ind w:firstLine="708"/>
        <w:jc w:val="both"/>
        <w:rPr>
          <w:bCs/>
          <w:sz w:val="24"/>
          <w:szCs w:val="24"/>
        </w:rPr>
      </w:pPr>
    </w:p>
    <w:p w:rsidRDefault="002E77EA" w:rsidP="002E77EA" w:rsidR="002E77EA">
      <w:pPr>
        <w:ind w:firstLine="708"/>
        <w:jc w:val="both"/>
        <w:rPr>
          <w:bCs/>
          <w:sz w:val="24"/>
          <w:szCs w:val="24"/>
        </w:rPr>
      </w:pPr>
      <w:r w:rsidRPr="009C72A7">
        <w:rPr>
          <w:bCs/>
          <w:sz w:val="24"/>
          <w:szCs w:val="24"/>
        </w:rPr>
        <w:t xml:space="preserve">Ako stečajni vjerovnik ne </w:t>
      </w:r>
      <w:r>
        <w:rPr>
          <w:bCs/>
          <w:sz w:val="24"/>
          <w:szCs w:val="24"/>
        </w:rPr>
        <w:t xml:space="preserve">pokrene parnicu </w:t>
      </w:r>
      <w:r w:rsidRPr="009C72A7">
        <w:rPr>
          <w:bCs/>
          <w:sz w:val="24"/>
          <w:szCs w:val="24"/>
        </w:rPr>
        <w:t>u roku od osam dana od dana pravomoćnosti rješenja o upućivanju u parnicu, odnosno primitka drugostupanjske odluke, smatrat će se da je odustao od prava na vođenje parnice.</w:t>
      </w:r>
    </w:p>
    <w:p w:rsidRDefault="002E77EA" w:rsidP="00A73303" w:rsidR="002E77EA">
      <w:pPr>
        <w:ind w:firstLine="708"/>
        <w:jc w:val="both"/>
        <w:rPr>
          <w:bCs/>
          <w:sz w:val="24"/>
          <w:szCs w:val="24"/>
        </w:rPr>
      </w:pPr>
    </w:p>
    <w:p w:rsidRDefault="0087569B" w:rsidP="0087569B" w:rsidR="0087569B" w:rsidRPr="00C34564">
      <w:pPr>
        <w:ind w:firstLine="708"/>
        <w:jc w:val="both"/>
        <w:rPr>
          <w:bCs/>
          <w:sz w:val="24"/>
          <w:szCs w:val="24"/>
        </w:rPr>
      </w:pPr>
      <w:r w:rsidRPr="00C34564">
        <w:rPr>
          <w:bCs/>
          <w:sz w:val="24"/>
          <w:szCs w:val="24"/>
        </w:rPr>
        <w:t xml:space="preserve">15. SYSTEMCOM d.o.o., Zagreb, Kružićeva 4, OIB: 43950963671, u iznosu 3.983.789,03 </w:t>
      </w:r>
      <w:r w:rsidR="000257E2">
        <w:rPr>
          <w:bCs/>
          <w:sz w:val="24"/>
          <w:szCs w:val="24"/>
        </w:rPr>
        <w:t>kn</w:t>
      </w:r>
    </w:p>
    <w:p w:rsidRDefault="003F03F4" w:rsidP="00B17921" w:rsidR="003F03F4">
      <w:pPr>
        <w:ind w:firstLine="708"/>
        <w:jc w:val="both"/>
        <w:rPr>
          <w:bCs/>
          <w:sz w:val="24"/>
          <w:szCs w:val="24"/>
        </w:rPr>
      </w:pPr>
    </w:p>
    <w:p w:rsidRDefault="000257E2" w:rsidP="000257E2" w:rsidR="000257E2">
      <w:pPr>
        <w:widowControl/>
        <w:overflowPunct/>
        <w:autoSpaceDE/>
        <w:autoSpaceDN/>
        <w:adjustRightInd/>
        <w:ind w:firstLine="708"/>
        <w:jc w:val="both"/>
        <w:textAlignment w:val="auto"/>
        <w:rPr>
          <w:bCs/>
          <w:sz w:val="24"/>
          <w:szCs w:val="24"/>
        </w:rPr>
      </w:pPr>
      <w:r w:rsidRPr="009C72A7">
        <w:rPr>
          <w:bCs/>
          <w:sz w:val="24"/>
          <w:szCs w:val="24"/>
        </w:rPr>
        <w:t>Upućuje se stečajni vjerovnik</w:t>
      </w:r>
      <w:r>
        <w:rPr>
          <w:bCs/>
          <w:sz w:val="24"/>
          <w:szCs w:val="24"/>
        </w:rPr>
        <w:t xml:space="preserve"> pod rednim brojem 15. </w:t>
      </w:r>
      <w:r w:rsidR="00284274" w:rsidRPr="00C34564">
        <w:rPr>
          <w:bCs/>
          <w:sz w:val="24"/>
          <w:szCs w:val="24"/>
        </w:rPr>
        <w:t>SYSTEMCOM d.o.o., Zagreb, Kružićeva 4, OIB: 43950963671</w:t>
      </w:r>
      <w:r w:rsidRPr="00CC7F7A">
        <w:rPr>
          <w:rFonts w:eastAsiaTheme="minorHAnsi"/>
          <w:bCs/>
          <w:sz w:val="24"/>
          <w:szCs w:val="24"/>
          <w:lang w:eastAsia="en-US"/>
        </w:rPr>
        <w:t>,</w:t>
      </w:r>
      <w:r>
        <w:rPr>
          <w:rFonts w:eastAsiaTheme="minorHAnsi"/>
          <w:bCs/>
          <w:sz w:val="24"/>
          <w:szCs w:val="24"/>
          <w:lang w:eastAsia="en-US"/>
        </w:rPr>
        <w:t xml:space="preserve"> </w:t>
      </w:r>
      <w:r w:rsidRPr="009C72A7">
        <w:rPr>
          <w:bCs/>
          <w:sz w:val="24"/>
          <w:szCs w:val="24"/>
        </w:rPr>
        <w:t xml:space="preserve">u roku od osam dana od dana pravomoćnosti rješenja o upućivanju u parnicu, odnosno primitka drugostupanjske odluke, </w:t>
      </w:r>
      <w:r>
        <w:rPr>
          <w:bCs/>
          <w:sz w:val="24"/>
          <w:szCs w:val="24"/>
        </w:rPr>
        <w:t>na parnicu protiv stečajnoga dužnika</w:t>
      </w:r>
      <w:r w:rsidRPr="009C72A7">
        <w:rPr>
          <w:bCs/>
          <w:sz w:val="24"/>
          <w:szCs w:val="24"/>
        </w:rPr>
        <w:t xml:space="preserve"> radi utvrđivanja osporene tražbine.</w:t>
      </w:r>
    </w:p>
    <w:p w:rsidRDefault="000257E2" w:rsidP="000257E2" w:rsidR="000257E2" w:rsidRPr="009C72A7">
      <w:pPr>
        <w:ind w:firstLine="708"/>
        <w:jc w:val="both"/>
        <w:rPr>
          <w:bCs/>
          <w:sz w:val="24"/>
          <w:szCs w:val="24"/>
        </w:rPr>
      </w:pPr>
    </w:p>
    <w:p w:rsidRDefault="000257E2" w:rsidP="000257E2" w:rsidR="000257E2">
      <w:pPr>
        <w:ind w:firstLine="708"/>
        <w:jc w:val="both"/>
        <w:rPr>
          <w:bCs/>
          <w:sz w:val="24"/>
          <w:szCs w:val="24"/>
        </w:rPr>
      </w:pPr>
      <w:r w:rsidRPr="009C72A7">
        <w:rPr>
          <w:bCs/>
          <w:sz w:val="24"/>
          <w:szCs w:val="24"/>
        </w:rPr>
        <w:t xml:space="preserve">Ako stečajni vjerovnik ne </w:t>
      </w:r>
      <w:r>
        <w:rPr>
          <w:bCs/>
          <w:sz w:val="24"/>
          <w:szCs w:val="24"/>
        </w:rPr>
        <w:t xml:space="preserve">pokrene parnicu </w:t>
      </w:r>
      <w:r w:rsidRPr="009C72A7">
        <w:rPr>
          <w:bCs/>
          <w:sz w:val="24"/>
          <w:szCs w:val="24"/>
        </w:rPr>
        <w:t>u roku od osam dana od dana pravomoćnosti rješenja o upućivanju u parnicu, odnosno primitka drugostupanjske odluke, smatrat će se da je odustao od prava na vođenje parnice.</w:t>
      </w:r>
    </w:p>
    <w:p w:rsidRDefault="004E5192" w:rsidP="000257E2" w:rsidR="004E5192">
      <w:pPr>
        <w:ind w:firstLine="708"/>
        <w:jc w:val="both"/>
        <w:rPr>
          <w:bCs/>
          <w:sz w:val="24"/>
          <w:szCs w:val="24"/>
        </w:rPr>
      </w:pPr>
    </w:p>
    <w:p w:rsidRDefault="004E5192" w:rsidP="004E5192" w:rsidR="004E5192" w:rsidRPr="00C34564">
      <w:pPr>
        <w:ind w:firstLine="708"/>
        <w:jc w:val="both"/>
        <w:rPr>
          <w:bCs/>
          <w:sz w:val="24"/>
          <w:szCs w:val="24"/>
        </w:rPr>
      </w:pPr>
      <w:r w:rsidRPr="00C34564">
        <w:rPr>
          <w:bCs/>
          <w:sz w:val="24"/>
          <w:szCs w:val="24"/>
        </w:rPr>
        <w:t xml:space="preserve">16. A.D. DEPO d.o.o., Zagreb, Zavrtnica 17, OIB: 64619806505, u iznosu 1.000.000,00 </w:t>
      </w:r>
      <w:r w:rsidR="007D4D26">
        <w:rPr>
          <w:bCs/>
          <w:sz w:val="24"/>
          <w:szCs w:val="24"/>
        </w:rPr>
        <w:t>kn</w:t>
      </w:r>
    </w:p>
    <w:p w:rsidRDefault="004E5192" w:rsidP="007D4D26" w:rsidR="004E5192">
      <w:pPr>
        <w:jc w:val="both"/>
        <w:rPr>
          <w:bCs/>
          <w:sz w:val="24"/>
          <w:szCs w:val="24"/>
        </w:rPr>
      </w:pPr>
    </w:p>
    <w:p w:rsidRDefault="007D4D26" w:rsidP="007D4D26" w:rsidR="007D4D26">
      <w:pPr>
        <w:widowControl/>
        <w:overflowPunct/>
        <w:autoSpaceDE/>
        <w:autoSpaceDN/>
        <w:adjustRightInd/>
        <w:ind w:firstLine="708"/>
        <w:jc w:val="both"/>
        <w:textAlignment w:val="auto"/>
        <w:rPr>
          <w:bCs/>
          <w:sz w:val="24"/>
          <w:szCs w:val="24"/>
        </w:rPr>
      </w:pPr>
      <w:r w:rsidRPr="009C72A7">
        <w:rPr>
          <w:bCs/>
          <w:sz w:val="24"/>
          <w:szCs w:val="24"/>
        </w:rPr>
        <w:t>Upućuje se stečajni vjerovnik</w:t>
      </w:r>
      <w:r>
        <w:rPr>
          <w:bCs/>
          <w:sz w:val="24"/>
          <w:szCs w:val="24"/>
        </w:rPr>
        <w:t xml:space="preserve"> pod rednim brojem 1</w:t>
      </w:r>
      <w:r w:rsidR="00EB0F22">
        <w:rPr>
          <w:bCs/>
          <w:sz w:val="24"/>
          <w:szCs w:val="24"/>
        </w:rPr>
        <w:t>6</w:t>
      </w:r>
      <w:r>
        <w:rPr>
          <w:bCs/>
          <w:sz w:val="24"/>
          <w:szCs w:val="24"/>
        </w:rPr>
        <w:t xml:space="preserve">. </w:t>
      </w:r>
      <w:r w:rsidR="00EB0F22" w:rsidRPr="00C34564">
        <w:rPr>
          <w:bCs/>
          <w:sz w:val="24"/>
          <w:szCs w:val="24"/>
        </w:rPr>
        <w:t>A.D. DEPO d.o.o., Zagreb, Zavrtnica 17, OIB: 64619806505</w:t>
      </w:r>
      <w:r w:rsidRPr="00CC7F7A">
        <w:rPr>
          <w:rFonts w:eastAsiaTheme="minorHAnsi"/>
          <w:bCs/>
          <w:sz w:val="24"/>
          <w:szCs w:val="24"/>
          <w:lang w:eastAsia="en-US"/>
        </w:rPr>
        <w:t>,</w:t>
      </w:r>
      <w:r>
        <w:rPr>
          <w:rFonts w:eastAsiaTheme="minorHAnsi"/>
          <w:bCs/>
          <w:sz w:val="24"/>
          <w:szCs w:val="24"/>
          <w:lang w:eastAsia="en-US"/>
        </w:rPr>
        <w:t xml:space="preserve"> </w:t>
      </w:r>
      <w:r w:rsidRPr="009C72A7">
        <w:rPr>
          <w:bCs/>
          <w:sz w:val="24"/>
          <w:szCs w:val="24"/>
        </w:rPr>
        <w:t xml:space="preserve">u roku od osam dana od dana pravomoćnosti rješenja o upućivanju u parnicu, odnosno primitka drugostupanjske odluke, </w:t>
      </w:r>
      <w:r>
        <w:rPr>
          <w:bCs/>
          <w:sz w:val="24"/>
          <w:szCs w:val="24"/>
        </w:rPr>
        <w:t>na parnicu protiv stečajnoga dužnika</w:t>
      </w:r>
      <w:r w:rsidRPr="009C72A7">
        <w:rPr>
          <w:bCs/>
          <w:sz w:val="24"/>
          <w:szCs w:val="24"/>
        </w:rPr>
        <w:t xml:space="preserve"> radi utvrđivanja osporene tražbine.</w:t>
      </w:r>
    </w:p>
    <w:p w:rsidRDefault="007D4D26" w:rsidP="007D4D26" w:rsidR="007D4D26" w:rsidRPr="009C72A7">
      <w:pPr>
        <w:ind w:firstLine="708"/>
        <w:jc w:val="both"/>
        <w:rPr>
          <w:bCs/>
          <w:sz w:val="24"/>
          <w:szCs w:val="24"/>
        </w:rPr>
      </w:pPr>
    </w:p>
    <w:p w:rsidRDefault="007D4D26" w:rsidP="007D4D26" w:rsidR="007D4D26">
      <w:pPr>
        <w:ind w:firstLine="708"/>
        <w:jc w:val="both"/>
        <w:rPr>
          <w:bCs/>
          <w:sz w:val="24"/>
          <w:szCs w:val="24"/>
        </w:rPr>
      </w:pPr>
      <w:r w:rsidRPr="009C72A7">
        <w:rPr>
          <w:bCs/>
          <w:sz w:val="24"/>
          <w:szCs w:val="24"/>
        </w:rPr>
        <w:t xml:space="preserve">Ako stečajni vjerovnik ne </w:t>
      </w:r>
      <w:r>
        <w:rPr>
          <w:bCs/>
          <w:sz w:val="24"/>
          <w:szCs w:val="24"/>
        </w:rPr>
        <w:t xml:space="preserve">pokrene parnicu </w:t>
      </w:r>
      <w:r w:rsidRPr="009C72A7">
        <w:rPr>
          <w:bCs/>
          <w:sz w:val="24"/>
          <w:szCs w:val="24"/>
        </w:rPr>
        <w:t>u roku od osam dana od dana pravomoćnosti rješenja o upućivanju u parnicu, odnosno primitka drugostupanjske odluke, smatrat će se da je odustao od prava na vođenje parnice.</w:t>
      </w:r>
    </w:p>
    <w:p w:rsidRDefault="000257E2" w:rsidP="00B17921" w:rsidR="000257E2">
      <w:pPr>
        <w:ind w:firstLine="708"/>
        <w:jc w:val="both"/>
        <w:rPr>
          <w:bCs/>
          <w:sz w:val="24"/>
          <w:szCs w:val="24"/>
        </w:rPr>
      </w:pPr>
    </w:p>
    <w:p w:rsidRDefault="00174CAC" w:rsidP="00174CAC" w:rsidR="00174CAC">
      <w:pPr>
        <w:ind w:firstLine="708"/>
        <w:jc w:val="both"/>
        <w:rPr>
          <w:bCs/>
          <w:sz w:val="24"/>
          <w:szCs w:val="24"/>
        </w:rPr>
      </w:pPr>
      <w:r w:rsidRPr="00C34564">
        <w:rPr>
          <w:bCs/>
          <w:sz w:val="24"/>
          <w:szCs w:val="24"/>
        </w:rPr>
        <w:t>17. SREBRENKA URSIĆ, Zagreb, Kružićeva 4, OIB: 76789261494, u iznosu 249.445,64</w:t>
      </w:r>
      <w:r w:rsidR="00CA0495">
        <w:rPr>
          <w:bCs/>
          <w:sz w:val="24"/>
          <w:szCs w:val="24"/>
        </w:rPr>
        <w:t xml:space="preserve"> kn</w:t>
      </w:r>
    </w:p>
    <w:p w:rsidRDefault="00CA0495" w:rsidP="00174CAC" w:rsidR="00CA0495">
      <w:pPr>
        <w:ind w:firstLine="708"/>
        <w:jc w:val="both"/>
        <w:rPr>
          <w:bCs/>
          <w:sz w:val="24"/>
          <w:szCs w:val="24"/>
        </w:rPr>
      </w:pPr>
    </w:p>
    <w:p w:rsidRDefault="00CA0495" w:rsidP="00CA0495" w:rsidR="00CA0495">
      <w:pPr>
        <w:widowControl/>
        <w:overflowPunct/>
        <w:autoSpaceDE/>
        <w:autoSpaceDN/>
        <w:adjustRightInd/>
        <w:ind w:firstLine="708"/>
        <w:jc w:val="both"/>
        <w:textAlignment w:val="auto"/>
        <w:rPr>
          <w:bCs/>
          <w:sz w:val="24"/>
          <w:szCs w:val="24"/>
        </w:rPr>
      </w:pPr>
      <w:r w:rsidRPr="009C72A7">
        <w:rPr>
          <w:bCs/>
          <w:sz w:val="24"/>
          <w:szCs w:val="24"/>
        </w:rPr>
        <w:t>Upućuje se stečajni vjerovnik</w:t>
      </w:r>
      <w:r>
        <w:rPr>
          <w:bCs/>
          <w:sz w:val="24"/>
          <w:szCs w:val="24"/>
        </w:rPr>
        <w:t xml:space="preserve"> pod rednim brojem 16. </w:t>
      </w:r>
      <w:r w:rsidR="00FD5158" w:rsidRPr="00C34564">
        <w:rPr>
          <w:bCs/>
          <w:sz w:val="24"/>
          <w:szCs w:val="24"/>
        </w:rPr>
        <w:t>SREBRENKA URSIĆ, Zagreb, Kružićeva 4, OIB: 76789261494</w:t>
      </w:r>
      <w:r w:rsidRPr="00CC7F7A">
        <w:rPr>
          <w:rFonts w:eastAsiaTheme="minorHAnsi"/>
          <w:bCs/>
          <w:sz w:val="24"/>
          <w:szCs w:val="24"/>
          <w:lang w:eastAsia="en-US"/>
        </w:rPr>
        <w:t>,</w:t>
      </w:r>
      <w:r>
        <w:rPr>
          <w:rFonts w:eastAsiaTheme="minorHAnsi"/>
          <w:bCs/>
          <w:sz w:val="24"/>
          <w:szCs w:val="24"/>
          <w:lang w:eastAsia="en-US"/>
        </w:rPr>
        <w:t xml:space="preserve"> </w:t>
      </w:r>
      <w:r w:rsidRPr="009C72A7">
        <w:rPr>
          <w:bCs/>
          <w:sz w:val="24"/>
          <w:szCs w:val="24"/>
        </w:rPr>
        <w:t xml:space="preserve">u roku od osam dana od dana pravomoćnosti rješenja o upućivanju u parnicu, odnosno primitka drugostupanjske odluke, </w:t>
      </w:r>
      <w:r>
        <w:rPr>
          <w:bCs/>
          <w:sz w:val="24"/>
          <w:szCs w:val="24"/>
        </w:rPr>
        <w:t>na parnicu protiv stečajnoga dužnika</w:t>
      </w:r>
      <w:r w:rsidRPr="009C72A7">
        <w:rPr>
          <w:bCs/>
          <w:sz w:val="24"/>
          <w:szCs w:val="24"/>
        </w:rPr>
        <w:t xml:space="preserve"> radi utvrđivanja osporene tražbine.</w:t>
      </w:r>
    </w:p>
    <w:p w:rsidRDefault="00CA0495" w:rsidP="00CA0495" w:rsidR="00CA0495" w:rsidRPr="009C72A7">
      <w:pPr>
        <w:ind w:firstLine="708"/>
        <w:jc w:val="both"/>
        <w:rPr>
          <w:bCs/>
          <w:sz w:val="24"/>
          <w:szCs w:val="24"/>
        </w:rPr>
      </w:pPr>
    </w:p>
    <w:p w:rsidRDefault="00CA0495" w:rsidP="00CA0495" w:rsidR="00CA0495">
      <w:pPr>
        <w:ind w:firstLine="708"/>
        <w:jc w:val="both"/>
        <w:rPr>
          <w:bCs/>
          <w:sz w:val="24"/>
          <w:szCs w:val="24"/>
        </w:rPr>
      </w:pPr>
      <w:r w:rsidRPr="009C72A7">
        <w:rPr>
          <w:bCs/>
          <w:sz w:val="24"/>
          <w:szCs w:val="24"/>
        </w:rPr>
        <w:lastRenderedPageBreak/>
        <w:t xml:space="preserve">Ako stečajni vjerovnik ne </w:t>
      </w:r>
      <w:r>
        <w:rPr>
          <w:bCs/>
          <w:sz w:val="24"/>
          <w:szCs w:val="24"/>
        </w:rPr>
        <w:t xml:space="preserve">pokrene parnicu </w:t>
      </w:r>
      <w:r w:rsidRPr="009C72A7">
        <w:rPr>
          <w:bCs/>
          <w:sz w:val="24"/>
          <w:szCs w:val="24"/>
        </w:rPr>
        <w:t>u roku od osam dana od dana pravomoćnosti rješenja o upućivanju u parnicu, odnosno primitka drugostupanjske odluke, smatrat će se da je odustao od prava na vođenje parnice.</w:t>
      </w:r>
    </w:p>
    <w:p w:rsidRDefault="00CA0495" w:rsidP="00174CAC" w:rsidR="00CA0495">
      <w:pPr>
        <w:ind w:firstLine="708"/>
        <w:jc w:val="both"/>
        <w:rPr>
          <w:bCs/>
          <w:sz w:val="24"/>
          <w:szCs w:val="24"/>
        </w:rPr>
      </w:pPr>
    </w:p>
    <w:p w:rsidRDefault="00C9124D" w:rsidP="00174CAC" w:rsidR="00C9124D">
      <w:pPr>
        <w:ind w:firstLine="708"/>
        <w:jc w:val="both"/>
        <w:rPr>
          <w:bCs/>
          <w:sz w:val="24"/>
          <w:szCs w:val="24"/>
        </w:rPr>
      </w:pPr>
      <w:r w:rsidRPr="00C34564">
        <w:rPr>
          <w:bCs/>
          <w:sz w:val="24"/>
          <w:szCs w:val="24"/>
        </w:rPr>
        <w:t>18. DRAGOSLAV SUBANOVIĆ, Zagreb, Maretićeva 10, OIB: 33379150213, u iznosu 300.000,00 kn</w:t>
      </w:r>
    </w:p>
    <w:p w:rsidRDefault="00C9124D" w:rsidP="00174CAC" w:rsidR="00C9124D">
      <w:pPr>
        <w:ind w:firstLine="708"/>
        <w:jc w:val="both"/>
        <w:rPr>
          <w:bCs/>
          <w:sz w:val="24"/>
          <w:szCs w:val="24"/>
        </w:rPr>
      </w:pPr>
    </w:p>
    <w:p w:rsidRDefault="00C9124D" w:rsidP="00C9124D" w:rsidR="00C9124D">
      <w:pPr>
        <w:widowControl/>
        <w:overflowPunct/>
        <w:autoSpaceDE/>
        <w:autoSpaceDN/>
        <w:adjustRightInd/>
        <w:ind w:firstLine="708"/>
        <w:jc w:val="both"/>
        <w:textAlignment w:val="auto"/>
        <w:rPr>
          <w:bCs/>
          <w:sz w:val="24"/>
          <w:szCs w:val="24"/>
        </w:rPr>
      </w:pPr>
      <w:r w:rsidRPr="009C72A7">
        <w:rPr>
          <w:bCs/>
          <w:sz w:val="24"/>
          <w:szCs w:val="24"/>
        </w:rPr>
        <w:t>Upućuje se stečajni vjerovnik</w:t>
      </w:r>
      <w:r>
        <w:rPr>
          <w:bCs/>
          <w:sz w:val="24"/>
          <w:szCs w:val="24"/>
        </w:rPr>
        <w:t xml:space="preserve"> pod rednim brojem </w:t>
      </w:r>
      <w:r w:rsidR="00E26890">
        <w:rPr>
          <w:bCs/>
          <w:sz w:val="24"/>
          <w:szCs w:val="24"/>
        </w:rPr>
        <w:t>18</w:t>
      </w:r>
      <w:r>
        <w:rPr>
          <w:bCs/>
          <w:sz w:val="24"/>
          <w:szCs w:val="24"/>
        </w:rPr>
        <w:t xml:space="preserve">. </w:t>
      </w:r>
      <w:r w:rsidR="00E26890" w:rsidRPr="00C34564">
        <w:rPr>
          <w:bCs/>
          <w:sz w:val="24"/>
          <w:szCs w:val="24"/>
        </w:rPr>
        <w:t>DRAGOSLAV SUBANOVIĆ, Zagreb, Maretićeva 10, OIB: 33379150213</w:t>
      </w:r>
      <w:r w:rsidRPr="00CC7F7A">
        <w:rPr>
          <w:rFonts w:eastAsiaTheme="minorHAnsi"/>
          <w:bCs/>
          <w:sz w:val="24"/>
          <w:szCs w:val="24"/>
          <w:lang w:eastAsia="en-US"/>
        </w:rPr>
        <w:t>,</w:t>
      </w:r>
      <w:r>
        <w:rPr>
          <w:rFonts w:eastAsiaTheme="minorHAnsi"/>
          <w:bCs/>
          <w:sz w:val="24"/>
          <w:szCs w:val="24"/>
          <w:lang w:eastAsia="en-US"/>
        </w:rPr>
        <w:t xml:space="preserve"> </w:t>
      </w:r>
      <w:r w:rsidRPr="009C72A7">
        <w:rPr>
          <w:bCs/>
          <w:sz w:val="24"/>
          <w:szCs w:val="24"/>
        </w:rPr>
        <w:t xml:space="preserve">u roku od osam dana od dana pravomoćnosti rješenja o upućivanju u parnicu, odnosno primitka drugostupanjske odluke, </w:t>
      </w:r>
      <w:r>
        <w:rPr>
          <w:bCs/>
          <w:sz w:val="24"/>
          <w:szCs w:val="24"/>
        </w:rPr>
        <w:t>na parnicu protiv stečajnoga dužnika</w:t>
      </w:r>
      <w:r w:rsidRPr="009C72A7">
        <w:rPr>
          <w:bCs/>
          <w:sz w:val="24"/>
          <w:szCs w:val="24"/>
        </w:rPr>
        <w:t xml:space="preserve"> radi utvrđivanja osporene tražbine.</w:t>
      </w:r>
    </w:p>
    <w:p w:rsidRDefault="00C9124D" w:rsidP="00C9124D" w:rsidR="00C9124D" w:rsidRPr="009C72A7">
      <w:pPr>
        <w:ind w:firstLine="708"/>
        <w:jc w:val="both"/>
        <w:rPr>
          <w:bCs/>
          <w:sz w:val="24"/>
          <w:szCs w:val="24"/>
        </w:rPr>
      </w:pPr>
    </w:p>
    <w:p w:rsidRDefault="00C9124D" w:rsidP="00C9124D" w:rsidR="00C9124D">
      <w:pPr>
        <w:ind w:firstLine="708"/>
        <w:jc w:val="both"/>
        <w:rPr>
          <w:bCs/>
          <w:sz w:val="24"/>
          <w:szCs w:val="24"/>
        </w:rPr>
      </w:pPr>
      <w:r w:rsidRPr="009C72A7">
        <w:rPr>
          <w:bCs/>
          <w:sz w:val="24"/>
          <w:szCs w:val="24"/>
        </w:rPr>
        <w:t xml:space="preserve">Ako stečajni vjerovnik ne </w:t>
      </w:r>
      <w:r>
        <w:rPr>
          <w:bCs/>
          <w:sz w:val="24"/>
          <w:szCs w:val="24"/>
        </w:rPr>
        <w:t xml:space="preserve">pokrene parnicu </w:t>
      </w:r>
      <w:r w:rsidRPr="009C72A7">
        <w:rPr>
          <w:bCs/>
          <w:sz w:val="24"/>
          <w:szCs w:val="24"/>
        </w:rPr>
        <w:t>u roku od osam dana od dana pravomoćnosti rješenja o upućivanju u parnicu, odnosno primitka drugostupanjske odluke, smatrat će se da je odustao od prava na vođenje parnice.</w:t>
      </w:r>
    </w:p>
    <w:p w:rsidRDefault="00A228CE" w:rsidP="00C9124D" w:rsidR="00A228CE">
      <w:pPr>
        <w:ind w:firstLine="708"/>
        <w:jc w:val="both"/>
        <w:rPr>
          <w:bCs/>
          <w:sz w:val="24"/>
          <w:szCs w:val="24"/>
        </w:rPr>
      </w:pPr>
    </w:p>
    <w:p w:rsidRDefault="00A228CE" w:rsidP="00A228CE" w:rsidR="00A228CE" w:rsidRPr="00C34564">
      <w:pPr>
        <w:ind w:firstLine="708"/>
        <w:jc w:val="both"/>
        <w:rPr>
          <w:bCs/>
          <w:sz w:val="24"/>
          <w:szCs w:val="24"/>
        </w:rPr>
      </w:pPr>
      <w:r w:rsidRPr="00C34564">
        <w:rPr>
          <w:bCs/>
          <w:sz w:val="24"/>
          <w:szCs w:val="24"/>
        </w:rPr>
        <w:t>19. MARIO JANKEK, Zagreb, Bukovac Gornji 39C, OIB: 40632809704, u iznosu 2.581.600,01 k</w:t>
      </w:r>
      <w:r w:rsidR="006E4088">
        <w:rPr>
          <w:bCs/>
          <w:sz w:val="24"/>
          <w:szCs w:val="24"/>
        </w:rPr>
        <w:t>n</w:t>
      </w:r>
    </w:p>
    <w:p w:rsidRDefault="00A228CE" w:rsidP="00A228CE" w:rsidR="00A228CE"/>
    <w:p w:rsidRDefault="006E4088" w:rsidP="006E4088" w:rsidR="006E4088">
      <w:pPr>
        <w:widowControl/>
        <w:overflowPunct/>
        <w:autoSpaceDE/>
        <w:autoSpaceDN/>
        <w:adjustRightInd/>
        <w:ind w:firstLine="708"/>
        <w:jc w:val="both"/>
        <w:textAlignment w:val="auto"/>
        <w:rPr>
          <w:bCs/>
          <w:sz w:val="24"/>
          <w:szCs w:val="24"/>
        </w:rPr>
      </w:pPr>
      <w:r w:rsidRPr="009C72A7">
        <w:rPr>
          <w:bCs/>
          <w:sz w:val="24"/>
          <w:szCs w:val="24"/>
        </w:rPr>
        <w:t>Upućuje se stečajni vjerovnik</w:t>
      </w:r>
      <w:r>
        <w:rPr>
          <w:bCs/>
          <w:sz w:val="24"/>
          <w:szCs w:val="24"/>
        </w:rPr>
        <w:t xml:space="preserve"> pod rednim brojem 18. </w:t>
      </w:r>
      <w:r w:rsidRPr="00C34564">
        <w:rPr>
          <w:bCs/>
          <w:sz w:val="24"/>
          <w:szCs w:val="24"/>
        </w:rPr>
        <w:t>MARIO JANKEK, Zagreb, Bukovac Gornji 39C, OIB: 40632809704</w:t>
      </w:r>
      <w:r w:rsidRPr="00CC7F7A">
        <w:rPr>
          <w:rFonts w:eastAsiaTheme="minorHAnsi"/>
          <w:bCs/>
          <w:sz w:val="24"/>
          <w:szCs w:val="24"/>
          <w:lang w:eastAsia="en-US"/>
        </w:rPr>
        <w:t>,</w:t>
      </w:r>
      <w:r>
        <w:rPr>
          <w:rFonts w:eastAsiaTheme="minorHAnsi"/>
          <w:bCs/>
          <w:sz w:val="24"/>
          <w:szCs w:val="24"/>
          <w:lang w:eastAsia="en-US"/>
        </w:rPr>
        <w:t xml:space="preserve"> </w:t>
      </w:r>
      <w:r w:rsidRPr="009C72A7">
        <w:rPr>
          <w:bCs/>
          <w:sz w:val="24"/>
          <w:szCs w:val="24"/>
        </w:rPr>
        <w:t xml:space="preserve">u roku od osam dana od dana pravomoćnosti rješenja o upućivanju u parnicu, odnosno primitka drugostupanjske odluke, </w:t>
      </w:r>
      <w:r>
        <w:rPr>
          <w:bCs/>
          <w:sz w:val="24"/>
          <w:szCs w:val="24"/>
        </w:rPr>
        <w:t>na parnicu protiv stečajnoga dužnika</w:t>
      </w:r>
      <w:r w:rsidRPr="009C72A7">
        <w:rPr>
          <w:bCs/>
          <w:sz w:val="24"/>
          <w:szCs w:val="24"/>
        </w:rPr>
        <w:t xml:space="preserve"> radi utvrđivanja osporene tražbine.</w:t>
      </w:r>
    </w:p>
    <w:p w:rsidRDefault="006E4088" w:rsidP="006E4088" w:rsidR="006E4088" w:rsidRPr="009C72A7">
      <w:pPr>
        <w:ind w:firstLine="708"/>
        <w:jc w:val="both"/>
        <w:rPr>
          <w:bCs/>
          <w:sz w:val="24"/>
          <w:szCs w:val="24"/>
        </w:rPr>
      </w:pPr>
    </w:p>
    <w:p w:rsidRDefault="006E4088" w:rsidP="006E4088" w:rsidR="006E4088">
      <w:pPr>
        <w:ind w:firstLine="708"/>
        <w:jc w:val="both"/>
        <w:rPr>
          <w:bCs/>
          <w:sz w:val="24"/>
          <w:szCs w:val="24"/>
        </w:rPr>
      </w:pPr>
      <w:r w:rsidRPr="009C72A7">
        <w:rPr>
          <w:bCs/>
          <w:sz w:val="24"/>
          <w:szCs w:val="24"/>
        </w:rPr>
        <w:t xml:space="preserve">Ako stečajni vjerovnik ne </w:t>
      </w:r>
      <w:r>
        <w:rPr>
          <w:bCs/>
          <w:sz w:val="24"/>
          <w:szCs w:val="24"/>
        </w:rPr>
        <w:t xml:space="preserve">pokrene parnicu </w:t>
      </w:r>
      <w:r w:rsidRPr="009C72A7">
        <w:rPr>
          <w:bCs/>
          <w:sz w:val="24"/>
          <w:szCs w:val="24"/>
        </w:rPr>
        <w:t>u roku od osam dana od dana pravomoćnosti rješenja o upućivanju u parnicu, odnosno primitka drugostupanjske odluke, smatrat će se da je odustao od prava na vođenje parnice.</w:t>
      </w:r>
    </w:p>
    <w:p w:rsidRDefault="006E4088" w:rsidP="006E4088" w:rsidR="006E4088">
      <w:pPr>
        <w:ind w:firstLine="708"/>
        <w:jc w:val="both"/>
        <w:rPr>
          <w:bCs/>
          <w:sz w:val="24"/>
          <w:szCs w:val="24"/>
        </w:rPr>
      </w:pPr>
    </w:p>
    <w:p w:rsidRDefault="0025629D" w:rsidP="00B17921" w:rsidR="0025629D">
      <w:pPr>
        <w:ind w:firstLine="708"/>
        <w:jc w:val="both"/>
        <w:rPr>
          <w:sz w:val="24"/>
          <w:szCs w:val="24"/>
        </w:rPr>
      </w:pPr>
      <w:r>
        <w:rPr>
          <w:bCs/>
          <w:sz w:val="24"/>
          <w:szCs w:val="24"/>
        </w:rPr>
        <w:t xml:space="preserve">III. </w:t>
      </w:r>
      <w:r>
        <w:rPr>
          <w:sz w:val="24"/>
          <w:szCs w:val="24"/>
        </w:rPr>
        <w:t xml:space="preserve">Odbacuje se prijava tražbine </w:t>
      </w:r>
      <w:r w:rsidRPr="00263DC5">
        <w:rPr>
          <w:sz w:val="24"/>
          <w:szCs w:val="24"/>
        </w:rPr>
        <w:t xml:space="preserve">vjerovnika </w:t>
      </w:r>
      <w:r w:rsidR="004A711E" w:rsidRPr="00263DC5">
        <w:rPr>
          <w:sz w:val="24"/>
          <w:szCs w:val="24"/>
        </w:rPr>
        <w:t>Vlade Lucića</w:t>
      </w:r>
      <w:r w:rsidRPr="00263DC5">
        <w:rPr>
          <w:sz w:val="24"/>
          <w:szCs w:val="24"/>
        </w:rPr>
        <w:t xml:space="preserve">, </w:t>
      </w:r>
      <w:r w:rsidR="005D6CD3" w:rsidRPr="00263DC5">
        <w:rPr>
          <w:sz w:val="24"/>
          <w:szCs w:val="24"/>
        </w:rPr>
        <w:t>Zagreb, Gospodska 26, OIB: 54031061218,</w:t>
      </w:r>
      <w:r w:rsidR="006B1F6D">
        <w:rPr>
          <w:sz w:val="24"/>
          <w:szCs w:val="24"/>
        </w:rPr>
        <w:t xml:space="preserve"> </w:t>
      </w:r>
      <w:r w:rsidR="005D6CD3" w:rsidRPr="00263DC5">
        <w:rPr>
          <w:sz w:val="24"/>
          <w:szCs w:val="24"/>
        </w:rPr>
        <w:t xml:space="preserve">od 15. ožujka 2018., kao </w:t>
      </w:r>
      <w:r w:rsidRPr="00263DC5">
        <w:rPr>
          <w:sz w:val="24"/>
          <w:szCs w:val="24"/>
        </w:rPr>
        <w:t>ne</w:t>
      </w:r>
      <w:r>
        <w:rPr>
          <w:sz w:val="24"/>
          <w:szCs w:val="24"/>
        </w:rPr>
        <w:t>pravovremena.</w:t>
      </w:r>
    </w:p>
    <w:p w:rsidRDefault="0025629D" w:rsidP="00B17921" w:rsidR="0025629D">
      <w:pPr>
        <w:ind w:firstLine="708"/>
        <w:jc w:val="both"/>
        <w:rPr>
          <w:sz w:val="24"/>
          <w:szCs w:val="24"/>
        </w:rPr>
      </w:pPr>
    </w:p>
    <w:p w:rsidRDefault="0025629D" w:rsidP="00CD14BF" w:rsidR="00CD14BF">
      <w:pPr>
        <w:ind w:firstLine="708"/>
        <w:jc w:val="both"/>
        <w:rPr>
          <w:sz w:val="24"/>
          <w:szCs w:val="24"/>
        </w:rPr>
      </w:pPr>
      <w:r>
        <w:rPr>
          <w:sz w:val="24"/>
          <w:szCs w:val="24"/>
        </w:rPr>
        <w:t>IV.</w:t>
      </w:r>
      <w:r w:rsidR="00CD14BF">
        <w:rPr>
          <w:sz w:val="24"/>
          <w:szCs w:val="24"/>
        </w:rPr>
        <w:t xml:space="preserve"> Odbacuje se prijava tražbine vjerovnika </w:t>
      </w:r>
      <w:r w:rsidR="001136B9" w:rsidRPr="00B32935">
        <w:rPr>
          <w:sz w:val="24"/>
          <w:szCs w:val="24"/>
        </w:rPr>
        <w:t xml:space="preserve">Ivana Barade, Trogir, Kneza Trpimira 143, OIB: 43072156889, </w:t>
      </w:r>
      <w:r w:rsidR="00CD14BF" w:rsidRPr="00B32935">
        <w:rPr>
          <w:sz w:val="24"/>
          <w:szCs w:val="24"/>
        </w:rPr>
        <w:t xml:space="preserve">od </w:t>
      </w:r>
      <w:r w:rsidR="001136B9" w:rsidRPr="00B32935">
        <w:rPr>
          <w:sz w:val="24"/>
          <w:szCs w:val="24"/>
        </w:rPr>
        <w:t>1</w:t>
      </w:r>
      <w:r w:rsidR="00CD14BF" w:rsidRPr="00B32935">
        <w:rPr>
          <w:sz w:val="24"/>
          <w:szCs w:val="24"/>
        </w:rPr>
        <w:t xml:space="preserve">4. </w:t>
      </w:r>
      <w:r w:rsidR="001136B9" w:rsidRPr="00B32935">
        <w:rPr>
          <w:sz w:val="24"/>
          <w:szCs w:val="24"/>
        </w:rPr>
        <w:t>ožujka 2018.</w:t>
      </w:r>
      <w:r w:rsidR="00CD14BF" w:rsidRPr="00B32935">
        <w:rPr>
          <w:sz w:val="24"/>
          <w:szCs w:val="24"/>
        </w:rPr>
        <w:t>, kao</w:t>
      </w:r>
      <w:r w:rsidR="00CD14BF">
        <w:rPr>
          <w:sz w:val="24"/>
          <w:szCs w:val="24"/>
        </w:rPr>
        <w:t xml:space="preserve"> nepravovremena.</w:t>
      </w:r>
    </w:p>
    <w:p w:rsidRDefault="006E697C" w:rsidP="00CA3074" w:rsidR="006E697C" w:rsidRPr="00BF24B8">
      <w:pPr>
        <w:pStyle w:val="Default"/>
        <w:ind w:left="720"/>
      </w:pPr>
    </w:p>
    <w:p w:rsidRDefault="004D45C7" w:rsidP="004D45C7" w:rsidR="004D45C7" w:rsidRPr="0018071D">
      <w:pPr>
        <w:widowControl/>
        <w:jc w:val="center"/>
        <w:rPr>
          <w:sz w:val="24"/>
          <w:szCs w:val="24"/>
        </w:rPr>
      </w:pPr>
      <w:r w:rsidRPr="0018071D">
        <w:rPr>
          <w:sz w:val="24"/>
          <w:szCs w:val="24"/>
        </w:rPr>
        <w:t xml:space="preserve">Obrazloženje </w:t>
      </w:r>
    </w:p>
    <w:p w:rsidRDefault="004D45C7" w:rsidP="004D45C7" w:rsidR="004D45C7" w:rsidRPr="0018071D">
      <w:pPr>
        <w:widowControl/>
        <w:jc w:val="center"/>
        <w:rPr>
          <w:sz w:val="24"/>
          <w:szCs w:val="24"/>
        </w:rPr>
      </w:pPr>
    </w:p>
    <w:p w:rsidRDefault="00BA4498" w:rsidP="00E67B25" w:rsidR="00E67B25">
      <w:pPr>
        <w:widowControl/>
        <w:ind w:firstLine="720"/>
        <w:jc w:val="both"/>
        <w:rPr>
          <w:sz w:val="24"/>
          <w:szCs w:val="24"/>
        </w:rPr>
      </w:pPr>
      <w:r>
        <w:rPr>
          <w:sz w:val="24"/>
          <w:szCs w:val="24"/>
        </w:rPr>
        <w:t>Pravomoćnim r</w:t>
      </w:r>
      <w:r w:rsidR="009F2F7F">
        <w:rPr>
          <w:sz w:val="24"/>
          <w:szCs w:val="24"/>
        </w:rPr>
        <w:t xml:space="preserve">ješenjem ovoga suda od </w:t>
      </w:r>
      <w:r>
        <w:rPr>
          <w:sz w:val="24"/>
          <w:szCs w:val="24"/>
        </w:rPr>
        <w:t>2</w:t>
      </w:r>
      <w:r w:rsidR="007A2A12">
        <w:rPr>
          <w:sz w:val="24"/>
          <w:szCs w:val="24"/>
        </w:rPr>
        <w:t>1</w:t>
      </w:r>
      <w:r w:rsidR="009F2F7F">
        <w:rPr>
          <w:sz w:val="24"/>
          <w:szCs w:val="24"/>
        </w:rPr>
        <w:t xml:space="preserve">. </w:t>
      </w:r>
      <w:r w:rsidR="007A2A12">
        <w:rPr>
          <w:sz w:val="24"/>
          <w:szCs w:val="24"/>
        </w:rPr>
        <w:t xml:space="preserve">prosinca </w:t>
      </w:r>
      <w:r w:rsidR="009F2F7F">
        <w:rPr>
          <w:sz w:val="24"/>
          <w:szCs w:val="24"/>
        </w:rPr>
        <w:t>2017. otvoren je stečajni</w:t>
      </w:r>
      <w:r w:rsidR="005A0C55">
        <w:rPr>
          <w:sz w:val="24"/>
          <w:szCs w:val="24"/>
        </w:rPr>
        <w:t xml:space="preserve"> postupak nad dužnikom, dok je </w:t>
      </w:r>
      <w:r>
        <w:rPr>
          <w:sz w:val="24"/>
          <w:szCs w:val="24"/>
        </w:rPr>
        <w:t>22</w:t>
      </w:r>
      <w:r w:rsidR="009F2F7F">
        <w:rPr>
          <w:sz w:val="24"/>
          <w:szCs w:val="24"/>
        </w:rPr>
        <w:t xml:space="preserve">. </w:t>
      </w:r>
      <w:r w:rsidR="005A0C55">
        <w:rPr>
          <w:sz w:val="24"/>
          <w:szCs w:val="24"/>
        </w:rPr>
        <w:t>ožujka</w:t>
      </w:r>
      <w:r w:rsidR="00ED28A8">
        <w:rPr>
          <w:sz w:val="24"/>
          <w:szCs w:val="24"/>
        </w:rPr>
        <w:t xml:space="preserve"> 2018</w:t>
      </w:r>
      <w:r w:rsidR="009F2F7F">
        <w:rPr>
          <w:sz w:val="24"/>
          <w:szCs w:val="24"/>
        </w:rPr>
        <w:t>. održano ispitno ročište koje je, u skladu s odr</w:t>
      </w:r>
      <w:r w:rsidR="00ED28A8">
        <w:rPr>
          <w:sz w:val="24"/>
          <w:szCs w:val="24"/>
        </w:rPr>
        <w:t xml:space="preserve">edbom čl. 130. st. 4. </w:t>
      </w:r>
      <w:r w:rsidR="009D23E0" w:rsidRPr="00E67B25">
        <w:rPr>
          <w:sz w:val="24"/>
          <w:szCs w:val="24"/>
        </w:rPr>
        <w:t>Stečajnog zakona („Na</w:t>
      </w:r>
      <w:r w:rsidR="009D23E0">
        <w:rPr>
          <w:sz w:val="24"/>
          <w:szCs w:val="24"/>
        </w:rPr>
        <w:t>rodne novine“ broj 71/15, dalje:</w:t>
      </w:r>
      <w:r w:rsidR="009D23E0" w:rsidRPr="00E67B25">
        <w:rPr>
          <w:sz w:val="24"/>
          <w:szCs w:val="24"/>
        </w:rPr>
        <w:t xml:space="preserve"> SZ)</w:t>
      </w:r>
      <w:r w:rsidR="009F2F7F">
        <w:rPr>
          <w:sz w:val="24"/>
          <w:szCs w:val="24"/>
        </w:rPr>
        <w:t>, spojeno s izvještajnim ročištem.</w:t>
      </w:r>
    </w:p>
    <w:p w:rsidRDefault="00222A8C" w:rsidP="00E67B25" w:rsidR="00222A8C">
      <w:pPr>
        <w:widowControl/>
        <w:ind w:firstLine="720"/>
        <w:jc w:val="both"/>
        <w:rPr>
          <w:sz w:val="24"/>
          <w:szCs w:val="24"/>
        </w:rPr>
      </w:pPr>
    </w:p>
    <w:p w:rsidRDefault="004D49F4" w:rsidP="00E67B25" w:rsidR="00EE4053">
      <w:pPr>
        <w:widowControl/>
        <w:ind w:firstLine="720"/>
        <w:jc w:val="both"/>
        <w:rPr>
          <w:sz w:val="24"/>
          <w:szCs w:val="24"/>
        </w:rPr>
      </w:pPr>
      <w:r>
        <w:rPr>
          <w:sz w:val="24"/>
          <w:szCs w:val="24"/>
        </w:rPr>
        <w:t xml:space="preserve">Stečajni upravitelj je </w:t>
      </w:r>
      <w:r w:rsidR="00BA1DC0">
        <w:rPr>
          <w:sz w:val="24"/>
          <w:szCs w:val="24"/>
        </w:rPr>
        <w:t>dostavio, između ostalog</w:t>
      </w:r>
      <w:r w:rsidR="00ED7F63">
        <w:rPr>
          <w:sz w:val="24"/>
          <w:szCs w:val="24"/>
        </w:rPr>
        <w:t>,</w:t>
      </w:r>
      <w:r w:rsidR="00BA1DC0">
        <w:rPr>
          <w:sz w:val="24"/>
          <w:szCs w:val="24"/>
        </w:rPr>
        <w:t xml:space="preserve"> izvješće o gospodarskom položaju dužnika i njegovim uzrocima u sk</w:t>
      </w:r>
      <w:r w:rsidR="00D04DB3">
        <w:rPr>
          <w:sz w:val="24"/>
          <w:szCs w:val="24"/>
        </w:rPr>
        <w:t xml:space="preserve">ladu s odredbama čl. 227. SZ-a i </w:t>
      </w:r>
      <w:r w:rsidR="00BA1DC0">
        <w:rPr>
          <w:sz w:val="24"/>
          <w:szCs w:val="24"/>
        </w:rPr>
        <w:t xml:space="preserve">tablicu prijavljenih tražbina u skladu </w:t>
      </w:r>
      <w:r w:rsidR="0057441D">
        <w:rPr>
          <w:sz w:val="24"/>
          <w:szCs w:val="24"/>
        </w:rPr>
        <w:t>s odredbama čl. 259. SZ-a</w:t>
      </w:r>
      <w:r w:rsidR="00EE4053">
        <w:rPr>
          <w:sz w:val="24"/>
          <w:szCs w:val="24"/>
        </w:rPr>
        <w:t>.</w:t>
      </w:r>
    </w:p>
    <w:p w:rsidRDefault="00EE4053" w:rsidP="00E67B25" w:rsidR="00EE4053">
      <w:pPr>
        <w:widowControl/>
        <w:ind w:firstLine="720"/>
        <w:jc w:val="both"/>
        <w:rPr>
          <w:sz w:val="24"/>
          <w:szCs w:val="24"/>
        </w:rPr>
      </w:pPr>
    </w:p>
    <w:p w:rsidRDefault="00E67B25" w:rsidP="00E67B25" w:rsidR="00EE4053">
      <w:pPr>
        <w:widowControl/>
        <w:ind w:firstLine="720"/>
        <w:jc w:val="both"/>
        <w:rPr>
          <w:sz w:val="24"/>
          <w:szCs w:val="24"/>
        </w:rPr>
      </w:pPr>
      <w:r w:rsidRPr="00E67B25">
        <w:rPr>
          <w:sz w:val="24"/>
          <w:szCs w:val="24"/>
        </w:rPr>
        <w:t xml:space="preserve">Na </w:t>
      </w:r>
      <w:r w:rsidR="009D23E0">
        <w:rPr>
          <w:sz w:val="24"/>
          <w:szCs w:val="24"/>
        </w:rPr>
        <w:t xml:space="preserve">održanom </w:t>
      </w:r>
      <w:r w:rsidRPr="00E67B25">
        <w:rPr>
          <w:sz w:val="24"/>
          <w:szCs w:val="24"/>
        </w:rPr>
        <w:t xml:space="preserve">ispitnom ročištu ispitane su sve </w:t>
      </w:r>
      <w:r w:rsidR="009D23E0">
        <w:rPr>
          <w:sz w:val="24"/>
          <w:szCs w:val="24"/>
        </w:rPr>
        <w:t xml:space="preserve">pravovremeno </w:t>
      </w:r>
      <w:r w:rsidRPr="00E67B25">
        <w:rPr>
          <w:sz w:val="24"/>
          <w:szCs w:val="24"/>
        </w:rPr>
        <w:t xml:space="preserve">prijavljene tražbine prema </w:t>
      </w:r>
      <w:r w:rsidR="009D23E0">
        <w:rPr>
          <w:sz w:val="24"/>
          <w:szCs w:val="24"/>
        </w:rPr>
        <w:t xml:space="preserve">svojim </w:t>
      </w:r>
      <w:r w:rsidRPr="00E67B25">
        <w:rPr>
          <w:sz w:val="24"/>
          <w:szCs w:val="24"/>
        </w:rPr>
        <w:t>iznosima i redu</w:t>
      </w:r>
      <w:r w:rsidR="009D23E0">
        <w:rPr>
          <w:sz w:val="24"/>
          <w:szCs w:val="24"/>
        </w:rPr>
        <w:t xml:space="preserve"> u skladu s odredbama čl. 260. SZ-a.</w:t>
      </w:r>
    </w:p>
    <w:p w:rsidRDefault="004107E5" w:rsidP="00E67B25" w:rsidR="004107E5">
      <w:pPr>
        <w:widowControl/>
        <w:ind w:firstLine="720"/>
        <w:jc w:val="both"/>
        <w:rPr>
          <w:sz w:val="24"/>
          <w:szCs w:val="24"/>
        </w:rPr>
      </w:pPr>
    </w:p>
    <w:p w:rsidRDefault="004107E5" w:rsidP="004107E5" w:rsidR="004107E5">
      <w:pPr>
        <w:ind w:firstLine="720"/>
        <w:jc w:val="both"/>
        <w:rPr>
          <w:sz w:val="24"/>
          <w:szCs w:val="24"/>
        </w:rPr>
      </w:pPr>
      <w:r>
        <w:rPr>
          <w:sz w:val="24"/>
          <w:szCs w:val="24"/>
        </w:rPr>
        <w:t xml:space="preserve">U odnosu na stečajnog vjerovnika Republika Hrvatska, Ministarstvo financija, Porezna uprava stečajni upravitelj je na održanom ročištu u bitnome naveo kako je navedeni vjerovnik prijavio tražbinu u ukupnom iznosu od 1.045.769,45 kn od kojeg iznosa je prijavio </w:t>
      </w:r>
      <w:r>
        <w:rPr>
          <w:sz w:val="24"/>
          <w:szCs w:val="24"/>
        </w:rPr>
        <w:lastRenderedPageBreak/>
        <w:t xml:space="preserve">tražbinu u iznosu od </w:t>
      </w:r>
      <w:r>
        <w:rPr>
          <w:bCs/>
          <w:sz w:val="24"/>
          <w:szCs w:val="24"/>
        </w:rPr>
        <w:t xml:space="preserve">51.007,76 </w:t>
      </w:r>
      <w:r>
        <w:rPr>
          <w:sz w:val="24"/>
          <w:szCs w:val="24"/>
        </w:rPr>
        <w:t xml:space="preserve">kn kao vjerovnik  I. višeg isplatnog reda, a koji iznos mu je u cijelosti priznat, dok je tražbinu u preostalom iznosu od </w:t>
      </w:r>
      <w:r>
        <w:rPr>
          <w:bCs/>
          <w:sz w:val="24"/>
          <w:szCs w:val="24"/>
        </w:rPr>
        <w:t xml:space="preserve">994.761,69 </w:t>
      </w:r>
      <w:r>
        <w:rPr>
          <w:sz w:val="24"/>
          <w:szCs w:val="24"/>
        </w:rPr>
        <w:t xml:space="preserve">kn prijavio kao vjerovnik II. višeg isplatnog reda. Zbog toga je na održanom ročištu stečajni upravitelj </w:t>
      </w:r>
      <w:r w:rsidR="00FD21C7">
        <w:rPr>
          <w:sz w:val="24"/>
          <w:szCs w:val="24"/>
        </w:rPr>
        <w:t>ispravio</w:t>
      </w:r>
      <w:r>
        <w:rPr>
          <w:sz w:val="24"/>
          <w:szCs w:val="24"/>
        </w:rPr>
        <w:t xml:space="preserve"> tablicu prijavljenih tražbina u odnosu na iznose prijavljene i osporene tražbine navedenog vjerovnika kao vjerovnika II. višeg isplatnog reda tako da</w:t>
      </w:r>
      <w:r w:rsidR="00C6554E">
        <w:rPr>
          <w:sz w:val="24"/>
          <w:szCs w:val="24"/>
        </w:rPr>
        <w:t xml:space="preserve"> </w:t>
      </w:r>
      <w:r>
        <w:rPr>
          <w:sz w:val="24"/>
          <w:szCs w:val="24"/>
        </w:rPr>
        <w:t xml:space="preserve">u dijelu tablice iznos prijavljene tražbine treba pravilno pisati </w:t>
      </w:r>
      <w:r>
        <w:rPr>
          <w:bCs/>
          <w:sz w:val="24"/>
          <w:szCs w:val="24"/>
        </w:rPr>
        <w:t>994.761,69</w:t>
      </w:r>
      <w:r>
        <w:rPr>
          <w:bCs/>
        </w:rPr>
        <w:t xml:space="preserve">  </w:t>
      </w:r>
      <w:r>
        <w:rPr>
          <w:sz w:val="24"/>
          <w:szCs w:val="24"/>
        </w:rPr>
        <w:t xml:space="preserve">kn (umjesto 1.045.769,45 kn), a u dijelu osporene tražbine treba pravilno pisati </w:t>
      </w:r>
      <w:r>
        <w:rPr>
          <w:bCs/>
          <w:sz w:val="24"/>
          <w:szCs w:val="24"/>
        </w:rPr>
        <w:t xml:space="preserve">0,00 </w:t>
      </w:r>
      <w:r>
        <w:rPr>
          <w:sz w:val="24"/>
          <w:szCs w:val="24"/>
        </w:rPr>
        <w:t>kn</w:t>
      </w:r>
      <w:r w:rsidR="008B7F40">
        <w:rPr>
          <w:sz w:val="24"/>
          <w:szCs w:val="24"/>
        </w:rPr>
        <w:t>.</w:t>
      </w:r>
    </w:p>
    <w:p w:rsidRDefault="004107E5" w:rsidP="00E67B25" w:rsidR="004107E5">
      <w:pPr>
        <w:widowControl/>
        <w:ind w:firstLine="720"/>
        <w:jc w:val="both"/>
        <w:rPr>
          <w:sz w:val="24"/>
          <w:szCs w:val="24"/>
        </w:rPr>
      </w:pPr>
    </w:p>
    <w:p w:rsidRDefault="00B66EA5" w:rsidP="00B66EA5" w:rsidR="00B66EA5">
      <w:pPr>
        <w:widowControl/>
        <w:ind w:firstLine="720"/>
        <w:jc w:val="both"/>
        <w:rPr>
          <w:sz w:val="24"/>
          <w:szCs w:val="24"/>
        </w:rPr>
      </w:pPr>
      <w:r w:rsidRPr="00E67B25">
        <w:rPr>
          <w:sz w:val="24"/>
          <w:szCs w:val="24"/>
        </w:rPr>
        <w:t>Nakon navedenog ispitnog ročišta, sud je na temelju odredbe čl. 264.</w:t>
      </w:r>
      <w:r>
        <w:rPr>
          <w:sz w:val="24"/>
          <w:szCs w:val="24"/>
        </w:rPr>
        <w:t xml:space="preserve"> SZ-a</w:t>
      </w:r>
      <w:r w:rsidRPr="00E67B25">
        <w:rPr>
          <w:sz w:val="24"/>
          <w:szCs w:val="24"/>
        </w:rPr>
        <w:t>, sastavio tablicu ispitanih tražbina u koju su za svaku prijavljenu tražbinu uneseni podaci o tome u kojoj je mjeri tražbina utvrđena prema svom iznosu i svom redu</w:t>
      </w:r>
      <w:r w:rsidR="00162DA7">
        <w:rPr>
          <w:sz w:val="24"/>
          <w:szCs w:val="24"/>
        </w:rPr>
        <w:t>, odnosno tko je tražbinu osporio.</w:t>
      </w:r>
    </w:p>
    <w:p w:rsidRDefault="000A08F3" w:rsidP="00E67B25" w:rsidR="000A08F3">
      <w:pPr>
        <w:widowControl/>
        <w:ind w:firstLine="720"/>
        <w:jc w:val="both"/>
        <w:rPr>
          <w:sz w:val="24"/>
          <w:szCs w:val="24"/>
        </w:rPr>
      </w:pPr>
    </w:p>
    <w:p w:rsidRDefault="00DF2EFB" w:rsidP="00EE4053" w:rsidR="00DF2EFB">
      <w:pPr>
        <w:ind w:firstLine="708"/>
        <w:jc w:val="both"/>
        <w:rPr>
          <w:sz w:val="24"/>
          <w:szCs w:val="24"/>
        </w:rPr>
      </w:pPr>
      <w:r>
        <w:rPr>
          <w:sz w:val="24"/>
          <w:szCs w:val="24"/>
        </w:rPr>
        <w:t xml:space="preserve">Na održanom ročištu nitko od </w:t>
      </w:r>
      <w:r w:rsidRPr="00DF2EFB">
        <w:rPr>
          <w:sz w:val="24"/>
          <w:szCs w:val="24"/>
        </w:rPr>
        <w:t>nazočnih vjerovnika n</w:t>
      </w:r>
      <w:r>
        <w:rPr>
          <w:sz w:val="24"/>
          <w:szCs w:val="24"/>
        </w:rPr>
        <w:t xml:space="preserve">ije </w:t>
      </w:r>
      <w:r w:rsidRPr="00DF2EFB">
        <w:rPr>
          <w:sz w:val="24"/>
          <w:szCs w:val="24"/>
        </w:rPr>
        <w:t>ospor</w:t>
      </w:r>
      <w:r>
        <w:rPr>
          <w:sz w:val="24"/>
          <w:szCs w:val="24"/>
        </w:rPr>
        <w:t>io</w:t>
      </w:r>
      <w:r w:rsidRPr="00DF2EFB">
        <w:rPr>
          <w:sz w:val="24"/>
          <w:szCs w:val="24"/>
        </w:rPr>
        <w:t xml:space="preserve"> tražbin</w:t>
      </w:r>
      <w:r w:rsidR="00F25FF2">
        <w:rPr>
          <w:sz w:val="24"/>
          <w:szCs w:val="24"/>
        </w:rPr>
        <w:t>u</w:t>
      </w:r>
      <w:r w:rsidR="000A08F3">
        <w:rPr>
          <w:sz w:val="24"/>
          <w:szCs w:val="24"/>
        </w:rPr>
        <w:t xml:space="preserve"> naveden</w:t>
      </w:r>
      <w:r w:rsidR="00F25FF2">
        <w:rPr>
          <w:sz w:val="24"/>
          <w:szCs w:val="24"/>
        </w:rPr>
        <w:t>u</w:t>
      </w:r>
      <w:r w:rsidR="000A08F3">
        <w:rPr>
          <w:sz w:val="24"/>
          <w:szCs w:val="24"/>
        </w:rPr>
        <w:t xml:space="preserve"> u točki I. izreke ovog rješenja </w:t>
      </w:r>
      <w:r w:rsidRPr="00DF2EFB">
        <w:rPr>
          <w:sz w:val="24"/>
          <w:szCs w:val="24"/>
        </w:rPr>
        <w:t>koj</w:t>
      </w:r>
      <w:r w:rsidR="00F25FF2">
        <w:rPr>
          <w:sz w:val="24"/>
          <w:szCs w:val="24"/>
        </w:rPr>
        <w:t>u</w:t>
      </w:r>
      <w:r w:rsidRPr="00DF2EFB">
        <w:rPr>
          <w:sz w:val="24"/>
          <w:szCs w:val="24"/>
        </w:rPr>
        <w:t xml:space="preserve"> je </w:t>
      </w:r>
      <w:r>
        <w:rPr>
          <w:sz w:val="24"/>
          <w:szCs w:val="24"/>
        </w:rPr>
        <w:t xml:space="preserve">stečajni upravitelj priznao u </w:t>
      </w:r>
      <w:r w:rsidR="00424104">
        <w:rPr>
          <w:sz w:val="24"/>
          <w:szCs w:val="24"/>
        </w:rPr>
        <w:t xml:space="preserve">prvom višem isplatnom redu, kao ni tražbine navedene u točki I. izreke ovog rješenja </w:t>
      </w:r>
      <w:r w:rsidR="00424104" w:rsidRPr="00DF2EFB">
        <w:rPr>
          <w:sz w:val="24"/>
          <w:szCs w:val="24"/>
        </w:rPr>
        <w:t>koj</w:t>
      </w:r>
      <w:r w:rsidR="00424104">
        <w:rPr>
          <w:sz w:val="24"/>
          <w:szCs w:val="24"/>
        </w:rPr>
        <w:t>e</w:t>
      </w:r>
      <w:r w:rsidR="00424104" w:rsidRPr="00DF2EFB">
        <w:rPr>
          <w:sz w:val="24"/>
          <w:szCs w:val="24"/>
        </w:rPr>
        <w:t xml:space="preserve"> je </w:t>
      </w:r>
      <w:r w:rsidR="00424104">
        <w:rPr>
          <w:sz w:val="24"/>
          <w:szCs w:val="24"/>
        </w:rPr>
        <w:t xml:space="preserve">stečajni upravitelj priznao u </w:t>
      </w:r>
      <w:r w:rsidR="000A08F3">
        <w:rPr>
          <w:sz w:val="24"/>
          <w:szCs w:val="24"/>
        </w:rPr>
        <w:t>drugom</w:t>
      </w:r>
      <w:r>
        <w:rPr>
          <w:sz w:val="24"/>
          <w:szCs w:val="24"/>
        </w:rPr>
        <w:t xml:space="preserve"> višem isplatnom redu</w:t>
      </w:r>
      <w:r w:rsidR="000A08F3">
        <w:rPr>
          <w:sz w:val="24"/>
          <w:szCs w:val="24"/>
        </w:rPr>
        <w:t>.</w:t>
      </w:r>
    </w:p>
    <w:p w:rsidRDefault="00C453DC" w:rsidP="00EE4053" w:rsidR="00C453DC">
      <w:pPr>
        <w:ind w:firstLine="708"/>
        <w:jc w:val="both"/>
        <w:rPr>
          <w:sz w:val="24"/>
          <w:szCs w:val="24"/>
        </w:rPr>
      </w:pPr>
    </w:p>
    <w:p w:rsidRDefault="00C453DC" w:rsidP="00EE4053" w:rsidR="00C453DC" w:rsidRPr="00EE4053">
      <w:pPr>
        <w:ind w:firstLine="708"/>
        <w:jc w:val="both"/>
        <w:rPr>
          <w:sz w:val="24"/>
          <w:szCs w:val="24"/>
        </w:rPr>
      </w:pPr>
      <w:r>
        <w:rPr>
          <w:sz w:val="24"/>
          <w:szCs w:val="24"/>
        </w:rPr>
        <w:t xml:space="preserve">S obzirom na to da je stečajni upravitelj priznao tražbine navedene u </w:t>
      </w:r>
      <w:r w:rsidR="000A08F3">
        <w:rPr>
          <w:sz w:val="24"/>
          <w:szCs w:val="24"/>
        </w:rPr>
        <w:t xml:space="preserve">točki I. izreke </w:t>
      </w:r>
      <w:r>
        <w:rPr>
          <w:sz w:val="24"/>
          <w:szCs w:val="24"/>
        </w:rPr>
        <w:t>ovog rješenja i da nitko od stečajnih vjerovnika nije osporio te tražbine, to se, u skladu s odredbom čl. 263. SZ-a, te tražbine smatraju utvrđenim.</w:t>
      </w:r>
    </w:p>
    <w:p w:rsidRDefault="00EE4053" w:rsidP="00EE4053" w:rsidR="00EE4053">
      <w:pPr>
        <w:widowControl/>
        <w:ind w:firstLine="720"/>
        <w:jc w:val="both"/>
        <w:rPr>
          <w:sz w:val="24"/>
          <w:szCs w:val="24"/>
        </w:rPr>
      </w:pPr>
    </w:p>
    <w:p w:rsidRDefault="009C22A7" w:rsidP="00027277" w:rsidR="00E67B25">
      <w:pPr>
        <w:widowControl/>
        <w:ind w:firstLine="720"/>
        <w:jc w:val="both"/>
        <w:rPr>
          <w:sz w:val="24"/>
          <w:szCs w:val="24"/>
        </w:rPr>
      </w:pPr>
      <w:r>
        <w:rPr>
          <w:sz w:val="24"/>
          <w:szCs w:val="24"/>
        </w:rPr>
        <w:t xml:space="preserve">Uzevši u obzir navedeno, sud je, na temelju </w:t>
      </w:r>
      <w:r w:rsidR="00BB25A0">
        <w:rPr>
          <w:sz w:val="24"/>
          <w:szCs w:val="24"/>
        </w:rPr>
        <w:t xml:space="preserve">odredbe čl. 265. st. 1. u vezi s odredbama čl. 138. i čl. 263. SZ-a, odlučio kao u </w:t>
      </w:r>
      <w:r w:rsidR="00B66EA5">
        <w:rPr>
          <w:sz w:val="24"/>
          <w:szCs w:val="24"/>
        </w:rPr>
        <w:t xml:space="preserve">točki I. izreke </w:t>
      </w:r>
      <w:r w:rsidR="00BB25A0">
        <w:rPr>
          <w:sz w:val="24"/>
          <w:szCs w:val="24"/>
        </w:rPr>
        <w:t>ovog rješenja.</w:t>
      </w:r>
    </w:p>
    <w:p w:rsidRDefault="00EE50FA" w:rsidP="00D76967" w:rsidR="00D76967" w:rsidRPr="00D76967">
      <w:pPr>
        <w:spacing w:afterAutospacing="true" w:after="100" w:beforeAutospacing="true" w:before="100"/>
        <w:ind w:firstLine="709"/>
        <w:jc w:val="both"/>
        <w:rPr>
          <w:color w:val="000000"/>
          <w:sz w:val="24"/>
          <w:szCs w:val="24"/>
        </w:rPr>
      </w:pPr>
      <w:r w:rsidRPr="00D76967">
        <w:rPr>
          <w:sz w:val="24"/>
          <w:szCs w:val="24"/>
        </w:rPr>
        <w:t xml:space="preserve">Prema odredbi čl. 266. st. 1. SZ-a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(čl. 266. st. 4. SZ). </w:t>
      </w:r>
      <w:r w:rsidR="00D76967" w:rsidRPr="00D76967">
        <w:rPr>
          <w:color w:val="000000"/>
          <w:sz w:val="24"/>
          <w:szCs w:val="24"/>
        </w:rPr>
        <w:t>Ako osoba koja je upućena na parnicu ne pokrene parnicu u roku od osam dana od dana pravomoćnosti rješenja o upućivanju u parnicu, odnosno primitka drugostupanjske odluke, smatrat će se da je odustala od prava na vođenje parnice</w:t>
      </w:r>
      <w:r w:rsidR="00C4329E">
        <w:rPr>
          <w:color w:val="000000"/>
          <w:sz w:val="24"/>
          <w:szCs w:val="24"/>
        </w:rPr>
        <w:t xml:space="preserve"> (čl. </w:t>
      </w:r>
      <w:r w:rsidR="002C18B9">
        <w:rPr>
          <w:color w:val="000000"/>
          <w:sz w:val="24"/>
          <w:szCs w:val="24"/>
        </w:rPr>
        <w:t>267. st. 1. SZ)</w:t>
      </w:r>
      <w:r w:rsidR="00D76967" w:rsidRPr="00D76967">
        <w:rPr>
          <w:color w:val="000000"/>
          <w:sz w:val="24"/>
          <w:szCs w:val="24"/>
        </w:rPr>
        <w:t>.</w:t>
      </w:r>
    </w:p>
    <w:p w:rsidRDefault="009123E2" w:rsidP="007F51BB" w:rsidR="00F25FF2">
      <w:pPr>
        <w:ind w:firstLine="708"/>
        <w:jc w:val="both"/>
        <w:rPr>
          <w:sz w:val="24"/>
          <w:szCs w:val="24"/>
        </w:rPr>
      </w:pPr>
      <w:r w:rsidRPr="0001267F">
        <w:rPr>
          <w:sz w:val="24"/>
          <w:szCs w:val="24"/>
        </w:rPr>
        <w:t xml:space="preserve">Stečajni upravitelj je </w:t>
      </w:r>
      <w:r w:rsidR="00F25FF2">
        <w:rPr>
          <w:sz w:val="24"/>
          <w:szCs w:val="24"/>
        </w:rPr>
        <w:t xml:space="preserve">u cijelosti </w:t>
      </w:r>
      <w:r w:rsidR="00DE3DE1" w:rsidRPr="0001267F">
        <w:rPr>
          <w:sz w:val="24"/>
          <w:szCs w:val="24"/>
        </w:rPr>
        <w:t>osporio tražbin</w:t>
      </w:r>
      <w:r w:rsidR="00F25FF2">
        <w:rPr>
          <w:sz w:val="24"/>
          <w:szCs w:val="24"/>
        </w:rPr>
        <w:t>e</w:t>
      </w:r>
      <w:r w:rsidR="00443EE1">
        <w:rPr>
          <w:sz w:val="24"/>
          <w:szCs w:val="24"/>
        </w:rPr>
        <w:t xml:space="preserve"> </w:t>
      </w:r>
      <w:r w:rsidR="00DE3DE1" w:rsidRPr="0001267F">
        <w:rPr>
          <w:sz w:val="24"/>
          <w:szCs w:val="24"/>
        </w:rPr>
        <w:t>vjerovnika</w:t>
      </w:r>
      <w:r w:rsidR="00127B20">
        <w:rPr>
          <w:sz w:val="24"/>
          <w:szCs w:val="24"/>
        </w:rPr>
        <w:t xml:space="preserve"> pod rednim brojem</w:t>
      </w:r>
      <w:r w:rsidR="00443EE1">
        <w:rPr>
          <w:sz w:val="24"/>
          <w:szCs w:val="24"/>
        </w:rPr>
        <w:t>:</w:t>
      </w:r>
    </w:p>
    <w:p w:rsidRDefault="00B80275" w:rsidP="00B80275" w:rsidR="00B80275" w:rsidRPr="00B80275">
      <w:pPr>
        <w:widowControl/>
        <w:overflowPunct/>
        <w:autoSpaceDE/>
        <w:autoSpaceDN/>
        <w:adjustRightInd/>
        <w:ind w:firstLine="708"/>
        <w:jc w:val="both"/>
        <w:textAlignment w:val="auto"/>
        <w:rPr>
          <w:rFonts w:eastAsiaTheme="minorHAnsi"/>
          <w:bCs/>
          <w:sz w:val="24"/>
          <w:szCs w:val="24"/>
          <w:lang w:eastAsia="en-US"/>
        </w:rPr>
      </w:pPr>
      <w:r w:rsidRPr="00B80275">
        <w:rPr>
          <w:rFonts w:eastAsiaTheme="minorHAnsi"/>
          <w:bCs/>
          <w:sz w:val="24"/>
          <w:szCs w:val="24"/>
          <w:lang w:eastAsia="en-US"/>
        </w:rPr>
        <w:t>3.  ZLATKO CRNKOVIĆ, Zagreb, Vilima Korajca 14, OIB: 77671681557, u iznosu od 600.000,00 kn,</w:t>
      </w:r>
    </w:p>
    <w:p w:rsidRDefault="00B80275" w:rsidP="00B80275" w:rsidR="00B80275" w:rsidRPr="00B80275">
      <w:pPr>
        <w:widowControl/>
        <w:overflowPunct/>
        <w:autoSpaceDE/>
        <w:autoSpaceDN/>
        <w:adjustRightInd/>
        <w:ind w:firstLine="708"/>
        <w:jc w:val="both"/>
        <w:textAlignment w:val="auto"/>
        <w:rPr>
          <w:rFonts w:eastAsiaTheme="minorHAnsi"/>
          <w:bCs/>
          <w:sz w:val="24"/>
          <w:szCs w:val="24"/>
          <w:lang w:eastAsia="en-US"/>
        </w:rPr>
      </w:pPr>
      <w:r w:rsidRPr="00B80275">
        <w:rPr>
          <w:rFonts w:eastAsiaTheme="minorHAnsi"/>
          <w:bCs/>
          <w:sz w:val="24"/>
          <w:szCs w:val="24"/>
          <w:lang w:eastAsia="en-US"/>
        </w:rPr>
        <w:t>4.  DRAGINJA MARIĆ, Poreč, Creska 5, OIB: 67525150099, u iznosu od 150.821,00 kn,</w:t>
      </w:r>
    </w:p>
    <w:p w:rsidRDefault="00B80275" w:rsidP="00B80275" w:rsidR="00B80275" w:rsidRPr="00B80275">
      <w:pPr>
        <w:widowControl/>
        <w:overflowPunct/>
        <w:autoSpaceDE/>
        <w:autoSpaceDN/>
        <w:adjustRightInd/>
        <w:ind w:firstLine="708"/>
        <w:jc w:val="both"/>
        <w:textAlignment w:val="auto"/>
        <w:rPr>
          <w:rFonts w:eastAsiaTheme="minorHAnsi"/>
          <w:bCs/>
          <w:sz w:val="24"/>
          <w:szCs w:val="24"/>
          <w:lang w:eastAsia="en-US"/>
        </w:rPr>
      </w:pPr>
      <w:r w:rsidRPr="00B80275">
        <w:rPr>
          <w:rFonts w:eastAsiaTheme="minorHAnsi"/>
          <w:bCs/>
          <w:sz w:val="24"/>
          <w:szCs w:val="24"/>
          <w:lang w:eastAsia="en-US"/>
        </w:rPr>
        <w:t>5.  BORIS MARIĆ, Poreč, Creska 5, OIB: 58927159630, u iznosu od 175.502,00 kn,</w:t>
      </w:r>
    </w:p>
    <w:p w:rsidRDefault="00B80275" w:rsidP="00B80275" w:rsidR="00B80275" w:rsidRPr="00B80275">
      <w:pPr>
        <w:widowControl/>
        <w:overflowPunct/>
        <w:autoSpaceDE/>
        <w:autoSpaceDN/>
        <w:adjustRightInd/>
        <w:ind w:firstLine="708"/>
        <w:jc w:val="both"/>
        <w:textAlignment w:val="auto"/>
        <w:rPr>
          <w:rFonts w:eastAsiaTheme="minorHAnsi"/>
          <w:bCs/>
          <w:sz w:val="24"/>
          <w:szCs w:val="24"/>
          <w:lang w:eastAsia="en-US"/>
        </w:rPr>
      </w:pPr>
      <w:r w:rsidRPr="00B80275">
        <w:rPr>
          <w:rFonts w:eastAsiaTheme="minorHAnsi"/>
          <w:bCs/>
          <w:sz w:val="24"/>
          <w:szCs w:val="24"/>
          <w:lang w:eastAsia="en-US"/>
        </w:rPr>
        <w:t>6.  BOŽANA PRŽULJ, Zagreb, Fra Filipa Grabovca 13, OIB: 56826278740, u iznosu od 250.000,00 kn,</w:t>
      </w:r>
    </w:p>
    <w:p w:rsidRDefault="00B80275" w:rsidP="00B80275" w:rsidR="00B80275" w:rsidRPr="00B80275">
      <w:pPr>
        <w:widowControl/>
        <w:overflowPunct/>
        <w:autoSpaceDE/>
        <w:autoSpaceDN/>
        <w:adjustRightInd/>
        <w:ind w:firstLine="708"/>
        <w:jc w:val="both"/>
        <w:textAlignment w:val="auto"/>
        <w:rPr>
          <w:rFonts w:eastAsiaTheme="minorHAnsi"/>
          <w:bCs/>
          <w:sz w:val="24"/>
          <w:szCs w:val="24"/>
          <w:lang w:eastAsia="en-US"/>
        </w:rPr>
      </w:pPr>
      <w:r w:rsidRPr="00B80275">
        <w:rPr>
          <w:rFonts w:eastAsiaTheme="minorHAnsi"/>
          <w:bCs/>
          <w:sz w:val="24"/>
          <w:szCs w:val="24"/>
          <w:lang w:eastAsia="en-US"/>
        </w:rPr>
        <w:t>8.  CAD PROJEKT d.o.o., Zagreb, Gojlanska 46, OIB: 81501166437, u iznosu od 89.100,00 kn,</w:t>
      </w:r>
    </w:p>
    <w:p w:rsidRDefault="00B80275" w:rsidP="00B80275" w:rsidR="00B80275" w:rsidRPr="00B80275">
      <w:pPr>
        <w:widowControl/>
        <w:overflowPunct/>
        <w:autoSpaceDE/>
        <w:autoSpaceDN/>
        <w:adjustRightInd/>
        <w:ind w:firstLine="708"/>
        <w:jc w:val="both"/>
        <w:textAlignment w:val="auto"/>
        <w:rPr>
          <w:rFonts w:eastAsiaTheme="minorHAnsi"/>
          <w:bCs/>
          <w:sz w:val="24"/>
          <w:szCs w:val="24"/>
          <w:lang w:eastAsia="en-US"/>
        </w:rPr>
      </w:pPr>
      <w:r w:rsidRPr="00B80275">
        <w:rPr>
          <w:rFonts w:eastAsiaTheme="minorHAnsi"/>
          <w:bCs/>
          <w:sz w:val="24"/>
          <w:szCs w:val="24"/>
          <w:lang w:eastAsia="en-US"/>
        </w:rPr>
        <w:t>9.   SENKO ŠURIĆ, Zagreb, Belinin put 13, OIB: 06884307990, u iznosu 226.720,78  kn,</w:t>
      </w:r>
    </w:p>
    <w:p w:rsidRDefault="00B80275" w:rsidP="00B80275" w:rsidR="00B80275" w:rsidRPr="00B80275">
      <w:pPr>
        <w:widowControl/>
        <w:overflowPunct/>
        <w:autoSpaceDE/>
        <w:autoSpaceDN/>
        <w:adjustRightInd/>
        <w:ind w:firstLine="708"/>
        <w:jc w:val="both"/>
        <w:textAlignment w:val="auto"/>
        <w:rPr>
          <w:rFonts w:eastAsiaTheme="minorHAnsi"/>
          <w:bCs/>
          <w:sz w:val="24"/>
          <w:szCs w:val="24"/>
          <w:lang w:eastAsia="en-US"/>
        </w:rPr>
      </w:pPr>
      <w:r w:rsidRPr="00B80275">
        <w:rPr>
          <w:rFonts w:eastAsiaTheme="minorHAnsi"/>
          <w:bCs/>
          <w:sz w:val="24"/>
          <w:szCs w:val="24"/>
          <w:lang w:eastAsia="en-US"/>
        </w:rPr>
        <w:t>10. DAMIR ČEPELJA, Bjelovar, Iločka 53, OIB: 59809853801, u iznosu 226.720,78  kn</w:t>
      </w:r>
    </w:p>
    <w:p w:rsidRDefault="00B80275" w:rsidP="00B80275" w:rsidR="00B80275" w:rsidRPr="00B80275">
      <w:pPr>
        <w:widowControl/>
        <w:overflowPunct/>
        <w:autoSpaceDE/>
        <w:autoSpaceDN/>
        <w:adjustRightInd/>
        <w:ind w:firstLine="708"/>
        <w:jc w:val="both"/>
        <w:textAlignment w:val="auto"/>
        <w:rPr>
          <w:rFonts w:eastAsiaTheme="minorHAnsi"/>
          <w:bCs/>
          <w:sz w:val="24"/>
          <w:szCs w:val="24"/>
          <w:lang w:eastAsia="en-US"/>
        </w:rPr>
      </w:pPr>
      <w:r w:rsidRPr="00B80275">
        <w:rPr>
          <w:rFonts w:eastAsiaTheme="minorHAnsi"/>
          <w:bCs/>
          <w:sz w:val="24"/>
          <w:szCs w:val="24"/>
          <w:lang w:eastAsia="en-US"/>
        </w:rPr>
        <w:t>11. DARIJO ŠENJUG, Zagreb, Sv. Mateja 1, OIB: 73700368831, u iznosu 50.000,00 kn,</w:t>
      </w:r>
    </w:p>
    <w:p w:rsidRDefault="00B80275" w:rsidP="00B80275" w:rsidR="00B80275" w:rsidRPr="00B80275">
      <w:pPr>
        <w:widowControl/>
        <w:overflowPunct/>
        <w:autoSpaceDE/>
        <w:autoSpaceDN/>
        <w:adjustRightInd/>
        <w:ind w:firstLine="708"/>
        <w:jc w:val="both"/>
        <w:textAlignment w:val="auto"/>
        <w:rPr>
          <w:rFonts w:eastAsiaTheme="minorHAnsi"/>
          <w:bCs/>
          <w:sz w:val="24"/>
          <w:szCs w:val="24"/>
          <w:lang w:eastAsia="en-US"/>
        </w:rPr>
      </w:pPr>
      <w:r w:rsidRPr="00B80275">
        <w:rPr>
          <w:rFonts w:eastAsiaTheme="minorHAnsi"/>
          <w:bCs/>
          <w:sz w:val="24"/>
          <w:szCs w:val="24"/>
          <w:lang w:eastAsia="en-US"/>
        </w:rPr>
        <w:t xml:space="preserve">12. NEDA MUSULIN, Zagreb, Bukovac Gornji 39, </w:t>
      </w:r>
      <w:r w:rsidR="000B6A5A">
        <w:rPr>
          <w:bCs/>
          <w:sz w:val="24"/>
          <w:szCs w:val="24"/>
        </w:rPr>
        <w:t xml:space="preserve">OIB: 85286168935, </w:t>
      </w:r>
      <w:r w:rsidRPr="00B80275">
        <w:rPr>
          <w:rFonts w:eastAsiaTheme="minorHAnsi"/>
          <w:bCs/>
          <w:sz w:val="24"/>
          <w:szCs w:val="24"/>
          <w:lang w:eastAsia="en-US"/>
        </w:rPr>
        <w:t>u iznosu 401.442,23 kn,</w:t>
      </w:r>
    </w:p>
    <w:p w:rsidRDefault="00B80275" w:rsidP="00B80275" w:rsidR="00B80275" w:rsidRPr="00B80275">
      <w:pPr>
        <w:widowControl/>
        <w:overflowPunct/>
        <w:autoSpaceDE/>
        <w:autoSpaceDN/>
        <w:adjustRightInd/>
        <w:ind w:firstLine="708"/>
        <w:jc w:val="both"/>
        <w:textAlignment w:val="auto"/>
        <w:rPr>
          <w:rFonts w:eastAsiaTheme="minorHAnsi"/>
          <w:bCs/>
          <w:sz w:val="24"/>
          <w:szCs w:val="24"/>
          <w:lang w:eastAsia="en-US"/>
        </w:rPr>
      </w:pPr>
      <w:r w:rsidRPr="00B80275">
        <w:rPr>
          <w:rFonts w:eastAsiaTheme="minorHAnsi"/>
          <w:bCs/>
          <w:sz w:val="24"/>
          <w:szCs w:val="24"/>
          <w:lang w:eastAsia="en-US"/>
        </w:rPr>
        <w:lastRenderedPageBreak/>
        <w:t>13. DAVOR BOLF, Zagreb, Rendićeva 3, OIB: 69676179695, u iznosu 200.000,00  kn,</w:t>
      </w:r>
    </w:p>
    <w:p w:rsidRDefault="00B80275" w:rsidP="00B80275" w:rsidR="00B80275" w:rsidRPr="00B80275">
      <w:pPr>
        <w:widowControl/>
        <w:overflowPunct/>
        <w:autoSpaceDE/>
        <w:autoSpaceDN/>
        <w:adjustRightInd/>
        <w:ind w:firstLine="708"/>
        <w:jc w:val="both"/>
        <w:textAlignment w:val="auto"/>
        <w:rPr>
          <w:rFonts w:eastAsiaTheme="minorHAnsi"/>
          <w:bCs/>
          <w:sz w:val="24"/>
          <w:szCs w:val="24"/>
          <w:lang w:eastAsia="en-US"/>
        </w:rPr>
      </w:pPr>
      <w:r w:rsidRPr="00B80275">
        <w:rPr>
          <w:rFonts w:eastAsiaTheme="minorHAnsi"/>
          <w:bCs/>
          <w:sz w:val="24"/>
          <w:szCs w:val="24"/>
          <w:lang w:eastAsia="en-US"/>
        </w:rPr>
        <w:t>14. ANTE MUSULIN, Zagreb, Bukovac Gornji 39, OIB: 64271137504, u iznosu 1.806.979,36 kn,</w:t>
      </w:r>
    </w:p>
    <w:p w:rsidRDefault="00B80275" w:rsidP="00B80275" w:rsidR="00B80275" w:rsidRPr="00B80275">
      <w:pPr>
        <w:widowControl/>
        <w:overflowPunct/>
        <w:autoSpaceDE/>
        <w:autoSpaceDN/>
        <w:adjustRightInd/>
        <w:ind w:firstLine="708"/>
        <w:jc w:val="both"/>
        <w:textAlignment w:val="auto"/>
        <w:rPr>
          <w:rFonts w:eastAsiaTheme="minorHAnsi"/>
          <w:bCs/>
          <w:sz w:val="24"/>
          <w:szCs w:val="24"/>
          <w:lang w:eastAsia="en-US"/>
        </w:rPr>
      </w:pPr>
      <w:r w:rsidRPr="00B80275">
        <w:rPr>
          <w:rFonts w:eastAsiaTheme="minorHAnsi"/>
          <w:bCs/>
          <w:sz w:val="24"/>
          <w:szCs w:val="24"/>
          <w:lang w:eastAsia="en-US"/>
        </w:rPr>
        <w:t>15. SYSTEMCOM d.o.o., Zagreb, Kružićeva 4, OIB: 43950963671, u iznosu 3.983.789,03 kn,</w:t>
      </w:r>
    </w:p>
    <w:p w:rsidRDefault="00B80275" w:rsidP="00B80275" w:rsidR="00B80275" w:rsidRPr="00B80275">
      <w:pPr>
        <w:widowControl/>
        <w:overflowPunct/>
        <w:autoSpaceDE/>
        <w:autoSpaceDN/>
        <w:adjustRightInd/>
        <w:ind w:firstLine="708"/>
        <w:jc w:val="both"/>
        <w:textAlignment w:val="auto"/>
        <w:rPr>
          <w:rFonts w:eastAsiaTheme="minorHAnsi"/>
          <w:bCs/>
          <w:sz w:val="24"/>
          <w:szCs w:val="24"/>
          <w:lang w:eastAsia="en-US"/>
        </w:rPr>
      </w:pPr>
      <w:r w:rsidRPr="00B80275">
        <w:rPr>
          <w:rFonts w:eastAsiaTheme="minorHAnsi"/>
          <w:bCs/>
          <w:sz w:val="24"/>
          <w:szCs w:val="24"/>
          <w:lang w:eastAsia="en-US"/>
        </w:rPr>
        <w:t>16. A.D. DEPO d.o.o., Zagreb, Zavrtnica 17, OIB: 64619806505, u iznosu 1.000.000,00 kn,</w:t>
      </w:r>
    </w:p>
    <w:p w:rsidRDefault="00B80275" w:rsidP="00B80275" w:rsidR="00B80275" w:rsidRPr="00B80275">
      <w:pPr>
        <w:widowControl/>
        <w:overflowPunct/>
        <w:autoSpaceDE/>
        <w:autoSpaceDN/>
        <w:adjustRightInd/>
        <w:ind w:firstLine="708"/>
        <w:jc w:val="both"/>
        <w:textAlignment w:val="auto"/>
        <w:rPr>
          <w:rFonts w:eastAsiaTheme="minorHAnsi"/>
          <w:bCs/>
          <w:sz w:val="24"/>
          <w:szCs w:val="24"/>
          <w:lang w:eastAsia="en-US"/>
        </w:rPr>
      </w:pPr>
      <w:r w:rsidRPr="00B80275">
        <w:rPr>
          <w:rFonts w:eastAsiaTheme="minorHAnsi"/>
          <w:bCs/>
          <w:sz w:val="24"/>
          <w:szCs w:val="24"/>
          <w:lang w:eastAsia="en-US"/>
        </w:rPr>
        <w:t>17. SREBRENKA URSIĆ, Zagreb, Kružićeva 4, OIB: 76789261494, u iznosu 249.445,64 kn,</w:t>
      </w:r>
    </w:p>
    <w:p w:rsidRDefault="00B80275" w:rsidP="00B80275" w:rsidR="00B80275" w:rsidRPr="00B80275">
      <w:pPr>
        <w:widowControl/>
        <w:overflowPunct/>
        <w:autoSpaceDE/>
        <w:autoSpaceDN/>
        <w:adjustRightInd/>
        <w:ind w:firstLine="708"/>
        <w:jc w:val="both"/>
        <w:textAlignment w:val="auto"/>
        <w:rPr>
          <w:rFonts w:eastAsiaTheme="minorHAnsi"/>
          <w:bCs/>
          <w:sz w:val="24"/>
          <w:szCs w:val="24"/>
          <w:lang w:eastAsia="en-US"/>
        </w:rPr>
      </w:pPr>
      <w:r w:rsidRPr="00B80275">
        <w:rPr>
          <w:rFonts w:eastAsiaTheme="minorHAnsi"/>
          <w:bCs/>
          <w:sz w:val="24"/>
          <w:szCs w:val="24"/>
          <w:lang w:eastAsia="en-US"/>
        </w:rPr>
        <w:t>18. DRAGOSLAV SUBANOVIĆ, Zagreb, Maretićeva 10, OIB: 33379150213, u iznosu 300.000,00 kn,</w:t>
      </w:r>
    </w:p>
    <w:p w:rsidRDefault="00B80275" w:rsidP="00B80275" w:rsidR="00B80275" w:rsidRPr="00B80275">
      <w:pPr>
        <w:widowControl/>
        <w:overflowPunct/>
        <w:autoSpaceDE/>
        <w:autoSpaceDN/>
        <w:adjustRightInd/>
        <w:ind w:firstLine="708"/>
        <w:jc w:val="both"/>
        <w:textAlignment w:val="auto"/>
        <w:rPr>
          <w:rFonts w:eastAsiaTheme="minorHAnsi"/>
          <w:bCs/>
          <w:sz w:val="24"/>
          <w:szCs w:val="24"/>
          <w:lang w:eastAsia="en-US"/>
        </w:rPr>
      </w:pPr>
      <w:r w:rsidRPr="00B80275">
        <w:rPr>
          <w:rFonts w:eastAsiaTheme="minorHAnsi"/>
          <w:bCs/>
          <w:sz w:val="24"/>
          <w:szCs w:val="24"/>
          <w:lang w:eastAsia="en-US"/>
        </w:rPr>
        <w:t>19. MARIO JANKEK, Zagreb, Bukovac Gornji 39C, OIB: 40632809704, u iznosu 2.581.600,01 k</w:t>
      </w:r>
      <w:r w:rsidR="00F95B52">
        <w:rPr>
          <w:rFonts w:eastAsiaTheme="minorHAnsi"/>
          <w:bCs/>
          <w:sz w:val="24"/>
          <w:szCs w:val="24"/>
          <w:lang w:eastAsia="en-US"/>
        </w:rPr>
        <w:t>n,</w:t>
      </w:r>
    </w:p>
    <w:p w:rsidRDefault="00443EE1" w:rsidP="00075FBA" w:rsidR="001C166F">
      <w:pPr>
        <w:ind w:firstLine="708"/>
        <w:jc w:val="both"/>
        <w:rPr>
          <w:bCs/>
          <w:sz w:val="24"/>
          <w:szCs w:val="24"/>
        </w:rPr>
      </w:pPr>
      <w:r>
        <w:rPr>
          <w:sz w:val="24"/>
          <w:szCs w:val="24"/>
        </w:rPr>
        <w:t>iz razloga iz razloga što je za sve osporene tražbine nastupila zastara.</w:t>
      </w:r>
      <w:r w:rsidR="001C166F">
        <w:rPr>
          <w:sz w:val="24"/>
          <w:szCs w:val="24"/>
        </w:rPr>
        <w:t xml:space="preserve"> Na održanom ročištu stečajni upravitelj je naveo kako se </w:t>
      </w:r>
      <w:r w:rsidR="001C166F">
        <w:rPr>
          <w:bCs/>
          <w:sz w:val="24"/>
          <w:szCs w:val="24"/>
        </w:rPr>
        <w:t xml:space="preserve">sve osporene tražbine odnose na povrat uplaćenih iznosa u kapital društva </w:t>
      </w:r>
      <w:r w:rsidR="00511E58">
        <w:rPr>
          <w:bCs/>
          <w:sz w:val="24"/>
          <w:szCs w:val="24"/>
        </w:rPr>
        <w:t>(stečajnog dužnika) na temelju U</w:t>
      </w:r>
      <w:r w:rsidR="001C166F">
        <w:rPr>
          <w:bCs/>
          <w:sz w:val="24"/>
          <w:szCs w:val="24"/>
        </w:rPr>
        <w:t>govora o ulaganju u kap</w:t>
      </w:r>
      <w:r w:rsidR="00511E58">
        <w:rPr>
          <w:bCs/>
          <w:sz w:val="24"/>
          <w:szCs w:val="24"/>
        </w:rPr>
        <w:t>ital P</w:t>
      </w:r>
      <w:r w:rsidR="001C166F">
        <w:rPr>
          <w:bCs/>
          <w:sz w:val="24"/>
          <w:szCs w:val="24"/>
        </w:rPr>
        <w:t xml:space="preserve">oduzetnika koji su sklopljeni </w:t>
      </w:r>
      <w:r w:rsidR="00A221D7">
        <w:rPr>
          <w:bCs/>
          <w:sz w:val="24"/>
          <w:szCs w:val="24"/>
        </w:rPr>
        <w:t xml:space="preserve">tijekom </w:t>
      </w:r>
      <w:r w:rsidR="001C166F">
        <w:rPr>
          <w:bCs/>
          <w:sz w:val="24"/>
          <w:szCs w:val="24"/>
        </w:rPr>
        <w:t>2008. i 2009. godine.</w:t>
      </w:r>
      <w:r w:rsidR="00172597">
        <w:rPr>
          <w:bCs/>
          <w:sz w:val="24"/>
          <w:szCs w:val="24"/>
        </w:rPr>
        <w:t xml:space="preserve"> </w:t>
      </w:r>
      <w:r w:rsidR="001C166F">
        <w:rPr>
          <w:bCs/>
          <w:sz w:val="24"/>
          <w:szCs w:val="24"/>
        </w:rPr>
        <w:t xml:space="preserve">U odnosu na pitanje zastare stečajni upravitelj je naveo  kako se u konkretnom slučaju primjenjuje opći zastarni rok od 5 godina dok su navedeni ugovori sklopljeni 2008. i 2009. godine, a i uplate su bile tijekom 2008. i 2009. godine. Nadalje je naveo kako </w:t>
      </w:r>
      <w:r w:rsidR="00741663">
        <w:rPr>
          <w:bCs/>
          <w:sz w:val="24"/>
          <w:szCs w:val="24"/>
        </w:rPr>
        <w:t xml:space="preserve">je </w:t>
      </w:r>
      <w:r w:rsidR="001C166F">
        <w:rPr>
          <w:bCs/>
          <w:sz w:val="24"/>
          <w:szCs w:val="24"/>
        </w:rPr>
        <w:t>uz prijave tražbina dobio samo navedene ugovore i eventualno potvrde o uplatama, ali nije dobio nikakve druge isprave</w:t>
      </w:r>
      <w:r w:rsidR="00741663">
        <w:rPr>
          <w:bCs/>
          <w:sz w:val="24"/>
          <w:szCs w:val="24"/>
        </w:rPr>
        <w:t>,</w:t>
      </w:r>
      <w:r w:rsidR="001C166F">
        <w:rPr>
          <w:bCs/>
          <w:sz w:val="24"/>
          <w:szCs w:val="24"/>
        </w:rPr>
        <w:t xml:space="preserve"> primjerice</w:t>
      </w:r>
      <w:r w:rsidR="00741663">
        <w:rPr>
          <w:bCs/>
          <w:sz w:val="24"/>
          <w:szCs w:val="24"/>
        </w:rPr>
        <w:t>,</w:t>
      </w:r>
      <w:r w:rsidR="001C166F">
        <w:rPr>
          <w:bCs/>
          <w:sz w:val="24"/>
          <w:szCs w:val="24"/>
        </w:rPr>
        <w:t xml:space="preserve"> prijedlog za ovrhu ili rješenje o ovrsi na temelju kojih bi se mogao utvrditi eventualni prekid z</w:t>
      </w:r>
      <w:r w:rsidR="00C6088F">
        <w:rPr>
          <w:bCs/>
          <w:sz w:val="24"/>
          <w:szCs w:val="24"/>
        </w:rPr>
        <w:t xml:space="preserve">astare, te kako je uz pojedine </w:t>
      </w:r>
      <w:r w:rsidR="001C166F">
        <w:rPr>
          <w:bCs/>
          <w:sz w:val="24"/>
          <w:szCs w:val="24"/>
        </w:rPr>
        <w:t xml:space="preserve">prijave dobio </w:t>
      </w:r>
      <w:r w:rsidR="00741663">
        <w:rPr>
          <w:bCs/>
          <w:sz w:val="24"/>
          <w:szCs w:val="24"/>
        </w:rPr>
        <w:t xml:space="preserve">i </w:t>
      </w:r>
      <w:r w:rsidR="001C166F">
        <w:rPr>
          <w:bCs/>
          <w:sz w:val="24"/>
          <w:szCs w:val="24"/>
        </w:rPr>
        <w:t xml:space="preserve">podatak da je u kaznenom postupku podnesen imovinsko-pravni zahtjev za pojedine prijavljene tražbine. </w:t>
      </w:r>
    </w:p>
    <w:p w:rsidRDefault="00443EE1" w:rsidP="007F51BB" w:rsidR="00443EE1">
      <w:pPr>
        <w:ind w:firstLine="708"/>
        <w:jc w:val="both"/>
        <w:rPr>
          <w:sz w:val="24"/>
          <w:szCs w:val="24"/>
        </w:rPr>
      </w:pPr>
    </w:p>
    <w:p w:rsidRDefault="001C166F" w:rsidP="001C166F" w:rsidR="0017204B" w:rsidRPr="00EE44F8">
      <w:pPr>
        <w:ind w:firstLine="708"/>
        <w:jc w:val="both"/>
        <w:rPr>
          <w:bCs/>
          <w:sz w:val="24"/>
          <w:szCs w:val="24"/>
        </w:rPr>
      </w:pPr>
      <w:r>
        <w:rPr>
          <w:bCs/>
          <w:sz w:val="24"/>
          <w:szCs w:val="24"/>
        </w:rPr>
        <w:t xml:space="preserve">Stečajni upravitelj je naveo </w:t>
      </w:r>
      <w:r w:rsidR="0017204B">
        <w:rPr>
          <w:bCs/>
          <w:sz w:val="24"/>
          <w:szCs w:val="24"/>
        </w:rPr>
        <w:t xml:space="preserve">kako </w:t>
      </w:r>
      <w:r>
        <w:rPr>
          <w:bCs/>
          <w:sz w:val="24"/>
          <w:szCs w:val="24"/>
        </w:rPr>
        <w:t xml:space="preserve">osporene tražbine </w:t>
      </w:r>
      <w:r w:rsidR="0017204B">
        <w:rPr>
          <w:bCs/>
          <w:sz w:val="24"/>
          <w:szCs w:val="24"/>
        </w:rPr>
        <w:t xml:space="preserve">nisu </w:t>
      </w:r>
      <w:r>
        <w:rPr>
          <w:bCs/>
          <w:sz w:val="24"/>
          <w:szCs w:val="24"/>
        </w:rPr>
        <w:t xml:space="preserve">prijavljene na temelju ovršne isprave odnosno </w:t>
      </w:r>
      <w:r w:rsidR="0017204B">
        <w:rPr>
          <w:bCs/>
          <w:sz w:val="24"/>
          <w:szCs w:val="24"/>
        </w:rPr>
        <w:t xml:space="preserve">kako niti za jednu </w:t>
      </w:r>
      <w:r>
        <w:rPr>
          <w:bCs/>
          <w:sz w:val="24"/>
          <w:szCs w:val="24"/>
        </w:rPr>
        <w:t>osporen</w:t>
      </w:r>
      <w:r w:rsidR="0017204B">
        <w:rPr>
          <w:bCs/>
          <w:sz w:val="24"/>
          <w:szCs w:val="24"/>
        </w:rPr>
        <w:t>u</w:t>
      </w:r>
      <w:r>
        <w:rPr>
          <w:bCs/>
          <w:sz w:val="24"/>
          <w:szCs w:val="24"/>
        </w:rPr>
        <w:t xml:space="preserve"> tražbin</w:t>
      </w:r>
      <w:r w:rsidR="0017204B">
        <w:rPr>
          <w:bCs/>
          <w:sz w:val="24"/>
          <w:szCs w:val="24"/>
        </w:rPr>
        <w:t>u</w:t>
      </w:r>
      <w:r>
        <w:rPr>
          <w:bCs/>
          <w:sz w:val="24"/>
          <w:szCs w:val="24"/>
        </w:rPr>
        <w:t xml:space="preserve"> </w:t>
      </w:r>
      <w:r w:rsidR="0017204B">
        <w:rPr>
          <w:bCs/>
          <w:sz w:val="24"/>
          <w:szCs w:val="24"/>
        </w:rPr>
        <w:t xml:space="preserve">ne postoji </w:t>
      </w:r>
      <w:r>
        <w:rPr>
          <w:bCs/>
          <w:sz w:val="24"/>
          <w:szCs w:val="24"/>
        </w:rPr>
        <w:t>ovršna isprava</w:t>
      </w:r>
      <w:r w:rsidR="0017204B">
        <w:rPr>
          <w:bCs/>
          <w:sz w:val="24"/>
          <w:szCs w:val="24"/>
        </w:rPr>
        <w:t>.</w:t>
      </w:r>
      <w:r w:rsidR="000B6D23">
        <w:rPr>
          <w:bCs/>
          <w:sz w:val="24"/>
          <w:szCs w:val="24"/>
        </w:rPr>
        <w:t xml:space="preserve"> </w:t>
      </w:r>
      <w:r w:rsidR="000B6D23" w:rsidRPr="00EE44F8">
        <w:rPr>
          <w:bCs/>
          <w:sz w:val="24"/>
          <w:szCs w:val="24"/>
        </w:rPr>
        <w:t xml:space="preserve">Osim toga, uvidom u prijave </w:t>
      </w:r>
      <w:r w:rsidR="00A535F8" w:rsidRPr="00EE44F8">
        <w:rPr>
          <w:bCs/>
          <w:sz w:val="24"/>
          <w:szCs w:val="24"/>
        </w:rPr>
        <w:t xml:space="preserve">vjerovnika </w:t>
      </w:r>
      <w:r w:rsidR="000B6D23" w:rsidRPr="00EE44F8">
        <w:rPr>
          <w:bCs/>
          <w:sz w:val="24"/>
          <w:szCs w:val="24"/>
        </w:rPr>
        <w:t xml:space="preserve">osporenih tražbina </w:t>
      </w:r>
      <w:r w:rsidR="001B3C17" w:rsidRPr="00EE44F8">
        <w:rPr>
          <w:bCs/>
          <w:sz w:val="24"/>
          <w:szCs w:val="24"/>
        </w:rPr>
        <w:t xml:space="preserve">s ispravama </w:t>
      </w:r>
      <w:r w:rsidR="000B6D23" w:rsidRPr="00EE44F8">
        <w:rPr>
          <w:bCs/>
          <w:sz w:val="24"/>
          <w:szCs w:val="24"/>
        </w:rPr>
        <w:t>u bitnome je utvrđeno kako su sve osporene tražbine prijavljene na temelju</w:t>
      </w:r>
      <w:r w:rsidR="001B3C17" w:rsidRPr="00EE44F8">
        <w:rPr>
          <w:bCs/>
          <w:sz w:val="24"/>
          <w:szCs w:val="24"/>
        </w:rPr>
        <w:t xml:space="preserve"> Ugovora o ulaganju u kapital Poduzetnika sklopljenih sklopljenih tijekom 2008. i 2009. godine, koji ne predstavljaju ovršnu ispravu, te da je u samim prijavama </w:t>
      </w:r>
      <w:r w:rsidR="00DE091F" w:rsidRPr="00EE44F8">
        <w:rPr>
          <w:bCs/>
          <w:sz w:val="24"/>
          <w:szCs w:val="24"/>
        </w:rPr>
        <w:t xml:space="preserve">svakog pojedinog vjerovnika osporene tražbine </w:t>
      </w:r>
      <w:r w:rsidR="001B3C17" w:rsidRPr="00EE44F8">
        <w:rPr>
          <w:bCs/>
          <w:sz w:val="24"/>
          <w:szCs w:val="24"/>
        </w:rPr>
        <w:t xml:space="preserve">navedeno kako </w:t>
      </w:r>
      <w:r w:rsidR="00966B0C" w:rsidRPr="00EE44F8">
        <w:rPr>
          <w:bCs/>
          <w:sz w:val="24"/>
          <w:szCs w:val="24"/>
        </w:rPr>
        <w:t>vjerovnik</w:t>
      </w:r>
      <w:r w:rsidR="001B3C17" w:rsidRPr="00EE44F8">
        <w:rPr>
          <w:bCs/>
          <w:sz w:val="24"/>
          <w:szCs w:val="24"/>
        </w:rPr>
        <w:t xml:space="preserve"> ne raspolaže ovršnom ispravom.</w:t>
      </w:r>
    </w:p>
    <w:p w:rsidRDefault="0017204B" w:rsidP="001C166F" w:rsidR="0017204B" w:rsidRPr="00EE44F8">
      <w:pPr>
        <w:ind w:firstLine="708"/>
        <w:jc w:val="both"/>
        <w:rPr>
          <w:bCs/>
          <w:sz w:val="24"/>
          <w:szCs w:val="24"/>
        </w:rPr>
      </w:pPr>
    </w:p>
    <w:p w:rsidRDefault="00B0144B" w:rsidP="00944075" w:rsidR="00611403">
      <w:pPr>
        <w:ind w:firstLine="708"/>
        <w:jc w:val="both"/>
        <w:rPr>
          <w:bCs/>
          <w:sz w:val="24"/>
          <w:szCs w:val="24"/>
        </w:rPr>
      </w:pPr>
      <w:r>
        <w:rPr>
          <w:bCs/>
          <w:sz w:val="24"/>
          <w:szCs w:val="24"/>
        </w:rPr>
        <w:t>Na održanom ročištu punomoćnica vjerovnika pod rednim brojem 15 i 17 je u bitnome navela kako, suprotno navodima stečajnog upravitelja, u konkretnom slučaju nije nastupila zastara jer se u konkretnom slučaju primjenjuje zastarni rok od 20 godina koji je propisan za zastaru kaznenog progona za kaznena djela koja se stavljaju na teret ranijem zastupniku po zakonu dužnika u postupku koji se vodi pred Županijskim sudom u Zagrebu pod poslovnim brojem K-US-47/12, a koji rok je propisan odredbama čl. 231. Zakona o obveznim odnosima.</w:t>
      </w:r>
      <w:r w:rsidR="00F34CFF">
        <w:rPr>
          <w:bCs/>
          <w:sz w:val="24"/>
          <w:szCs w:val="24"/>
        </w:rPr>
        <w:t xml:space="preserve"> Nadalje je navela kako se </w:t>
      </w:r>
      <w:r w:rsidR="00944075">
        <w:rPr>
          <w:bCs/>
          <w:sz w:val="24"/>
          <w:szCs w:val="24"/>
        </w:rPr>
        <w:t xml:space="preserve">prijave tražbina odnose na naknadu štete za koju postoji osnovana sumnja da je ta šteta nastala počinjenjem kaznenih djela od strane ranijeg zastupnika po zakonu </w:t>
      </w:r>
      <w:r w:rsidR="00611403">
        <w:rPr>
          <w:bCs/>
          <w:sz w:val="24"/>
          <w:szCs w:val="24"/>
        </w:rPr>
        <w:t xml:space="preserve">dužnika </w:t>
      </w:r>
      <w:r w:rsidR="00944075">
        <w:rPr>
          <w:bCs/>
          <w:sz w:val="24"/>
          <w:szCs w:val="24"/>
        </w:rPr>
        <w:t>te da se ta ista sredstva nalaze u imovini stečajnog dužnika.</w:t>
      </w:r>
    </w:p>
    <w:p w:rsidRDefault="00611403" w:rsidP="00944075" w:rsidR="00611403">
      <w:pPr>
        <w:ind w:firstLine="708"/>
        <w:jc w:val="both"/>
        <w:rPr>
          <w:bCs/>
          <w:sz w:val="24"/>
          <w:szCs w:val="24"/>
        </w:rPr>
      </w:pPr>
    </w:p>
    <w:p w:rsidRDefault="00611403" w:rsidP="00611403" w:rsidR="00611403">
      <w:pPr>
        <w:ind w:firstLine="360"/>
        <w:jc w:val="both"/>
        <w:rPr>
          <w:bCs/>
          <w:sz w:val="24"/>
          <w:szCs w:val="24"/>
        </w:rPr>
      </w:pPr>
      <w:r>
        <w:rPr>
          <w:bCs/>
          <w:sz w:val="24"/>
          <w:szCs w:val="24"/>
        </w:rPr>
        <w:t xml:space="preserve"> </w:t>
      </w:r>
      <w:r>
        <w:rPr>
          <w:bCs/>
          <w:sz w:val="24"/>
          <w:szCs w:val="24"/>
        </w:rPr>
        <w:tab/>
        <w:t>Punomoćnik vjerovnika pod rednim brojem 11</w:t>
      </w:r>
      <w:r w:rsidR="007E2BCC">
        <w:rPr>
          <w:bCs/>
          <w:sz w:val="24"/>
          <w:szCs w:val="24"/>
        </w:rPr>
        <w:t xml:space="preserve"> je na održanom ročištu </w:t>
      </w:r>
      <w:r>
        <w:rPr>
          <w:bCs/>
          <w:sz w:val="24"/>
          <w:szCs w:val="24"/>
        </w:rPr>
        <w:t>ospor</w:t>
      </w:r>
      <w:r w:rsidR="007E2BCC">
        <w:rPr>
          <w:bCs/>
          <w:sz w:val="24"/>
          <w:szCs w:val="24"/>
        </w:rPr>
        <w:t xml:space="preserve">io </w:t>
      </w:r>
      <w:r>
        <w:rPr>
          <w:bCs/>
          <w:sz w:val="24"/>
          <w:szCs w:val="24"/>
        </w:rPr>
        <w:t xml:space="preserve">navode stečajnog upravitelja da bi nastupila zastara </w:t>
      </w:r>
      <w:r w:rsidR="007E2BCC">
        <w:rPr>
          <w:bCs/>
          <w:sz w:val="24"/>
          <w:szCs w:val="24"/>
        </w:rPr>
        <w:t>pozivajući se, u bitnome, na obrazloženje, odnosno navode punomoćnice vjerovnika pod rednim brojem 15 i 17. Dodatno je ukazao na odredbe čl. 8 U</w:t>
      </w:r>
      <w:r>
        <w:rPr>
          <w:bCs/>
          <w:sz w:val="24"/>
          <w:szCs w:val="24"/>
        </w:rPr>
        <w:t xml:space="preserve">govora koji je dostavljen uz </w:t>
      </w:r>
      <w:r w:rsidR="007E2BCC">
        <w:rPr>
          <w:bCs/>
          <w:sz w:val="24"/>
          <w:szCs w:val="24"/>
        </w:rPr>
        <w:t xml:space="preserve">prijavu tražbine </w:t>
      </w:r>
      <w:r>
        <w:rPr>
          <w:bCs/>
          <w:sz w:val="24"/>
          <w:szCs w:val="24"/>
        </w:rPr>
        <w:t>u kojem su definirani rokovi za obračun ostvarene dobiti.</w:t>
      </w:r>
    </w:p>
    <w:p w:rsidRDefault="00944075" w:rsidP="00944075" w:rsidR="00944075">
      <w:pPr>
        <w:ind w:firstLine="708"/>
        <w:jc w:val="both"/>
        <w:rPr>
          <w:bCs/>
          <w:sz w:val="24"/>
          <w:szCs w:val="24"/>
        </w:rPr>
      </w:pPr>
    </w:p>
    <w:p w:rsidRDefault="00F34CFF" w:rsidP="00611403" w:rsidR="00B0144B">
      <w:pPr>
        <w:ind w:firstLine="708"/>
        <w:jc w:val="both"/>
        <w:rPr>
          <w:bCs/>
          <w:sz w:val="24"/>
          <w:szCs w:val="24"/>
        </w:rPr>
      </w:pPr>
      <w:r>
        <w:rPr>
          <w:bCs/>
          <w:sz w:val="24"/>
          <w:szCs w:val="24"/>
        </w:rPr>
        <w:t xml:space="preserve"> </w:t>
      </w:r>
      <w:r w:rsidR="00B0144B">
        <w:rPr>
          <w:bCs/>
          <w:sz w:val="24"/>
          <w:szCs w:val="24"/>
        </w:rPr>
        <w:t xml:space="preserve">Vjerovnici pod rednim brojem 3, 8 i 19 </w:t>
      </w:r>
      <w:r w:rsidR="00611403">
        <w:rPr>
          <w:bCs/>
          <w:sz w:val="24"/>
          <w:szCs w:val="24"/>
        </w:rPr>
        <w:t xml:space="preserve">su na održanom ročištu istaknuli kako nije </w:t>
      </w:r>
      <w:r w:rsidR="00611403">
        <w:rPr>
          <w:bCs/>
          <w:sz w:val="24"/>
          <w:szCs w:val="24"/>
        </w:rPr>
        <w:lastRenderedPageBreak/>
        <w:t xml:space="preserve">nastupila zastara, pozivajući se na obrazloženje, odnosno navode </w:t>
      </w:r>
      <w:r w:rsidR="00B0144B">
        <w:rPr>
          <w:bCs/>
          <w:sz w:val="24"/>
          <w:szCs w:val="24"/>
        </w:rPr>
        <w:t>punomoćnice vjero</w:t>
      </w:r>
      <w:r w:rsidR="00611403">
        <w:rPr>
          <w:bCs/>
          <w:sz w:val="24"/>
          <w:szCs w:val="24"/>
        </w:rPr>
        <w:t>vnika pod rednim brojem 15 i 17</w:t>
      </w:r>
      <w:r w:rsidR="007E2BCC">
        <w:rPr>
          <w:bCs/>
          <w:sz w:val="24"/>
          <w:szCs w:val="24"/>
        </w:rPr>
        <w:t xml:space="preserve"> i punomoćnika vjerovnika pod rednim brojem 11</w:t>
      </w:r>
      <w:r w:rsidR="00611403">
        <w:rPr>
          <w:bCs/>
          <w:sz w:val="24"/>
          <w:szCs w:val="24"/>
        </w:rPr>
        <w:t>, dok je v</w:t>
      </w:r>
      <w:r w:rsidR="00B0144B">
        <w:rPr>
          <w:bCs/>
          <w:sz w:val="24"/>
          <w:szCs w:val="24"/>
        </w:rPr>
        <w:t xml:space="preserve">jerovnik pod rednim brojem 3 dodatno </w:t>
      </w:r>
      <w:r w:rsidR="00611403">
        <w:rPr>
          <w:bCs/>
          <w:sz w:val="24"/>
          <w:szCs w:val="24"/>
        </w:rPr>
        <w:t xml:space="preserve">istaknuo kako </w:t>
      </w:r>
      <w:r w:rsidR="00B0144B">
        <w:rPr>
          <w:bCs/>
          <w:sz w:val="24"/>
          <w:szCs w:val="24"/>
        </w:rPr>
        <w:t xml:space="preserve">je u kaznenom postupku </w:t>
      </w:r>
      <w:r w:rsidR="00611403">
        <w:rPr>
          <w:bCs/>
          <w:sz w:val="24"/>
          <w:szCs w:val="24"/>
        </w:rPr>
        <w:t xml:space="preserve">postavio </w:t>
      </w:r>
      <w:r w:rsidR="00B0144B">
        <w:rPr>
          <w:bCs/>
          <w:sz w:val="24"/>
          <w:szCs w:val="24"/>
        </w:rPr>
        <w:t>imovinsko-pravni zahtjev i dostavio svu relevantnu dokumentaciju.</w:t>
      </w:r>
    </w:p>
    <w:p w:rsidRDefault="00172597" w:rsidP="003E4427" w:rsidR="00172597">
      <w:pPr>
        <w:ind w:firstLine="708"/>
        <w:jc w:val="both"/>
        <w:rPr>
          <w:bCs/>
          <w:sz w:val="24"/>
          <w:szCs w:val="24"/>
        </w:rPr>
      </w:pPr>
    </w:p>
    <w:p w:rsidRDefault="00B0144B" w:rsidP="003E4427" w:rsidR="00B0144B">
      <w:pPr>
        <w:ind w:firstLine="708"/>
        <w:jc w:val="both"/>
        <w:rPr>
          <w:bCs/>
          <w:sz w:val="24"/>
          <w:szCs w:val="24"/>
        </w:rPr>
      </w:pPr>
      <w:r>
        <w:rPr>
          <w:bCs/>
          <w:sz w:val="24"/>
          <w:szCs w:val="24"/>
        </w:rPr>
        <w:t xml:space="preserve">Stečajni upravitelj </w:t>
      </w:r>
      <w:r w:rsidR="003E4427">
        <w:rPr>
          <w:bCs/>
          <w:sz w:val="24"/>
          <w:szCs w:val="24"/>
        </w:rPr>
        <w:t xml:space="preserve">je na održanom ročištu </w:t>
      </w:r>
      <w:r>
        <w:rPr>
          <w:bCs/>
          <w:sz w:val="24"/>
          <w:szCs w:val="24"/>
        </w:rPr>
        <w:t>osta</w:t>
      </w:r>
      <w:r w:rsidR="003E4427">
        <w:rPr>
          <w:bCs/>
          <w:sz w:val="24"/>
          <w:szCs w:val="24"/>
        </w:rPr>
        <w:t>o</w:t>
      </w:r>
      <w:r>
        <w:rPr>
          <w:bCs/>
          <w:sz w:val="24"/>
          <w:szCs w:val="24"/>
        </w:rPr>
        <w:t xml:space="preserve"> kod </w:t>
      </w:r>
      <w:r w:rsidR="003E4427">
        <w:rPr>
          <w:bCs/>
          <w:sz w:val="24"/>
          <w:szCs w:val="24"/>
        </w:rPr>
        <w:t xml:space="preserve">izjavljenog </w:t>
      </w:r>
      <w:r>
        <w:rPr>
          <w:bCs/>
          <w:sz w:val="24"/>
          <w:szCs w:val="24"/>
        </w:rPr>
        <w:t xml:space="preserve">osporavanja </w:t>
      </w:r>
      <w:r w:rsidR="003E4427">
        <w:rPr>
          <w:bCs/>
          <w:sz w:val="24"/>
          <w:szCs w:val="24"/>
        </w:rPr>
        <w:t xml:space="preserve">navedenih </w:t>
      </w:r>
      <w:r>
        <w:rPr>
          <w:bCs/>
          <w:sz w:val="24"/>
          <w:szCs w:val="24"/>
        </w:rPr>
        <w:t xml:space="preserve">tražbina zbog zastare. </w:t>
      </w:r>
      <w:r w:rsidR="003E4427">
        <w:rPr>
          <w:bCs/>
          <w:sz w:val="24"/>
          <w:szCs w:val="24"/>
        </w:rPr>
        <w:t xml:space="preserve">Dodatno je napomenuo kako </w:t>
      </w:r>
      <w:r>
        <w:rPr>
          <w:bCs/>
          <w:sz w:val="24"/>
          <w:szCs w:val="24"/>
        </w:rPr>
        <w:t>se prema njegovim saznanjima kazneni postupak vodi protiv ranij</w:t>
      </w:r>
      <w:r w:rsidR="004A2ECA">
        <w:rPr>
          <w:bCs/>
          <w:sz w:val="24"/>
          <w:szCs w:val="24"/>
        </w:rPr>
        <w:t xml:space="preserve">eg zastupnika po zakonu dužnika, </w:t>
      </w:r>
      <w:r>
        <w:rPr>
          <w:bCs/>
          <w:sz w:val="24"/>
          <w:szCs w:val="24"/>
        </w:rPr>
        <w:t>a ne protiv dužnika kao okrivljenika pa se pitanje naknade š</w:t>
      </w:r>
      <w:r w:rsidR="004A2ECA">
        <w:rPr>
          <w:bCs/>
          <w:sz w:val="24"/>
          <w:szCs w:val="24"/>
        </w:rPr>
        <w:t xml:space="preserve">tete odnosi na kazneni postupak, </w:t>
      </w:r>
      <w:r>
        <w:rPr>
          <w:bCs/>
          <w:sz w:val="24"/>
          <w:szCs w:val="24"/>
        </w:rPr>
        <w:t>a ne utječe na ovaj stečajni postupak u dijelu prijava tražbina.</w:t>
      </w:r>
    </w:p>
    <w:p w:rsidRDefault="004A2ECA" w:rsidP="003E4427" w:rsidR="004A2ECA">
      <w:pPr>
        <w:ind w:firstLine="708"/>
        <w:jc w:val="both"/>
        <w:rPr>
          <w:bCs/>
          <w:sz w:val="24"/>
          <w:szCs w:val="24"/>
        </w:rPr>
      </w:pPr>
    </w:p>
    <w:p w:rsidRDefault="004A2ECA" w:rsidP="003E4427" w:rsidR="004A2ECA">
      <w:pPr>
        <w:ind w:firstLine="708"/>
        <w:jc w:val="both"/>
        <w:rPr>
          <w:bCs/>
          <w:sz w:val="24"/>
          <w:szCs w:val="24"/>
        </w:rPr>
      </w:pPr>
      <w:r>
        <w:rPr>
          <w:bCs/>
          <w:sz w:val="24"/>
          <w:szCs w:val="24"/>
        </w:rPr>
        <w:t>Dakle, na održanom ročištu stečajni upravitelj nije priznao osporene tražbine, već je ost</w:t>
      </w:r>
      <w:r w:rsidR="00646439">
        <w:rPr>
          <w:bCs/>
          <w:sz w:val="24"/>
          <w:szCs w:val="24"/>
        </w:rPr>
        <w:t>ao kod izjavljenog osporavanja</w:t>
      </w:r>
      <w:r w:rsidR="00D30289">
        <w:rPr>
          <w:bCs/>
          <w:sz w:val="24"/>
          <w:szCs w:val="24"/>
        </w:rPr>
        <w:t xml:space="preserve">, te izjavljeno osporavanje </w:t>
      </w:r>
      <w:r>
        <w:rPr>
          <w:bCs/>
          <w:sz w:val="24"/>
          <w:szCs w:val="24"/>
        </w:rPr>
        <w:t>nije otklonjeno (čl. 263. SZ).</w:t>
      </w:r>
    </w:p>
    <w:p w:rsidRDefault="004A2ECA" w:rsidP="003E4427" w:rsidR="004A2ECA">
      <w:pPr>
        <w:ind w:firstLine="708"/>
        <w:jc w:val="both"/>
        <w:rPr>
          <w:bCs/>
          <w:sz w:val="24"/>
          <w:szCs w:val="24"/>
        </w:rPr>
      </w:pPr>
    </w:p>
    <w:p w:rsidRDefault="00E77FC4" w:rsidP="009C3FAF" w:rsidR="008E092A">
      <w:pPr>
        <w:ind w:firstLine="720"/>
        <w:jc w:val="both"/>
        <w:rPr>
          <w:sz w:val="24"/>
          <w:szCs w:val="24"/>
        </w:rPr>
      </w:pPr>
      <w:r>
        <w:rPr>
          <w:bCs/>
          <w:sz w:val="24"/>
          <w:szCs w:val="24"/>
        </w:rPr>
        <w:t xml:space="preserve">S obzirom na to da je stečajni upravitelj osporio </w:t>
      </w:r>
      <w:r w:rsidR="007E61C4">
        <w:rPr>
          <w:sz w:val="24"/>
          <w:szCs w:val="24"/>
        </w:rPr>
        <w:t>t</w:t>
      </w:r>
      <w:r w:rsidR="007E61C4" w:rsidRPr="00FD378B">
        <w:rPr>
          <w:sz w:val="24"/>
          <w:szCs w:val="24"/>
        </w:rPr>
        <w:t>ražbine</w:t>
      </w:r>
      <w:r w:rsidR="007E61C4">
        <w:rPr>
          <w:sz w:val="24"/>
          <w:szCs w:val="24"/>
        </w:rPr>
        <w:t xml:space="preserve"> drugog višeg isplatnog reda </w:t>
      </w:r>
      <w:r w:rsidR="007E61C4" w:rsidRPr="00FD378B">
        <w:rPr>
          <w:sz w:val="24"/>
          <w:szCs w:val="24"/>
        </w:rPr>
        <w:t>navedene u točki II. izreke</w:t>
      </w:r>
      <w:r w:rsidR="007E61C4">
        <w:rPr>
          <w:sz w:val="24"/>
          <w:szCs w:val="24"/>
        </w:rPr>
        <w:t xml:space="preserve"> ovog rješenja</w:t>
      </w:r>
      <w:r w:rsidR="00B94067">
        <w:rPr>
          <w:sz w:val="24"/>
          <w:szCs w:val="24"/>
        </w:rPr>
        <w:t xml:space="preserve"> i</w:t>
      </w:r>
      <w:r w:rsidR="007E61C4">
        <w:rPr>
          <w:sz w:val="24"/>
          <w:szCs w:val="24"/>
        </w:rPr>
        <w:t xml:space="preserve"> da za osporene tražbine ne postoji ovršna isprva</w:t>
      </w:r>
      <w:r w:rsidR="00B94067">
        <w:rPr>
          <w:sz w:val="24"/>
          <w:szCs w:val="24"/>
        </w:rPr>
        <w:t xml:space="preserve">, </w:t>
      </w:r>
      <w:r w:rsidR="008E092A">
        <w:rPr>
          <w:sz w:val="24"/>
          <w:szCs w:val="24"/>
        </w:rPr>
        <w:t xml:space="preserve">to je, uzevši u obzir navedeno, na temelju </w:t>
      </w:r>
      <w:r w:rsidR="004508C0">
        <w:rPr>
          <w:sz w:val="24"/>
          <w:szCs w:val="24"/>
        </w:rPr>
        <w:t>odred</w:t>
      </w:r>
      <w:r w:rsidR="00CD41B3">
        <w:rPr>
          <w:sz w:val="24"/>
          <w:szCs w:val="24"/>
        </w:rPr>
        <w:t xml:space="preserve">be </w:t>
      </w:r>
      <w:r w:rsidR="008E092A">
        <w:rPr>
          <w:sz w:val="24"/>
          <w:szCs w:val="24"/>
        </w:rPr>
        <w:t>čl. 26</w:t>
      </w:r>
      <w:r w:rsidR="00CD41B3">
        <w:rPr>
          <w:sz w:val="24"/>
          <w:szCs w:val="24"/>
        </w:rPr>
        <w:t>7</w:t>
      </w:r>
      <w:r w:rsidR="008E092A">
        <w:rPr>
          <w:sz w:val="24"/>
          <w:szCs w:val="24"/>
        </w:rPr>
        <w:t xml:space="preserve">. st. 1. </w:t>
      </w:r>
      <w:r w:rsidR="00CD41B3">
        <w:rPr>
          <w:sz w:val="24"/>
          <w:szCs w:val="24"/>
        </w:rPr>
        <w:t xml:space="preserve">u vezi s odredbom čl. 266. st. 1. </w:t>
      </w:r>
      <w:r w:rsidR="008E092A">
        <w:rPr>
          <w:sz w:val="24"/>
          <w:szCs w:val="24"/>
        </w:rPr>
        <w:t>SZ-a, odlučeno kao u točki II. izreke ovog rješenja.</w:t>
      </w:r>
    </w:p>
    <w:p w:rsidRDefault="00CD14BF" w:rsidP="009C3FAF" w:rsidR="00CD14BF">
      <w:pPr>
        <w:ind w:firstLine="720"/>
        <w:jc w:val="both"/>
        <w:rPr>
          <w:sz w:val="24"/>
          <w:szCs w:val="24"/>
        </w:rPr>
      </w:pPr>
    </w:p>
    <w:p w:rsidRDefault="007F5D13" w:rsidP="001073A6" w:rsidR="001073A6" w:rsidRPr="001073A6">
      <w:pPr>
        <w:ind w:firstLine="708"/>
        <w:jc w:val="both"/>
        <w:rPr>
          <w:sz w:val="24"/>
          <w:szCs w:val="24"/>
        </w:rPr>
      </w:pPr>
      <w:r>
        <w:rPr>
          <w:sz w:val="24"/>
          <w:szCs w:val="24"/>
        </w:rPr>
        <w:t>Na održanom ročištu stečajni upravitelj je naveo kako je 19. ožujka 2018. primio prijavu tražbine v</w:t>
      </w:r>
      <w:r w:rsidR="00BB410E">
        <w:rPr>
          <w:sz w:val="24"/>
          <w:szCs w:val="24"/>
        </w:rPr>
        <w:t xml:space="preserve">jerovnika </w:t>
      </w:r>
      <w:r>
        <w:rPr>
          <w:sz w:val="24"/>
          <w:szCs w:val="24"/>
        </w:rPr>
        <w:t>Vlade</w:t>
      </w:r>
      <w:r w:rsidR="004F5064">
        <w:rPr>
          <w:sz w:val="24"/>
          <w:szCs w:val="24"/>
        </w:rPr>
        <w:t xml:space="preserve"> Lucića, koja je </w:t>
      </w:r>
      <w:r w:rsidR="00BB410E">
        <w:rPr>
          <w:sz w:val="24"/>
          <w:szCs w:val="24"/>
        </w:rPr>
        <w:t>poslana pošt</w:t>
      </w:r>
      <w:r w:rsidR="004F5064">
        <w:rPr>
          <w:sz w:val="24"/>
          <w:szCs w:val="24"/>
        </w:rPr>
        <w:t>om preporučeno 15. ožujka 2018. Nadalje je naveo kako je 16. ožujka 2018. primio prijavu tražbine vjerovnika Ivana Barade koja je poslana poštom preporučeno 14. ožujka 2018. S obzirom na to da su navedene prijave podnesene nakon isteka roka za prijavljivanje tražbina predložio ih je odbaciti kao nepravovremene</w:t>
      </w:r>
      <w:r w:rsidR="001073A6">
        <w:rPr>
          <w:sz w:val="24"/>
          <w:szCs w:val="24"/>
        </w:rPr>
        <w:t xml:space="preserve"> </w:t>
      </w:r>
      <w:r w:rsidR="001073A6" w:rsidRPr="001073A6">
        <w:rPr>
          <w:sz w:val="24"/>
          <w:szCs w:val="24"/>
        </w:rPr>
        <w:t>na temelju odredbe čl. 257. st. 6. SZ-a.</w:t>
      </w:r>
    </w:p>
    <w:p w:rsidRDefault="004F5064" w:rsidP="004F5064" w:rsidR="004F5064">
      <w:pPr>
        <w:ind w:firstLine="720"/>
        <w:jc w:val="both"/>
        <w:rPr>
          <w:sz w:val="24"/>
          <w:szCs w:val="24"/>
        </w:rPr>
      </w:pPr>
    </w:p>
    <w:p w:rsidRDefault="001073A6" w:rsidP="00BB410E" w:rsidR="00BB410E">
      <w:pPr>
        <w:ind w:firstLine="720"/>
        <w:jc w:val="both"/>
        <w:rPr>
          <w:sz w:val="24"/>
          <w:szCs w:val="24"/>
        </w:rPr>
      </w:pPr>
      <w:r>
        <w:rPr>
          <w:sz w:val="24"/>
          <w:szCs w:val="24"/>
        </w:rPr>
        <w:t>Na održanom ročištu p</w:t>
      </w:r>
      <w:r w:rsidR="00BB410E">
        <w:rPr>
          <w:sz w:val="24"/>
          <w:szCs w:val="24"/>
        </w:rPr>
        <w:t xml:space="preserve">unomoćnik vjerovnika Vlade Lucića </w:t>
      </w:r>
      <w:r>
        <w:rPr>
          <w:sz w:val="24"/>
          <w:szCs w:val="24"/>
        </w:rPr>
        <w:t xml:space="preserve">je predao u </w:t>
      </w:r>
      <w:r w:rsidR="00BB410E">
        <w:rPr>
          <w:sz w:val="24"/>
          <w:szCs w:val="24"/>
        </w:rPr>
        <w:t xml:space="preserve">spis presliku dopisa stečajnog dužnika iz kojeg u bitnome proizlazi kako stečajni dužnik obavještava navedenog vjerovnika kako može </w:t>
      </w:r>
      <w:r>
        <w:rPr>
          <w:sz w:val="24"/>
          <w:szCs w:val="24"/>
        </w:rPr>
        <w:t xml:space="preserve">podnijeti </w:t>
      </w:r>
      <w:r w:rsidR="00BB410E">
        <w:rPr>
          <w:sz w:val="24"/>
          <w:szCs w:val="24"/>
        </w:rPr>
        <w:t>prijavu tražbina do 20. ožujka 2018. Dodatno</w:t>
      </w:r>
      <w:r>
        <w:rPr>
          <w:sz w:val="24"/>
          <w:szCs w:val="24"/>
        </w:rPr>
        <w:t xml:space="preserve"> je napomenuo kako </w:t>
      </w:r>
      <w:r w:rsidR="00BB410E">
        <w:rPr>
          <w:sz w:val="24"/>
          <w:szCs w:val="24"/>
        </w:rPr>
        <w:t xml:space="preserve">navedeni vjerovnik na radu izvan Republike Hrvatske, pa nije niti primio navedeni dopis niti je mogao pravovremeno prijaviti svoju tražbinu zbog </w:t>
      </w:r>
      <w:r>
        <w:rPr>
          <w:sz w:val="24"/>
          <w:szCs w:val="24"/>
        </w:rPr>
        <w:t xml:space="preserve">čega je </w:t>
      </w:r>
      <w:r w:rsidR="00BB410E">
        <w:rPr>
          <w:sz w:val="24"/>
          <w:szCs w:val="24"/>
        </w:rPr>
        <w:t>predl</w:t>
      </w:r>
      <w:r>
        <w:rPr>
          <w:sz w:val="24"/>
          <w:szCs w:val="24"/>
        </w:rPr>
        <w:t xml:space="preserve">ožio </w:t>
      </w:r>
      <w:r w:rsidR="00BB410E">
        <w:rPr>
          <w:sz w:val="24"/>
          <w:szCs w:val="24"/>
        </w:rPr>
        <w:t>da se prijava tražbine navedenog vjerovnika razmotri i naknadno uvrsti u tablicu.</w:t>
      </w:r>
    </w:p>
    <w:p w:rsidRDefault="007F5D13" w:rsidP="00BB410E" w:rsidR="007F5D13">
      <w:pPr>
        <w:ind w:firstLine="720"/>
        <w:jc w:val="both"/>
        <w:rPr>
          <w:sz w:val="24"/>
          <w:szCs w:val="24"/>
        </w:rPr>
      </w:pPr>
    </w:p>
    <w:p w:rsidRDefault="00172597" w:rsidP="00BB410E" w:rsidR="009506B0">
      <w:pPr>
        <w:ind w:firstLine="720"/>
        <w:jc w:val="both"/>
        <w:rPr>
          <w:sz w:val="24"/>
          <w:szCs w:val="24"/>
        </w:rPr>
      </w:pPr>
      <w:r>
        <w:rPr>
          <w:sz w:val="24"/>
          <w:szCs w:val="24"/>
        </w:rPr>
        <w:t xml:space="preserve">Odredbom čl. 257. st. 6. SZ-a propisano je da će sud rješenjem odbaciti prijavu tražbine podnesenu nakon isteka roka za prijavljivanje. </w:t>
      </w:r>
      <w:r w:rsidR="009506B0">
        <w:rPr>
          <w:sz w:val="24"/>
          <w:szCs w:val="24"/>
        </w:rPr>
        <w:t>Rok za prijavu tražbine je, dakle, prekluzivan, pa je sud dužan odbaciti prijavu podnesenu nakon isteka toga roka.</w:t>
      </w:r>
    </w:p>
    <w:p w:rsidRDefault="00832C23" w:rsidP="00BB410E" w:rsidR="00832C23">
      <w:pPr>
        <w:ind w:firstLine="720"/>
        <w:jc w:val="both"/>
        <w:rPr>
          <w:sz w:val="24"/>
          <w:szCs w:val="24"/>
        </w:rPr>
      </w:pPr>
    </w:p>
    <w:p w:rsidRDefault="004478AF" w:rsidP="008E08AB" w:rsidR="008E08AB">
      <w:pPr>
        <w:widowControl/>
        <w:ind w:firstLine="720"/>
        <w:jc w:val="both"/>
        <w:rPr>
          <w:sz w:val="24"/>
          <w:szCs w:val="24"/>
        </w:rPr>
      </w:pPr>
      <w:r>
        <w:rPr>
          <w:sz w:val="24"/>
          <w:szCs w:val="24"/>
        </w:rPr>
        <w:t>Pravomoćnim rješenjem ovoga suda od 21. prosinca 2017.</w:t>
      </w:r>
      <w:r w:rsidR="0034506A">
        <w:rPr>
          <w:sz w:val="24"/>
          <w:szCs w:val="24"/>
        </w:rPr>
        <w:t xml:space="preserve">, koje je istoga dana objavljeno na mrežnoj stranici e-oglasna ploča Trgovačkog suda u Zagrebu, </w:t>
      </w:r>
      <w:r w:rsidR="00CD14BF">
        <w:rPr>
          <w:sz w:val="24"/>
          <w:szCs w:val="24"/>
        </w:rPr>
        <w:t>vjerovnici su</w:t>
      </w:r>
      <w:r w:rsidR="001D19F6">
        <w:rPr>
          <w:sz w:val="24"/>
          <w:szCs w:val="24"/>
        </w:rPr>
        <w:t xml:space="preserve"> </w:t>
      </w:r>
      <w:r w:rsidR="00CD14BF" w:rsidRPr="00D24912">
        <w:rPr>
          <w:sz w:val="24"/>
          <w:szCs w:val="24"/>
        </w:rPr>
        <w:t xml:space="preserve">pozvani u roku od 60 dana od </w:t>
      </w:r>
      <w:r w:rsidR="001D19F6">
        <w:rPr>
          <w:sz w:val="24"/>
          <w:szCs w:val="24"/>
        </w:rPr>
        <w:t xml:space="preserve">isteka osmoga dana od </w:t>
      </w:r>
      <w:r w:rsidR="00CD14BF" w:rsidRPr="00D24912">
        <w:rPr>
          <w:sz w:val="24"/>
          <w:szCs w:val="24"/>
        </w:rPr>
        <w:t xml:space="preserve">dana objave </w:t>
      </w:r>
      <w:r w:rsidR="00CD14BF">
        <w:rPr>
          <w:sz w:val="24"/>
          <w:szCs w:val="24"/>
        </w:rPr>
        <w:t>tog</w:t>
      </w:r>
      <w:r w:rsidR="00CD14BF" w:rsidRPr="00D24912">
        <w:rPr>
          <w:sz w:val="24"/>
          <w:szCs w:val="24"/>
        </w:rPr>
        <w:t xml:space="preserve"> rješenja na mrežnoj stranici e-oglasna ploča Trgovačkog suda u Zagrebu prijaviti svoje tražbine stečajnom upravitelju</w:t>
      </w:r>
      <w:r w:rsidR="00CD14BF">
        <w:rPr>
          <w:sz w:val="24"/>
          <w:szCs w:val="24"/>
        </w:rPr>
        <w:t xml:space="preserve">. </w:t>
      </w:r>
      <w:r w:rsidR="008E08AB" w:rsidRPr="00C14C72">
        <w:rPr>
          <w:sz w:val="24"/>
          <w:szCs w:val="24"/>
        </w:rPr>
        <w:t xml:space="preserve">Napominje se </w:t>
      </w:r>
      <w:r w:rsidR="008E08AB">
        <w:rPr>
          <w:sz w:val="24"/>
          <w:szCs w:val="24"/>
        </w:rPr>
        <w:t xml:space="preserve">kako se prema pravnom shvaćanju </w:t>
      </w:r>
      <w:r w:rsidR="008E08AB" w:rsidRPr="00C14C72">
        <w:rPr>
          <w:sz w:val="24"/>
          <w:szCs w:val="24"/>
        </w:rPr>
        <w:t>Visokog trgovačkog suda Republike Hrvatske prihvaćenom na 29. sjednici trgovačkih i ostalih sporova Visokog trgovačkog suda Republike Hrvatske održanoj 12. srpnja 2017., u slučaju kada je odredbama SZ-a propisano da se određeni rokovi računaju od dana objave na mrežnoj stranici e-oglasna ploča sudova i tada se u računanju rokova primjenjuje odredba čl. 12. st. 1. SZ-a o dostavi sudskih pismena pa se rokovi računaju od isteka osmoga dana od dana objave.</w:t>
      </w:r>
    </w:p>
    <w:p w:rsidRDefault="008E08AB" w:rsidP="00CD14BF" w:rsidR="008E08AB">
      <w:pPr>
        <w:widowControl/>
        <w:ind w:firstLine="720"/>
        <w:jc w:val="both"/>
        <w:rPr>
          <w:sz w:val="24"/>
          <w:szCs w:val="24"/>
        </w:rPr>
      </w:pPr>
    </w:p>
    <w:p w:rsidRDefault="0034506A" w:rsidP="00CD14BF" w:rsidR="006D1FBF">
      <w:pPr>
        <w:widowControl/>
        <w:ind w:firstLine="720"/>
        <w:jc w:val="both"/>
        <w:rPr>
          <w:sz w:val="24"/>
          <w:szCs w:val="24"/>
        </w:rPr>
      </w:pPr>
      <w:r>
        <w:rPr>
          <w:sz w:val="24"/>
          <w:szCs w:val="24"/>
        </w:rPr>
        <w:t xml:space="preserve">S obzirom na to da je navedeno rješenje objavljeno na mrežnoj stranici e-oglasna ploča Trgovačkog suda u </w:t>
      </w:r>
      <w:r w:rsidR="00223E07">
        <w:rPr>
          <w:sz w:val="24"/>
          <w:szCs w:val="24"/>
        </w:rPr>
        <w:t>Z</w:t>
      </w:r>
      <w:r>
        <w:rPr>
          <w:sz w:val="24"/>
          <w:szCs w:val="24"/>
        </w:rPr>
        <w:t>agrebu 21. prosinca 2017., to proizlazi kako je zadnji dan roka za prijavu tražbine bio 27. veljače 2018.</w:t>
      </w:r>
      <w:r w:rsidR="00C200AD">
        <w:rPr>
          <w:sz w:val="24"/>
          <w:szCs w:val="24"/>
        </w:rPr>
        <w:t xml:space="preserve"> </w:t>
      </w:r>
    </w:p>
    <w:p w:rsidRDefault="00C200AD" w:rsidP="00CD14BF" w:rsidR="002F3483">
      <w:pPr>
        <w:widowControl/>
        <w:ind w:firstLine="720"/>
        <w:jc w:val="both"/>
        <w:rPr>
          <w:sz w:val="24"/>
          <w:szCs w:val="24"/>
        </w:rPr>
      </w:pPr>
      <w:r>
        <w:rPr>
          <w:sz w:val="24"/>
          <w:szCs w:val="24"/>
        </w:rPr>
        <w:lastRenderedPageBreak/>
        <w:t xml:space="preserve">Uvidom u potvrdu pošte na kuverti </w:t>
      </w:r>
      <w:r w:rsidR="006D1FBF">
        <w:rPr>
          <w:sz w:val="24"/>
          <w:szCs w:val="24"/>
        </w:rPr>
        <w:t xml:space="preserve">u kojoj je dostavljena prijava tražbine vjerovnika Vlade Lucića </w:t>
      </w:r>
      <w:r>
        <w:rPr>
          <w:sz w:val="24"/>
          <w:szCs w:val="24"/>
        </w:rPr>
        <w:t>(uz list 148. spisa)</w:t>
      </w:r>
      <w:r w:rsidR="006D1FBF">
        <w:rPr>
          <w:sz w:val="24"/>
          <w:szCs w:val="24"/>
        </w:rPr>
        <w:t>,</w:t>
      </w:r>
      <w:r>
        <w:rPr>
          <w:sz w:val="24"/>
          <w:szCs w:val="24"/>
        </w:rPr>
        <w:t xml:space="preserve"> utvrđeno je kako je</w:t>
      </w:r>
      <w:r w:rsidR="000D0365">
        <w:rPr>
          <w:sz w:val="24"/>
          <w:szCs w:val="24"/>
        </w:rPr>
        <w:t xml:space="preserve"> </w:t>
      </w:r>
      <w:r w:rsidR="006D1FBF">
        <w:rPr>
          <w:sz w:val="24"/>
          <w:szCs w:val="24"/>
        </w:rPr>
        <w:t xml:space="preserve">navedeni vjerovnik podnio </w:t>
      </w:r>
      <w:r w:rsidR="006B1F6D">
        <w:rPr>
          <w:sz w:val="24"/>
          <w:szCs w:val="24"/>
        </w:rPr>
        <w:t xml:space="preserve">prijavu tražbine u iznosu od 114.219,71 kn, </w:t>
      </w:r>
      <w:r w:rsidR="000D0365">
        <w:rPr>
          <w:sz w:val="24"/>
          <w:szCs w:val="24"/>
        </w:rPr>
        <w:t>15. ožujka 2018.</w:t>
      </w:r>
    </w:p>
    <w:p w:rsidRDefault="002F3483" w:rsidP="00CD14BF" w:rsidR="002F3483">
      <w:pPr>
        <w:widowControl/>
        <w:ind w:firstLine="720"/>
        <w:jc w:val="both"/>
        <w:rPr>
          <w:sz w:val="24"/>
          <w:szCs w:val="24"/>
        </w:rPr>
      </w:pPr>
    </w:p>
    <w:p w:rsidRDefault="002F3483" w:rsidP="006D1FBF" w:rsidR="006D1FBF">
      <w:pPr>
        <w:widowControl/>
        <w:ind w:firstLine="720"/>
        <w:jc w:val="both"/>
        <w:rPr>
          <w:sz w:val="24"/>
          <w:szCs w:val="24"/>
        </w:rPr>
      </w:pPr>
      <w:r>
        <w:rPr>
          <w:sz w:val="24"/>
          <w:szCs w:val="24"/>
        </w:rPr>
        <w:t>Uvidom u potvrdu pošte na kuverti u kojoj je dostavljena prijava tražbine vjerovnika Ivana Barade (uz list 141. spisa),</w:t>
      </w:r>
      <w:r w:rsidR="006C09A2">
        <w:rPr>
          <w:sz w:val="24"/>
          <w:szCs w:val="24"/>
        </w:rPr>
        <w:t xml:space="preserve"> </w:t>
      </w:r>
      <w:r w:rsidR="006D1FBF">
        <w:rPr>
          <w:sz w:val="24"/>
          <w:szCs w:val="24"/>
        </w:rPr>
        <w:t xml:space="preserve">utvrđeno je kako je navedeni vjerovnik podnio prijavu tražbine u iznosu </w:t>
      </w:r>
      <w:r w:rsidR="00226515">
        <w:rPr>
          <w:sz w:val="24"/>
          <w:szCs w:val="24"/>
        </w:rPr>
        <w:t xml:space="preserve">od </w:t>
      </w:r>
      <w:r w:rsidR="006C09A2">
        <w:rPr>
          <w:sz w:val="24"/>
          <w:szCs w:val="24"/>
        </w:rPr>
        <w:t>91.102,00</w:t>
      </w:r>
      <w:r w:rsidR="006D1FBF">
        <w:rPr>
          <w:sz w:val="24"/>
          <w:szCs w:val="24"/>
        </w:rPr>
        <w:t xml:space="preserve"> kn, </w:t>
      </w:r>
      <w:r w:rsidR="006C09A2">
        <w:rPr>
          <w:sz w:val="24"/>
          <w:szCs w:val="24"/>
        </w:rPr>
        <w:t>14. ožujka 2018.</w:t>
      </w:r>
    </w:p>
    <w:p w:rsidRDefault="006C09A2" w:rsidP="006D1FBF" w:rsidR="006C09A2">
      <w:pPr>
        <w:widowControl/>
        <w:ind w:firstLine="720"/>
        <w:jc w:val="both"/>
        <w:rPr>
          <w:sz w:val="24"/>
          <w:szCs w:val="24"/>
        </w:rPr>
      </w:pPr>
    </w:p>
    <w:p w:rsidRDefault="00CD14BF" w:rsidP="004314FD" w:rsidR="004314FD" w:rsidRPr="009F3DF6">
      <w:pPr>
        <w:widowControl/>
        <w:ind w:firstLine="720"/>
        <w:jc w:val="both"/>
        <w:rPr>
          <w:sz w:val="24"/>
          <w:szCs w:val="24"/>
        </w:rPr>
      </w:pPr>
      <w:r w:rsidRPr="009F3DF6">
        <w:rPr>
          <w:sz w:val="24"/>
          <w:szCs w:val="24"/>
        </w:rPr>
        <w:t xml:space="preserve">Budući da </w:t>
      </w:r>
      <w:r w:rsidR="00323705" w:rsidRPr="009F3DF6">
        <w:rPr>
          <w:sz w:val="24"/>
          <w:szCs w:val="24"/>
        </w:rPr>
        <w:t xml:space="preserve">je prijava </w:t>
      </w:r>
      <w:r w:rsidRPr="009F3DF6">
        <w:rPr>
          <w:sz w:val="24"/>
          <w:szCs w:val="24"/>
        </w:rPr>
        <w:t>tražbin</w:t>
      </w:r>
      <w:r w:rsidR="00323705" w:rsidRPr="009F3DF6">
        <w:rPr>
          <w:sz w:val="24"/>
          <w:szCs w:val="24"/>
        </w:rPr>
        <w:t>e</w:t>
      </w:r>
      <w:r w:rsidRPr="009F3DF6">
        <w:rPr>
          <w:sz w:val="24"/>
          <w:szCs w:val="24"/>
        </w:rPr>
        <w:t xml:space="preserve"> vjerovnika </w:t>
      </w:r>
      <w:r w:rsidR="00323705" w:rsidRPr="009F3DF6">
        <w:rPr>
          <w:sz w:val="24"/>
          <w:szCs w:val="24"/>
        </w:rPr>
        <w:t xml:space="preserve">Vlade Lucića podnesena 15. ožujka 2018., dok je zadnji dan roka za prijavu tražbine bio 27. veljače 2018., to </w:t>
      </w:r>
      <w:r w:rsidR="004314FD" w:rsidRPr="009F3DF6">
        <w:rPr>
          <w:sz w:val="24"/>
          <w:szCs w:val="24"/>
        </w:rPr>
        <w:t>proizlazi kako je prijava podnesena nakon isteka zakonskog (prekluzivnog) roka za prijavljivanje iz čl. 129. st. 1. podstavak 4. SZ-a. Zbog toga je, uzevši u obzir navedeno, na temelju odredbe čl. 257. st. 6. SZ-a, odlučeno kao u točki II</w:t>
      </w:r>
      <w:r w:rsidR="00832C23" w:rsidRPr="009F3DF6">
        <w:rPr>
          <w:sz w:val="24"/>
          <w:szCs w:val="24"/>
        </w:rPr>
        <w:t>I</w:t>
      </w:r>
      <w:r w:rsidR="004314FD" w:rsidRPr="009F3DF6">
        <w:rPr>
          <w:sz w:val="24"/>
          <w:szCs w:val="24"/>
        </w:rPr>
        <w:t>. izreke ovog rješenja.</w:t>
      </w:r>
    </w:p>
    <w:p w:rsidRDefault="00323705" w:rsidP="00323705" w:rsidR="00323705">
      <w:pPr>
        <w:widowControl/>
        <w:ind w:firstLine="720"/>
        <w:jc w:val="both"/>
        <w:rPr>
          <w:sz w:val="24"/>
          <w:szCs w:val="24"/>
        </w:rPr>
      </w:pPr>
    </w:p>
    <w:p w:rsidRDefault="00525BDF" w:rsidP="00525BDF" w:rsidR="00525BDF" w:rsidRPr="009F3DF6">
      <w:pPr>
        <w:widowControl/>
        <w:ind w:firstLine="720"/>
        <w:jc w:val="both"/>
        <w:rPr>
          <w:sz w:val="24"/>
          <w:szCs w:val="24"/>
        </w:rPr>
      </w:pPr>
      <w:r w:rsidRPr="009F3DF6">
        <w:rPr>
          <w:sz w:val="24"/>
          <w:szCs w:val="24"/>
        </w:rPr>
        <w:t xml:space="preserve">Budući da je prijava tražbine vjerovnika </w:t>
      </w:r>
      <w:r>
        <w:rPr>
          <w:sz w:val="24"/>
          <w:szCs w:val="24"/>
        </w:rPr>
        <w:t>Ivana Barade</w:t>
      </w:r>
      <w:r w:rsidRPr="009F3DF6">
        <w:rPr>
          <w:sz w:val="24"/>
          <w:szCs w:val="24"/>
        </w:rPr>
        <w:t xml:space="preserve"> podnesena </w:t>
      </w:r>
      <w:r>
        <w:rPr>
          <w:sz w:val="24"/>
          <w:szCs w:val="24"/>
        </w:rPr>
        <w:t>14</w:t>
      </w:r>
      <w:r w:rsidRPr="009F3DF6">
        <w:rPr>
          <w:sz w:val="24"/>
          <w:szCs w:val="24"/>
        </w:rPr>
        <w:t xml:space="preserve">. ožujka 2018., dok je zadnji dan roka za prijavu tražbine bio 27. veljače 2018., to proizlazi kako je prijava podnesena nakon isteka zakonskog (prekluzivnog) roka za prijavljivanje iz čl. 129. st. 1. podstavak 4. SZ-a. Zbog toga je, uzevši u obzir navedeno, na temelju odredbe čl. 257. st. </w:t>
      </w:r>
      <w:r>
        <w:rPr>
          <w:sz w:val="24"/>
          <w:szCs w:val="24"/>
        </w:rPr>
        <w:t>6. SZ-a, odlučeno kao u točki IV</w:t>
      </w:r>
      <w:r w:rsidRPr="009F3DF6">
        <w:rPr>
          <w:sz w:val="24"/>
          <w:szCs w:val="24"/>
        </w:rPr>
        <w:t>. izreke ovog rješenja.</w:t>
      </w:r>
    </w:p>
    <w:p w:rsidRDefault="00323705" w:rsidP="00CD14BF" w:rsidR="00323705">
      <w:pPr>
        <w:widowControl/>
        <w:ind w:firstLine="720"/>
        <w:jc w:val="both"/>
        <w:rPr>
          <w:b/>
          <w:sz w:val="24"/>
          <w:szCs w:val="24"/>
        </w:rPr>
      </w:pPr>
    </w:p>
    <w:p w:rsidRDefault="00C32F5A" w:rsidP="004D45C7" w:rsidR="004D45C7" w:rsidRPr="0018071D">
      <w:pPr>
        <w:widowControl/>
        <w:jc w:val="center"/>
        <w:rPr>
          <w:sz w:val="24"/>
          <w:szCs w:val="24"/>
        </w:rPr>
      </w:pPr>
      <w:r w:rsidRPr="0018071D">
        <w:rPr>
          <w:sz w:val="24"/>
          <w:szCs w:val="24"/>
        </w:rPr>
        <w:t xml:space="preserve">U </w:t>
      </w:r>
      <w:r w:rsidR="004D45C7" w:rsidRPr="0018071D">
        <w:rPr>
          <w:sz w:val="24"/>
          <w:szCs w:val="24"/>
        </w:rPr>
        <w:t>Zagreb</w:t>
      </w:r>
      <w:r w:rsidRPr="0018071D">
        <w:rPr>
          <w:sz w:val="24"/>
          <w:szCs w:val="24"/>
        </w:rPr>
        <w:t>u</w:t>
      </w:r>
      <w:r w:rsidR="004D45C7" w:rsidRPr="0018071D">
        <w:rPr>
          <w:sz w:val="24"/>
          <w:szCs w:val="24"/>
        </w:rPr>
        <w:t xml:space="preserve"> </w:t>
      </w:r>
      <w:r w:rsidR="00741264">
        <w:rPr>
          <w:sz w:val="24"/>
          <w:szCs w:val="24"/>
          <w:lang w:eastAsia="en-US"/>
        </w:rPr>
        <w:t>27</w:t>
      </w:r>
      <w:r w:rsidR="0039054A" w:rsidRPr="00503D52">
        <w:rPr>
          <w:sz w:val="24"/>
          <w:szCs w:val="24"/>
          <w:lang w:eastAsia="en-US"/>
        </w:rPr>
        <w:t xml:space="preserve">. </w:t>
      </w:r>
      <w:r w:rsidR="0039054A">
        <w:rPr>
          <w:sz w:val="24"/>
          <w:szCs w:val="24"/>
          <w:lang w:eastAsia="en-US"/>
        </w:rPr>
        <w:t xml:space="preserve">ožujka </w:t>
      </w:r>
      <w:r w:rsidR="0039054A" w:rsidRPr="00503D52">
        <w:rPr>
          <w:sz w:val="24"/>
          <w:szCs w:val="24"/>
          <w:lang w:eastAsia="en-US"/>
        </w:rPr>
        <w:t>201</w:t>
      </w:r>
      <w:r w:rsidR="0039054A">
        <w:rPr>
          <w:sz w:val="24"/>
          <w:szCs w:val="24"/>
          <w:lang w:eastAsia="en-US"/>
        </w:rPr>
        <w:t>8</w:t>
      </w:r>
      <w:r w:rsidR="004A4F10" w:rsidRPr="0018071D">
        <w:rPr>
          <w:sz w:val="24"/>
          <w:szCs w:val="24"/>
        </w:rPr>
        <w:t>.</w:t>
      </w:r>
    </w:p>
    <w:p w:rsidRDefault="004D45C7" w:rsidP="00C4416C" w:rsidR="00C32F5A" w:rsidRPr="0018071D">
      <w:pPr>
        <w:widowControl/>
        <w:ind w:firstLine="708" w:left="6372"/>
        <w:rPr>
          <w:sz w:val="24"/>
          <w:szCs w:val="24"/>
        </w:rPr>
      </w:pPr>
      <w:r w:rsidRPr="0018071D">
        <w:rPr>
          <w:sz w:val="24"/>
          <w:szCs w:val="24"/>
        </w:rPr>
        <w:t>SUDAC:</w:t>
      </w:r>
    </w:p>
    <w:p w:rsidRDefault="00C32F5A" w:rsidP="00C32F5A" w:rsidR="00C32F5A" w:rsidRPr="0018071D">
      <w:pPr>
        <w:jc w:val="right"/>
        <w:rPr>
          <w:sz w:val="24"/>
          <w:szCs w:val="24"/>
        </w:rPr>
      </w:pPr>
      <w:r w:rsidRPr="0018071D">
        <w:rPr>
          <w:sz w:val="24"/>
          <w:szCs w:val="24"/>
        </w:rPr>
        <w:tab/>
        <w:t>mr.sc. Ivana Koštarić Fegeš</w:t>
      </w:r>
      <w:r w:rsidR="003409F7">
        <w:rPr>
          <w:sz w:val="24"/>
          <w:szCs w:val="24"/>
        </w:rPr>
        <w:t>, v.r.</w:t>
      </w:r>
      <w:r w:rsidRPr="0018071D">
        <w:rPr>
          <w:sz w:val="24"/>
          <w:szCs w:val="24"/>
        </w:rPr>
        <w:t xml:space="preserve"> </w:t>
      </w:r>
    </w:p>
    <w:p w:rsidRDefault="000B6A5A" w:rsidP="004D45C7" w:rsidR="000B6A5A">
      <w:pPr>
        <w:widowControl/>
        <w:jc w:val="both"/>
        <w:rPr>
          <w:sz w:val="24"/>
          <w:szCs w:val="24"/>
        </w:rPr>
      </w:pPr>
    </w:p>
    <w:p w:rsidRDefault="007C1B3D" w:rsidP="004D45C7" w:rsidR="004D45C7" w:rsidRPr="0018071D">
      <w:pPr>
        <w:widowControl/>
        <w:jc w:val="both"/>
        <w:rPr>
          <w:sz w:val="24"/>
          <w:szCs w:val="24"/>
        </w:rPr>
      </w:pPr>
      <w:r>
        <w:rPr>
          <w:sz w:val="24"/>
          <w:szCs w:val="24"/>
        </w:rPr>
        <w:t xml:space="preserve">UPUTA </w:t>
      </w:r>
      <w:r w:rsidR="004D45C7" w:rsidRPr="0018071D">
        <w:rPr>
          <w:sz w:val="24"/>
          <w:szCs w:val="24"/>
        </w:rPr>
        <w:t>O PRAVNOM LIJEKU:</w:t>
      </w:r>
    </w:p>
    <w:p w:rsidRDefault="00E67B25" w:rsidP="00F5127C" w:rsidR="00F5127C" w:rsidRPr="004E77EF">
      <w:pPr>
        <w:jc w:val="both"/>
        <w:rPr>
          <w:sz w:val="24"/>
          <w:szCs w:val="24"/>
          <w:lang w:val="pl-PL"/>
        </w:rPr>
      </w:pPr>
      <w:r w:rsidRPr="00E67B25">
        <w:rPr>
          <w:sz w:val="24"/>
          <w:szCs w:val="24"/>
        </w:rPr>
        <w:t>Protiv ovog rješenja pravo na žalbu ima stečajni upravitelj i svaki vjerovnik u dijelu koji se tiče njegove prijavljene tražbine, odnosno tražbine koju</w:t>
      </w:r>
      <w:r>
        <w:rPr>
          <w:sz w:val="24"/>
          <w:szCs w:val="24"/>
        </w:rPr>
        <w:t xml:space="preserve"> je osporio </w:t>
      </w:r>
      <w:r w:rsidR="00EE50FA">
        <w:rPr>
          <w:sz w:val="24"/>
          <w:szCs w:val="24"/>
        </w:rPr>
        <w:t xml:space="preserve">i stečajni upravitelj </w:t>
      </w:r>
      <w:r>
        <w:rPr>
          <w:sz w:val="24"/>
          <w:szCs w:val="24"/>
        </w:rPr>
        <w:t>(čl. 265. st 3. SZ</w:t>
      </w:r>
      <w:r w:rsidRPr="00E67B25">
        <w:rPr>
          <w:sz w:val="24"/>
          <w:szCs w:val="24"/>
        </w:rPr>
        <w:t xml:space="preserve">). </w:t>
      </w:r>
      <w:r w:rsidR="00F5127C" w:rsidRPr="004E77EF">
        <w:rPr>
          <w:sz w:val="24"/>
          <w:szCs w:val="24"/>
          <w:lang w:val="pl-PL"/>
        </w:rPr>
        <w:t>Žalba se podnosi ovom sudu u 2 primjerka za Visoki trg</w:t>
      </w:r>
      <w:r w:rsidR="00F5127C">
        <w:rPr>
          <w:sz w:val="24"/>
          <w:szCs w:val="24"/>
          <w:lang w:val="pl-PL"/>
        </w:rPr>
        <w:t xml:space="preserve">ovački sud RH u roku od 8 dana </w:t>
      </w:r>
      <w:r w:rsidR="00F5127C" w:rsidRPr="004E77EF">
        <w:rPr>
          <w:sz w:val="24"/>
          <w:szCs w:val="24"/>
          <w:lang w:val="pl-PL"/>
        </w:rPr>
        <w:t>od dana dostave rješenja.</w:t>
      </w:r>
      <w:r w:rsidR="0039054A">
        <w:rPr>
          <w:sz w:val="24"/>
          <w:szCs w:val="24"/>
          <w:lang w:val="pl-PL"/>
        </w:rPr>
        <w:t xml:space="preserve"> Dostava se smatra obavljenom istekom osmoga dana od dana objave ovog rješenja na mrežnoj stranici e-oglasna ploča Trgovačkog suda u Zagrebu (čl. 12. st. 1. SZ).</w:t>
      </w:r>
    </w:p>
    <w:p w:rsidRDefault="00C32F5A" w:rsidP="004D45C7" w:rsidR="00C32F5A">
      <w:pPr>
        <w:widowControl/>
        <w:jc w:val="both"/>
        <w:rPr>
          <w:sz w:val="24"/>
          <w:szCs w:val="24"/>
        </w:rPr>
      </w:pPr>
    </w:p>
    <w:p w:rsidRDefault="003409F7" w:rsidP="004D45C7" w:rsidR="003409F7" w:rsidRPr="0018071D">
      <w:pPr>
        <w:widowControl/>
        <w:jc w:val="both"/>
        <w:rPr>
          <w:sz w:val="24"/>
          <w:szCs w:val="24"/>
        </w:rPr>
      </w:pPr>
    </w:p>
    <w:p w:rsidRDefault="003409F7" w:rsidP="003409F7" w:rsidR="003409F7">
      <w:pPr>
        <w:widowControl/>
        <w:overflowPunct/>
        <w:jc w:val="both"/>
        <w:textAlignment w:val="auto"/>
        <w:rPr>
          <w:sz w:val="24"/>
          <w:szCs w:val="24"/>
        </w:rPr>
      </w:pPr>
      <w:r>
        <w:rPr>
          <w:sz w:val="24"/>
          <w:szCs w:val="24"/>
        </w:rPr>
        <w:t>Za točnost otpravka – ovlašteni službenik:</w:t>
      </w:r>
    </w:p>
    <w:p w:rsidRDefault="003409F7" w:rsidP="003409F7" w:rsidR="00312D23">
      <w:pPr>
        <w:widowControl/>
        <w:jc w:val="both"/>
        <w:rPr>
          <w:sz w:val="24"/>
          <w:szCs w:val="24"/>
        </w:rPr>
      </w:pPr>
      <w:r>
        <w:rPr>
          <w:sz w:val="24"/>
          <w:szCs w:val="24"/>
        </w:rPr>
        <w:t>Katarina Drndelić</w:t>
      </w:r>
    </w:p>
    <w:p w:rsidRDefault="00A45275" w:rsidP="003409F7" w:rsidR="00A45275">
      <w:pPr>
        <w:widowControl/>
        <w:jc w:val="both"/>
        <w:rPr>
          <w:sz w:val="24"/>
          <w:szCs w:val="24"/>
        </w:rPr>
      </w:pPr>
    </w:p>
    <w:p w:rsidRDefault="00A45275" w:rsidP="003409F7" w:rsidR="00A45275">
      <w:pPr>
        <w:widowControl/>
        <w:jc w:val="both"/>
        <w:rPr>
          <w:sz w:val="24"/>
          <w:szCs w:val="24"/>
        </w:rPr>
      </w:pPr>
    </w:p>
    <w:p w:rsidRDefault="00A45275" w:rsidP="003409F7" w:rsidR="00A45275">
      <w:pPr>
        <w:widowControl/>
        <w:jc w:val="both"/>
        <w:rPr>
          <w:sz w:val="24"/>
          <w:szCs w:val="24"/>
        </w:rPr>
      </w:pPr>
    </w:p>
    <w:p w:rsidRDefault="00A45275" w:rsidP="003409F7" w:rsidR="00A45275">
      <w:pPr>
        <w:widowControl/>
        <w:jc w:val="both"/>
        <w:rPr>
          <w:sz w:val="24"/>
          <w:szCs w:val="24"/>
        </w:rPr>
      </w:pPr>
    </w:p>
    <w:p w:rsidRDefault="00A45275" w:rsidP="003409F7" w:rsidR="00A45275">
      <w:pPr>
        <w:widowControl/>
        <w:jc w:val="both"/>
        <w:rPr>
          <w:sz w:val="24"/>
          <w:szCs w:val="24"/>
        </w:rPr>
      </w:pPr>
    </w:p>
    <w:p w:rsidRDefault="00A45275" w:rsidP="003409F7" w:rsidR="00A45275">
      <w:pPr>
        <w:widowControl/>
        <w:jc w:val="both"/>
        <w:rPr>
          <w:sz w:val="24"/>
          <w:szCs w:val="24"/>
        </w:rPr>
      </w:pPr>
    </w:p>
    <w:p w:rsidRDefault="00A45275" w:rsidP="003409F7" w:rsidR="00A45275">
      <w:pPr>
        <w:widowControl/>
        <w:jc w:val="both"/>
        <w:rPr>
          <w:sz w:val="24"/>
          <w:szCs w:val="24"/>
        </w:rPr>
      </w:pPr>
    </w:p>
    <w:p w:rsidRDefault="00A45275" w:rsidP="003409F7" w:rsidR="00A45275">
      <w:pPr>
        <w:widowControl/>
        <w:jc w:val="both"/>
        <w:rPr>
          <w:sz w:val="24"/>
          <w:szCs w:val="24"/>
        </w:rPr>
      </w:pPr>
    </w:p>
    <w:p w:rsidRDefault="00A45275" w:rsidP="003409F7" w:rsidR="00A45275">
      <w:pPr>
        <w:widowControl/>
        <w:jc w:val="both"/>
        <w:rPr>
          <w:sz w:val="24"/>
          <w:szCs w:val="24"/>
        </w:rPr>
      </w:pPr>
    </w:p>
    <w:p w:rsidRDefault="00A45275" w:rsidP="003409F7" w:rsidR="00A45275">
      <w:pPr>
        <w:widowControl/>
        <w:jc w:val="both"/>
        <w:rPr>
          <w:sz w:val="24"/>
          <w:szCs w:val="24"/>
        </w:rPr>
      </w:pPr>
    </w:p>
    <w:p w:rsidRDefault="00A45275" w:rsidP="003409F7" w:rsidR="00A45275">
      <w:pPr>
        <w:widowControl/>
        <w:jc w:val="both"/>
        <w:rPr>
          <w:sz w:val="24"/>
          <w:szCs w:val="24"/>
        </w:rPr>
      </w:pPr>
    </w:p>
    <w:p w:rsidRDefault="00A45275" w:rsidP="003409F7" w:rsidR="00A45275">
      <w:pPr>
        <w:widowControl/>
        <w:jc w:val="both"/>
        <w:rPr>
          <w:sz w:val="24"/>
          <w:szCs w:val="24"/>
        </w:rPr>
      </w:pPr>
    </w:p>
    <w:p w:rsidRDefault="00A45275" w:rsidP="003409F7" w:rsidR="00A45275">
      <w:pPr>
        <w:widowControl/>
        <w:jc w:val="both"/>
        <w:rPr>
          <w:sz w:val="24"/>
          <w:szCs w:val="24"/>
        </w:rPr>
      </w:pPr>
    </w:p>
    <w:p w:rsidRDefault="00A45275" w:rsidP="003409F7" w:rsidR="00A45275">
      <w:pPr>
        <w:widowControl/>
        <w:jc w:val="both"/>
        <w:rPr>
          <w:sz w:val="24"/>
          <w:szCs w:val="24"/>
        </w:rPr>
      </w:pPr>
    </w:p>
    <w:p w:rsidRDefault="00A45275" w:rsidP="003409F7" w:rsidR="00A45275">
      <w:pPr>
        <w:widowControl/>
        <w:jc w:val="both"/>
        <w:rPr>
          <w:sz w:val="24"/>
          <w:szCs w:val="24"/>
        </w:rPr>
      </w:pPr>
    </w:p>
    <w:p w:rsidRDefault="00A45275" w:rsidP="003409F7" w:rsidR="00A45275">
      <w:pPr>
        <w:widowControl/>
        <w:jc w:val="both"/>
        <w:rPr>
          <w:sz w:val="24"/>
          <w:szCs w:val="24"/>
        </w:rPr>
      </w:pPr>
    </w:p>
    <w:p w:rsidRDefault="00A45275" w:rsidP="003409F7" w:rsidR="00A45275" w:rsidRPr="0018071D">
      <w:pPr>
        <w:widowControl/>
        <w:jc w:val="both"/>
        <w:rPr>
          <w:sz w:val="24"/>
          <w:szCs w:val="24"/>
        </w:rPr>
      </w:pPr>
    </w:p>
    <w:sectPr w:rsidSect="0063661A" w:rsidR="00A45275" w:rsidRPr="0018071D">
      <w:headerReference w:type="even" r:id="rId11"/>
      <w:headerReference w:type="default" r:id="rId12"/>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7C4" w:rsidR="002067C4">
      <w:r>
        <w:separator/>
      </w:r>
    </w:p>
  </w:endnote>
  <w:endnote w:id="0" w:type="continuationSeparator">
    <w:p w:rsidRDefault="002067C4" w:rsidR="002067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BatangChe">
    <w:panose1 w:val="02030609000101010101"/>
    <w:charset w:val="81"/>
    <w:family w:val="modern"/>
    <w:pitch w:val="fixed"/>
    <w:sig w:csb1="00000000" w:csb0="0008009F" w:usb3="00000000" w:usb2="00000030" w:usb1="69D77CFB" w:usb0="B00002A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7C4" w:rsidR="002067C4">
      <w:r>
        <w:separator/>
      </w:r>
    </w:p>
  </w:footnote>
  <w:footnote w:id="0" w:type="continuationSeparator">
    <w:p w:rsidRDefault="002067C4" w:rsidR="002067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067C4" w:rsidR="002067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45275">
      <w:rPr>
        <w:rStyle w:val="Brojstranice"/>
        <w:noProof/>
      </w:rPr>
      <w:t>9</w:t>
    </w:r>
    <w:r>
      <w:rPr>
        <w:rStyle w:val="Brojstranice"/>
      </w:rPr>
      <w:fldChar w:fldCharType="end"/>
    </w:r>
  </w:p>
  <w:p w:rsidRDefault="002067C4" w:rsidP="0023299C" w:rsidR="002067C4">
    <w:pPr>
      <w:jc w:val="right"/>
    </w:pPr>
    <w:r w:rsidRPr="001C6045">
      <w:rPr>
        <w:b/>
        <w:sz w:val="24"/>
        <w:szCs w:val="24"/>
      </w:rPr>
      <w:t xml:space="preserve">  </w:t>
    </w:r>
    <w:r>
      <w:rPr>
        <w:sz w:val="24"/>
        <w:szCs w:val="24"/>
      </w:rPr>
      <w:t>85</w:t>
    </w:r>
    <w:r w:rsidRPr="009A6E93">
      <w:rPr>
        <w:sz w:val="24"/>
        <w:szCs w:val="24"/>
      </w:rPr>
      <w:t>.</w:t>
    </w:r>
    <w:r>
      <w:rPr>
        <w:sz w:val="24"/>
        <w:szCs w:val="24"/>
      </w:rPr>
      <w:t xml:space="preserve"> </w:t>
    </w:r>
    <w:r w:rsidRPr="009A6E93">
      <w:rPr>
        <w:sz w:val="24"/>
        <w:szCs w:val="24"/>
      </w:rPr>
      <w:t>St-</w:t>
    </w:r>
    <w:r w:rsidR="00D80055">
      <w:rPr>
        <w:sz w:val="24"/>
        <w:szCs w:val="24"/>
      </w:rPr>
      <w:t>5859</w:t>
    </w:r>
    <w:r>
      <w:rPr>
        <w:sz w:val="24"/>
        <w:szCs w:val="24"/>
      </w:rPr>
      <w:t>/201</w:t>
    </w:r>
    <w:r w:rsidR="00281C43">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9060B38"/>
    <w:multiLevelType w:val="hybridMultilevel"/>
    <w:tmpl w:val="BE6E1A4A"/>
    <w:lvl w:tplc="FD847820" w:ilvl="0">
      <w:start w:val="85"/>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2B9C37A1"/>
    <w:multiLevelType w:val="hybridMultilevel"/>
    <w:tmpl w:val="E3607386"/>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4">
    <w:nsid w:val="317D50ED"/>
    <w:multiLevelType w:val="hybridMultilevel"/>
    <w:tmpl w:val="082E49E8"/>
    <w:lvl w:tplc="0E66CF44" w:ilvl="0">
      <w:start w:val="4"/>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8">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DA774F4"/>
    <w:multiLevelType w:val="hybridMultilevel"/>
    <w:tmpl w:val="B3EA90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0">
    <w:nsid w:val="3DE82D18"/>
    <w:multiLevelType w:val="hybridMultilevel"/>
    <w:tmpl w:val="B5680CE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0610382"/>
    <w:multiLevelType w:val="hybridMultilevel"/>
    <w:tmpl w:val="D71AA868"/>
    <w:lvl w:tplc="CF1ABAF4" w:ilvl="0">
      <w:numFmt w:val="bullet"/>
      <w:lvlText w:val="-"/>
      <w:lvlJc w:val="left"/>
      <w:pPr>
        <w:ind w:hanging="360" w:left="1080"/>
      </w:pPr>
      <w:rPr>
        <w:rFonts w:cs="Times New Roman" w:eastAsia="Times New Roman"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2">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3">
    <w:nsid w:val="435F528F"/>
    <w:multiLevelType w:val="hybridMultilevel"/>
    <w:tmpl w:val="A566C0DE"/>
    <w:lvl w:tplc="12080A4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6">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7">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4CD96753"/>
    <w:multiLevelType w:val="hybridMultilevel"/>
    <w:tmpl w:val="A5949E42"/>
    <w:lvl w:tplc="5798FB7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9">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51DD5B68"/>
    <w:multiLevelType w:val="hybridMultilevel"/>
    <w:tmpl w:val="D652A6FC"/>
    <w:lvl w:tplc="D7C2BC78"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2">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35">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6">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9">
    <w:nsid w:val="763A63BC"/>
    <w:multiLevelType w:val="hybridMultilevel"/>
    <w:tmpl w:val="7CE02620"/>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76C00768"/>
    <w:multiLevelType w:val="hybridMultilevel"/>
    <w:tmpl w:val="5366C8D2"/>
    <w:lvl w:tplc="5E847964" w:ilvl="0">
      <w:numFmt w:val="bullet"/>
      <w:lvlText w:val="-"/>
      <w:lvlJc w:val="left"/>
      <w:pPr>
        <w:ind w:hanging="360" w:left="1080"/>
      </w:pPr>
      <w:rPr>
        <w:rFonts w:cs="Times New Roman" w:eastAsia="BatangChe"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1">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42">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3">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8"/>
  </w:num>
  <w:num w:numId="2">
    <w:abstractNumId w:val="41"/>
  </w:num>
  <w:num w:numId="3">
    <w:abstractNumId w:val="4"/>
  </w:num>
  <w:num w:numId="4">
    <w:abstractNumId w:val="42"/>
  </w:num>
  <w:num w:numId="5">
    <w:abstractNumId w:val="37"/>
  </w:num>
  <w:num w:numId="6">
    <w:abstractNumId w:val="15"/>
  </w:num>
  <w:num w:numId="7">
    <w:abstractNumId w:val="43"/>
  </w:num>
  <w:num w:numId="8">
    <w:abstractNumId w:val="33"/>
  </w:num>
  <w:num w:numId="9">
    <w:abstractNumId w:val="2"/>
  </w:num>
  <w:num w:numId="10">
    <w:abstractNumId w:val="26"/>
  </w:num>
  <w:num w:numId="11">
    <w:abstractNumId w:val="34"/>
  </w:num>
  <w:num w:numId="12">
    <w:abstractNumId w:val="27"/>
  </w:num>
  <w:num w:numId="13">
    <w:abstractNumId w:val="8"/>
  </w:num>
  <w:num w:numId="14">
    <w:abstractNumId w:val="6"/>
  </w:num>
  <w:num w:numId="15">
    <w:abstractNumId w:val="24"/>
  </w:num>
  <w:num w:numId="16">
    <w:abstractNumId w:val="3"/>
  </w:num>
  <w:num w:numId="17">
    <w:abstractNumId w:val="32"/>
  </w:num>
  <w:num w:numId="18">
    <w:abstractNumId w:val="16"/>
  </w:num>
  <w:num w:numId="19">
    <w:abstractNumId w:val="17"/>
  </w:num>
  <w:num w:numId="20">
    <w:abstractNumId w:val="0"/>
  </w:num>
  <w:num w:numId="21">
    <w:abstractNumId w:val="35"/>
  </w:num>
  <w:num w:numId="22">
    <w:abstractNumId w:val="38"/>
  </w:num>
  <w:num w:numId="23">
    <w:abstractNumId w:val="36"/>
  </w:num>
  <w:num w:numId="24">
    <w:abstractNumId w:val="29"/>
  </w:num>
  <w:num w:numId="25">
    <w:abstractNumId w:val="9"/>
  </w:num>
  <w:num w:numId="26">
    <w:abstractNumId w:val="22"/>
  </w:num>
  <w:num w:numId="27">
    <w:abstractNumId w:val="11"/>
  </w:num>
  <w:num w:numId="28">
    <w:abstractNumId w:val="25"/>
  </w:num>
  <w:num w:numId="29">
    <w:abstractNumId w:val="13"/>
  </w:num>
  <w:num w:numId="30">
    <w:abstractNumId w:val="7"/>
  </w:num>
  <w:num w:numId="31">
    <w:abstractNumId w:val="1"/>
  </w:num>
  <w:num w:numId="32">
    <w:abstractNumId w:val="5"/>
  </w:num>
  <w:num w:numId="33">
    <w:abstractNumId w:val="30"/>
  </w:num>
  <w:num w:numId="34">
    <w:abstractNumId w:val="23"/>
  </w:num>
  <w:num w:numId="35">
    <w:abstractNumId w:val="28"/>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14"/>
  </w:num>
  <w:num w:numId="39">
    <w:abstractNumId w:val="12"/>
  </w:num>
  <w:num w:numId="40">
    <w:abstractNumId w:val="20"/>
  </w:num>
  <w:num w:numId="41">
    <w:abstractNumId w:val="31"/>
  </w:num>
  <w:num w:numId="42">
    <w:abstractNumId w:val="10"/>
  </w:num>
  <w:num w:numId="43">
    <w:abstractNumId w:val="21"/>
  </w:num>
  <w:num w:numId="44">
    <w:abstractNumId w:val="4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5BBF"/>
    <w:rsid w:val="00011F4F"/>
    <w:rsid w:val="0001267F"/>
    <w:rsid w:val="00021773"/>
    <w:rsid w:val="000257E2"/>
    <w:rsid w:val="00025D5B"/>
    <w:rsid w:val="00027277"/>
    <w:rsid w:val="00034146"/>
    <w:rsid w:val="00037DD6"/>
    <w:rsid w:val="00047035"/>
    <w:rsid w:val="00051E71"/>
    <w:rsid w:val="00057AFB"/>
    <w:rsid w:val="000600F5"/>
    <w:rsid w:val="000633DC"/>
    <w:rsid w:val="00066B47"/>
    <w:rsid w:val="00075FBA"/>
    <w:rsid w:val="00085349"/>
    <w:rsid w:val="00091873"/>
    <w:rsid w:val="00097535"/>
    <w:rsid w:val="000A08F3"/>
    <w:rsid w:val="000A21F1"/>
    <w:rsid w:val="000A2632"/>
    <w:rsid w:val="000A289D"/>
    <w:rsid w:val="000B6A5A"/>
    <w:rsid w:val="000B6D23"/>
    <w:rsid w:val="000B736E"/>
    <w:rsid w:val="000B7645"/>
    <w:rsid w:val="000C2293"/>
    <w:rsid w:val="000C2B84"/>
    <w:rsid w:val="000C44D9"/>
    <w:rsid w:val="000C6128"/>
    <w:rsid w:val="000D0006"/>
    <w:rsid w:val="000D0365"/>
    <w:rsid w:val="000D52F8"/>
    <w:rsid w:val="000D5D7E"/>
    <w:rsid w:val="000D6193"/>
    <w:rsid w:val="000E24E2"/>
    <w:rsid w:val="000E26C0"/>
    <w:rsid w:val="000E3E1B"/>
    <w:rsid w:val="000F11A8"/>
    <w:rsid w:val="000F30EC"/>
    <w:rsid w:val="000F5B5D"/>
    <w:rsid w:val="001073A6"/>
    <w:rsid w:val="001110FA"/>
    <w:rsid w:val="001136B9"/>
    <w:rsid w:val="0011597E"/>
    <w:rsid w:val="001222DA"/>
    <w:rsid w:val="00127B20"/>
    <w:rsid w:val="001504A8"/>
    <w:rsid w:val="00151FCB"/>
    <w:rsid w:val="00155491"/>
    <w:rsid w:val="00157F98"/>
    <w:rsid w:val="001611E2"/>
    <w:rsid w:val="00162DA7"/>
    <w:rsid w:val="001657D5"/>
    <w:rsid w:val="001665E1"/>
    <w:rsid w:val="0017204B"/>
    <w:rsid w:val="00172597"/>
    <w:rsid w:val="00174CAC"/>
    <w:rsid w:val="0017572E"/>
    <w:rsid w:val="0018071D"/>
    <w:rsid w:val="00186527"/>
    <w:rsid w:val="00186871"/>
    <w:rsid w:val="001904AE"/>
    <w:rsid w:val="00192295"/>
    <w:rsid w:val="00193977"/>
    <w:rsid w:val="00193CC5"/>
    <w:rsid w:val="00193FFB"/>
    <w:rsid w:val="00195814"/>
    <w:rsid w:val="001A3B02"/>
    <w:rsid w:val="001A5478"/>
    <w:rsid w:val="001B02FE"/>
    <w:rsid w:val="001B3428"/>
    <w:rsid w:val="001B3C17"/>
    <w:rsid w:val="001B799E"/>
    <w:rsid w:val="001C166F"/>
    <w:rsid w:val="001C23E5"/>
    <w:rsid w:val="001C28DF"/>
    <w:rsid w:val="001C2CC6"/>
    <w:rsid w:val="001C7AA1"/>
    <w:rsid w:val="001D19F6"/>
    <w:rsid w:val="001E358F"/>
    <w:rsid w:val="001F013E"/>
    <w:rsid w:val="001F1164"/>
    <w:rsid w:val="001F62EF"/>
    <w:rsid w:val="00203C58"/>
    <w:rsid w:val="00203FF6"/>
    <w:rsid w:val="002067C4"/>
    <w:rsid w:val="00213CE8"/>
    <w:rsid w:val="002208C2"/>
    <w:rsid w:val="00222A8C"/>
    <w:rsid w:val="00223E07"/>
    <w:rsid w:val="00226515"/>
    <w:rsid w:val="00226F9D"/>
    <w:rsid w:val="00227370"/>
    <w:rsid w:val="0023299C"/>
    <w:rsid w:val="0023346F"/>
    <w:rsid w:val="00236129"/>
    <w:rsid w:val="00240065"/>
    <w:rsid w:val="0024710E"/>
    <w:rsid w:val="00247376"/>
    <w:rsid w:val="00253446"/>
    <w:rsid w:val="00255373"/>
    <w:rsid w:val="0025629D"/>
    <w:rsid w:val="0025701F"/>
    <w:rsid w:val="00261EC5"/>
    <w:rsid w:val="002634FB"/>
    <w:rsid w:val="00263DC5"/>
    <w:rsid w:val="0027148F"/>
    <w:rsid w:val="00273171"/>
    <w:rsid w:val="00281C43"/>
    <w:rsid w:val="00284274"/>
    <w:rsid w:val="00297A9B"/>
    <w:rsid w:val="00297B0A"/>
    <w:rsid w:val="002A16DB"/>
    <w:rsid w:val="002B007F"/>
    <w:rsid w:val="002B0A06"/>
    <w:rsid w:val="002B1DC9"/>
    <w:rsid w:val="002B2DAC"/>
    <w:rsid w:val="002B4836"/>
    <w:rsid w:val="002C18B9"/>
    <w:rsid w:val="002C2247"/>
    <w:rsid w:val="002C6C6C"/>
    <w:rsid w:val="002C7390"/>
    <w:rsid w:val="002E2B5C"/>
    <w:rsid w:val="002E77EA"/>
    <w:rsid w:val="002F1E25"/>
    <w:rsid w:val="002F3483"/>
    <w:rsid w:val="002F6B48"/>
    <w:rsid w:val="00302FE1"/>
    <w:rsid w:val="00303608"/>
    <w:rsid w:val="00312189"/>
    <w:rsid w:val="00312D23"/>
    <w:rsid w:val="00314B56"/>
    <w:rsid w:val="00323705"/>
    <w:rsid w:val="00327CFF"/>
    <w:rsid w:val="003409F7"/>
    <w:rsid w:val="00342B58"/>
    <w:rsid w:val="0034506A"/>
    <w:rsid w:val="00350E6B"/>
    <w:rsid w:val="00352738"/>
    <w:rsid w:val="00355F9C"/>
    <w:rsid w:val="00361D6B"/>
    <w:rsid w:val="00366E33"/>
    <w:rsid w:val="00366F21"/>
    <w:rsid w:val="00374751"/>
    <w:rsid w:val="00376736"/>
    <w:rsid w:val="0037724C"/>
    <w:rsid w:val="00382267"/>
    <w:rsid w:val="0039054A"/>
    <w:rsid w:val="00397A0A"/>
    <w:rsid w:val="003A2BEF"/>
    <w:rsid w:val="003A797D"/>
    <w:rsid w:val="003B0599"/>
    <w:rsid w:val="003B06CA"/>
    <w:rsid w:val="003B2858"/>
    <w:rsid w:val="003B773B"/>
    <w:rsid w:val="003C7656"/>
    <w:rsid w:val="003D3872"/>
    <w:rsid w:val="003D395F"/>
    <w:rsid w:val="003E3775"/>
    <w:rsid w:val="003E4427"/>
    <w:rsid w:val="003E4725"/>
    <w:rsid w:val="003E5847"/>
    <w:rsid w:val="003F03F4"/>
    <w:rsid w:val="003F0AD7"/>
    <w:rsid w:val="003F3415"/>
    <w:rsid w:val="003F5D91"/>
    <w:rsid w:val="003F6C06"/>
    <w:rsid w:val="003F74D4"/>
    <w:rsid w:val="004021BF"/>
    <w:rsid w:val="004046A4"/>
    <w:rsid w:val="00407850"/>
    <w:rsid w:val="004107E5"/>
    <w:rsid w:val="004149ED"/>
    <w:rsid w:val="00415927"/>
    <w:rsid w:val="00416002"/>
    <w:rsid w:val="00417323"/>
    <w:rsid w:val="00417EC8"/>
    <w:rsid w:val="00424104"/>
    <w:rsid w:val="004314FD"/>
    <w:rsid w:val="0043702A"/>
    <w:rsid w:val="0044139C"/>
    <w:rsid w:val="00442103"/>
    <w:rsid w:val="00443EE1"/>
    <w:rsid w:val="00443F54"/>
    <w:rsid w:val="0044747B"/>
    <w:rsid w:val="004478AF"/>
    <w:rsid w:val="004508C0"/>
    <w:rsid w:val="0045226A"/>
    <w:rsid w:val="00452C6A"/>
    <w:rsid w:val="004602B7"/>
    <w:rsid w:val="00460E56"/>
    <w:rsid w:val="00466FD0"/>
    <w:rsid w:val="00467F8B"/>
    <w:rsid w:val="00475D50"/>
    <w:rsid w:val="00480D94"/>
    <w:rsid w:val="00481855"/>
    <w:rsid w:val="00482BB0"/>
    <w:rsid w:val="00490B87"/>
    <w:rsid w:val="00491398"/>
    <w:rsid w:val="004924C3"/>
    <w:rsid w:val="004A2ECA"/>
    <w:rsid w:val="004A4F10"/>
    <w:rsid w:val="004A711E"/>
    <w:rsid w:val="004B653E"/>
    <w:rsid w:val="004C27C1"/>
    <w:rsid w:val="004C42B1"/>
    <w:rsid w:val="004D45C7"/>
    <w:rsid w:val="004D49F4"/>
    <w:rsid w:val="004D4D1B"/>
    <w:rsid w:val="004D61CF"/>
    <w:rsid w:val="004E158F"/>
    <w:rsid w:val="004E4AA6"/>
    <w:rsid w:val="004E5192"/>
    <w:rsid w:val="004E677C"/>
    <w:rsid w:val="004F224A"/>
    <w:rsid w:val="004F3685"/>
    <w:rsid w:val="004F5064"/>
    <w:rsid w:val="00501D1B"/>
    <w:rsid w:val="00503D52"/>
    <w:rsid w:val="00511E58"/>
    <w:rsid w:val="0051284A"/>
    <w:rsid w:val="005252A6"/>
    <w:rsid w:val="00525BDF"/>
    <w:rsid w:val="005269CE"/>
    <w:rsid w:val="00530EE2"/>
    <w:rsid w:val="00532D51"/>
    <w:rsid w:val="00533838"/>
    <w:rsid w:val="00536E38"/>
    <w:rsid w:val="00540247"/>
    <w:rsid w:val="00552C74"/>
    <w:rsid w:val="00557F42"/>
    <w:rsid w:val="005603DF"/>
    <w:rsid w:val="0057441D"/>
    <w:rsid w:val="005902AA"/>
    <w:rsid w:val="0059682F"/>
    <w:rsid w:val="005A0C55"/>
    <w:rsid w:val="005A4A86"/>
    <w:rsid w:val="005A7D53"/>
    <w:rsid w:val="005B072D"/>
    <w:rsid w:val="005B6B00"/>
    <w:rsid w:val="005B70F2"/>
    <w:rsid w:val="005D4D06"/>
    <w:rsid w:val="005D6CD3"/>
    <w:rsid w:val="005D7DE5"/>
    <w:rsid w:val="005F0863"/>
    <w:rsid w:val="00604ACE"/>
    <w:rsid w:val="00605DCA"/>
    <w:rsid w:val="00607817"/>
    <w:rsid w:val="0061017D"/>
    <w:rsid w:val="00611403"/>
    <w:rsid w:val="00612673"/>
    <w:rsid w:val="0063127F"/>
    <w:rsid w:val="006342B4"/>
    <w:rsid w:val="00635AE0"/>
    <w:rsid w:val="0063661A"/>
    <w:rsid w:val="00646439"/>
    <w:rsid w:val="00647196"/>
    <w:rsid w:val="00652270"/>
    <w:rsid w:val="0065615E"/>
    <w:rsid w:val="0066297F"/>
    <w:rsid w:val="00665391"/>
    <w:rsid w:val="00667F27"/>
    <w:rsid w:val="00682519"/>
    <w:rsid w:val="00692398"/>
    <w:rsid w:val="006937C4"/>
    <w:rsid w:val="00696CE6"/>
    <w:rsid w:val="006B04E3"/>
    <w:rsid w:val="006B1F6D"/>
    <w:rsid w:val="006B3F36"/>
    <w:rsid w:val="006B678B"/>
    <w:rsid w:val="006B6F60"/>
    <w:rsid w:val="006C09A2"/>
    <w:rsid w:val="006C16EF"/>
    <w:rsid w:val="006C3D33"/>
    <w:rsid w:val="006C3EF5"/>
    <w:rsid w:val="006C76B5"/>
    <w:rsid w:val="006D1FBF"/>
    <w:rsid w:val="006D51EF"/>
    <w:rsid w:val="006D5833"/>
    <w:rsid w:val="006E4088"/>
    <w:rsid w:val="006E54B4"/>
    <w:rsid w:val="006E697C"/>
    <w:rsid w:val="006F13E0"/>
    <w:rsid w:val="006F17AE"/>
    <w:rsid w:val="006F5614"/>
    <w:rsid w:val="007213E7"/>
    <w:rsid w:val="00731184"/>
    <w:rsid w:val="00734C30"/>
    <w:rsid w:val="00737026"/>
    <w:rsid w:val="00741264"/>
    <w:rsid w:val="00741663"/>
    <w:rsid w:val="00744376"/>
    <w:rsid w:val="00756B2D"/>
    <w:rsid w:val="0076176B"/>
    <w:rsid w:val="007649F9"/>
    <w:rsid w:val="007746AA"/>
    <w:rsid w:val="00776383"/>
    <w:rsid w:val="007808CB"/>
    <w:rsid w:val="0079366C"/>
    <w:rsid w:val="007A2A12"/>
    <w:rsid w:val="007B0DC4"/>
    <w:rsid w:val="007B50EC"/>
    <w:rsid w:val="007B51BD"/>
    <w:rsid w:val="007B6567"/>
    <w:rsid w:val="007C1B3D"/>
    <w:rsid w:val="007C38F2"/>
    <w:rsid w:val="007C4DEA"/>
    <w:rsid w:val="007C4FCB"/>
    <w:rsid w:val="007C5ED3"/>
    <w:rsid w:val="007D1845"/>
    <w:rsid w:val="007D1A30"/>
    <w:rsid w:val="007D377E"/>
    <w:rsid w:val="007D4D26"/>
    <w:rsid w:val="007E21C8"/>
    <w:rsid w:val="007E2BCC"/>
    <w:rsid w:val="007E3BB0"/>
    <w:rsid w:val="007E3CB3"/>
    <w:rsid w:val="007E3D1B"/>
    <w:rsid w:val="007E5751"/>
    <w:rsid w:val="007E61C4"/>
    <w:rsid w:val="007E6AD8"/>
    <w:rsid w:val="007F1297"/>
    <w:rsid w:val="007F2CB2"/>
    <w:rsid w:val="007F2FD5"/>
    <w:rsid w:val="007F51BB"/>
    <w:rsid w:val="007F5D13"/>
    <w:rsid w:val="008010F7"/>
    <w:rsid w:val="00810C9B"/>
    <w:rsid w:val="008207BB"/>
    <w:rsid w:val="00832C23"/>
    <w:rsid w:val="00833B0E"/>
    <w:rsid w:val="008366B0"/>
    <w:rsid w:val="00853A93"/>
    <w:rsid w:val="00861116"/>
    <w:rsid w:val="00861A63"/>
    <w:rsid w:val="008668FF"/>
    <w:rsid w:val="00872A4A"/>
    <w:rsid w:val="008750C8"/>
    <w:rsid w:val="0087569B"/>
    <w:rsid w:val="0087660B"/>
    <w:rsid w:val="008810E3"/>
    <w:rsid w:val="008833A0"/>
    <w:rsid w:val="008840D5"/>
    <w:rsid w:val="00894357"/>
    <w:rsid w:val="00896B1F"/>
    <w:rsid w:val="0089747F"/>
    <w:rsid w:val="008A1D6F"/>
    <w:rsid w:val="008B16FC"/>
    <w:rsid w:val="008B3EAB"/>
    <w:rsid w:val="008B7F40"/>
    <w:rsid w:val="008C683A"/>
    <w:rsid w:val="008C7C9F"/>
    <w:rsid w:val="008D5068"/>
    <w:rsid w:val="008E08AB"/>
    <w:rsid w:val="008E092A"/>
    <w:rsid w:val="008E37C9"/>
    <w:rsid w:val="008E3F99"/>
    <w:rsid w:val="008E447D"/>
    <w:rsid w:val="008F4734"/>
    <w:rsid w:val="008F794C"/>
    <w:rsid w:val="00905C89"/>
    <w:rsid w:val="00907454"/>
    <w:rsid w:val="009123E2"/>
    <w:rsid w:val="00912B78"/>
    <w:rsid w:val="00913C24"/>
    <w:rsid w:val="00923F01"/>
    <w:rsid w:val="00932B97"/>
    <w:rsid w:val="009358E6"/>
    <w:rsid w:val="00940606"/>
    <w:rsid w:val="00941E8A"/>
    <w:rsid w:val="00944075"/>
    <w:rsid w:val="00944971"/>
    <w:rsid w:val="009506B0"/>
    <w:rsid w:val="009515AE"/>
    <w:rsid w:val="00955D15"/>
    <w:rsid w:val="00957A30"/>
    <w:rsid w:val="00961764"/>
    <w:rsid w:val="0096254C"/>
    <w:rsid w:val="00963B87"/>
    <w:rsid w:val="0096525A"/>
    <w:rsid w:val="00966B0C"/>
    <w:rsid w:val="0097557D"/>
    <w:rsid w:val="00981829"/>
    <w:rsid w:val="0098213D"/>
    <w:rsid w:val="00985D87"/>
    <w:rsid w:val="0099150D"/>
    <w:rsid w:val="00994AFD"/>
    <w:rsid w:val="009A17E2"/>
    <w:rsid w:val="009A4132"/>
    <w:rsid w:val="009A7682"/>
    <w:rsid w:val="009B05BE"/>
    <w:rsid w:val="009B1D58"/>
    <w:rsid w:val="009C0C74"/>
    <w:rsid w:val="009C1492"/>
    <w:rsid w:val="009C22A7"/>
    <w:rsid w:val="009C2FF3"/>
    <w:rsid w:val="009C3FAF"/>
    <w:rsid w:val="009C72A7"/>
    <w:rsid w:val="009D04E0"/>
    <w:rsid w:val="009D23E0"/>
    <w:rsid w:val="009D5C96"/>
    <w:rsid w:val="009E73F5"/>
    <w:rsid w:val="009E79C7"/>
    <w:rsid w:val="009F1CA4"/>
    <w:rsid w:val="009F2F7F"/>
    <w:rsid w:val="009F3DF6"/>
    <w:rsid w:val="00A1054B"/>
    <w:rsid w:val="00A20008"/>
    <w:rsid w:val="00A203CE"/>
    <w:rsid w:val="00A221D7"/>
    <w:rsid w:val="00A228CE"/>
    <w:rsid w:val="00A30839"/>
    <w:rsid w:val="00A32105"/>
    <w:rsid w:val="00A4481C"/>
    <w:rsid w:val="00A45275"/>
    <w:rsid w:val="00A504DD"/>
    <w:rsid w:val="00A51F28"/>
    <w:rsid w:val="00A522C0"/>
    <w:rsid w:val="00A535F8"/>
    <w:rsid w:val="00A60BCD"/>
    <w:rsid w:val="00A6392F"/>
    <w:rsid w:val="00A64029"/>
    <w:rsid w:val="00A64E43"/>
    <w:rsid w:val="00A660AC"/>
    <w:rsid w:val="00A706BA"/>
    <w:rsid w:val="00A70A9C"/>
    <w:rsid w:val="00A71C89"/>
    <w:rsid w:val="00A73303"/>
    <w:rsid w:val="00A73E68"/>
    <w:rsid w:val="00A758E3"/>
    <w:rsid w:val="00A768A7"/>
    <w:rsid w:val="00A87F29"/>
    <w:rsid w:val="00A90665"/>
    <w:rsid w:val="00A911BC"/>
    <w:rsid w:val="00A95034"/>
    <w:rsid w:val="00AA25FA"/>
    <w:rsid w:val="00AB025F"/>
    <w:rsid w:val="00AB57E5"/>
    <w:rsid w:val="00AB797D"/>
    <w:rsid w:val="00AC62AA"/>
    <w:rsid w:val="00AC6A52"/>
    <w:rsid w:val="00AC76E7"/>
    <w:rsid w:val="00AD138A"/>
    <w:rsid w:val="00AD2B7C"/>
    <w:rsid w:val="00AD3373"/>
    <w:rsid w:val="00AD6161"/>
    <w:rsid w:val="00AE0436"/>
    <w:rsid w:val="00AE16AB"/>
    <w:rsid w:val="00AE4C40"/>
    <w:rsid w:val="00AF01DA"/>
    <w:rsid w:val="00AF142D"/>
    <w:rsid w:val="00AF516A"/>
    <w:rsid w:val="00AF64B0"/>
    <w:rsid w:val="00B0144B"/>
    <w:rsid w:val="00B075BD"/>
    <w:rsid w:val="00B14525"/>
    <w:rsid w:val="00B14BC1"/>
    <w:rsid w:val="00B17921"/>
    <w:rsid w:val="00B20E08"/>
    <w:rsid w:val="00B25190"/>
    <w:rsid w:val="00B32935"/>
    <w:rsid w:val="00B3714E"/>
    <w:rsid w:val="00B37327"/>
    <w:rsid w:val="00B40D90"/>
    <w:rsid w:val="00B42AB6"/>
    <w:rsid w:val="00B51145"/>
    <w:rsid w:val="00B54A8B"/>
    <w:rsid w:val="00B54EB4"/>
    <w:rsid w:val="00B668F9"/>
    <w:rsid w:val="00B66EA5"/>
    <w:rsid w:val="00B74D9B"/>
    <w:rsid w:val="00B772D1"/>
    <w:rsid w:val="00B80275"/>
    <w:rsid w:val="00B83983"/>
    <w:rsid w:val="00B84905"/>
    <w:rsid w:val="00B84A14"/>
    <w:rsid w:val="00B91C7C"/>
    <w:rsid w:val="00B92E14"/>
    <w:rsid w:val="00B94067"/>
    <w:rsid w:val="00BA1DC0"/>
    <w:rsid w:val="00BA3309"/>
    <w:rsid w:val="00BA4498"/>
    <w:rsid w:val="00BA58BF"/>
    <w:rsid w:val="00BB0932"/>
    <w:rsid w:val="00BB25A0"/>
    <w:rsid w:val="00BB2EB8"/>
    <w:rsid w:val="00BB410E"/>
    <w:rsid w:val="00BB42F8"/>
    <w:rsid w:val="00BB5E37"/>
    <w:rsid w:val="00BC3B49"/>
    <w:rsid w:val="00BC4AEA"/>
    <w:rsid w:val="00BC65E7"/>
    <w:rsid w:val="00BD5057"/>
    <w:rsid w:val="00BD50EC"/>
    <w:rsid w:val="00BE31A0"/>
    <w:rsid w:val="00BF6B7E"/>
    <w:rsid w:val="00C031AA"/>
    <w:rsid w:val="00C11268"/>
    <w:rsid w:val="00C166F3"/>
    <w:rsid w:val="00C179F5"/>
    <w:rsid w:val="00C200AD"/>
    <w:rsid w:val="00C20918"/>
    <w:rsid w:val="00C22030"/>
    <w:rsid w:val="00C22E94"/>
    <w:rsid w:val="00C25C2B"/>
    <w:rsid w:val="00C26CFD"/>
    <w:rsid w:val="00C32F5A"/>
    <w:rsid w:val="00C33A26"/>
    <w:rsid w:val="00C33D4E"/>
    <w:rsid w:val="00C3790A"/>
    <w:rsid w:val="00C4329E"/>
    <w:rsid w:val="00C4416C"/>
    <w:rsid w:val="00C453DC"/>
    <w:rsid w:val="00C51F6D"/>
    <w:rsid w:val="00C57FC0"/>
    <w:rsid w:val="00C6088F"/>
    <w:rsid w:val="00C646E7"/>
    <w:rsid w:val="00C6554E"/>
    <w:rsid w:val="00C716BA"/>
    <w:rsid w:val="00C71ECA"/>
    <w:rsid w:val="00C820A2"/>
    <w:rsid w:val="00C9124D"/>
    <w:rsid w:val="00C93627"/>
    <w:rsid w:val="00C96142"/>
    <w:rsid w:val="00C973FB"/>
    <w:rsid w:val="00CA0495"/>
    <w:rsid w:val="00CA3074"/>
    <w:rsid w:val="00CA4653"/>
    <w:rsid w:val="00CB1ED2"/>
    <w:rsid w:val="00CB31E8"/>
    <w:rsid w:val="00CB419D"/>
    <w:rsid w:val="00CC7F7A"/>
    <w:rsid w:val="00CD14BF"/>
    <w:rsid w:val="00CD30BD"/>
    <w:rsid w:val="00CD41B3"/>
    <w:rsid w:val="00CE05EB"/>
    <w:rsid w:val="00CE0A94"/>
    <w:rsid w:val="00CE525C"/>
    <w:rsid w:val="00D04DB3"/>
    <w:rsid w:val="00D06667"/>
    <w:rsid w:val="00D1099B"/>
    <w:rsid w:val="00D1322D"/>
    <w:rsid w:val="00D15472"/>
    <w:rsid w:val="00D20336"/>
    <w:rsid w:val="00D24084"/>
    <w:rsid w:val="00D30289"/>
    <w:rsid w:val="00D32DC7"/>
    <w:rsid w:val="00D36B90"/>
    <w:rsid w:val="00D37794"/>
    <w:rsid w:val="00D40A17"/>
    <w:rsid w:val="00D4523F"/>
    <w:rsid w:val="00D50B9E"/>
    <w:rsid w:val="00D55EA0"/>
    <w:rsid w:val="00D66EB8"/>
    <w:rsid w:val="00D76967"/>
    <w:rsid w:val="00D77383"/>
    <w:rsid w:val="00D80055"/>
    <w:rsid w:val="00D83201"/>
    <w:rsid w:val="00DA1E8F"/>
    <w:rsid w:val="00DA4583"/>
    <w:rsid w:val="00DA6106"/>
    <w:rsid w:val="00DB53E0"/>
    <w:rsid w:val="00DC4A08"/>
    <w:rsid w:val="00DC63E8"/>
    <w:rsid w:val="00DC74F2"/>
    <w:rsid w:val="00DD1753"/>
    <w:rsid w:val="00DE091F"/>
    <w:rsid w:val="00DE26CD"/>
    <w:rsid w:val="00DE27DE"/>
    <w:rsid w:val="00DE2E33"/>
    <w:rsid w:val="00DE3DE1"/>
    <w:rsid w:val="00DE4313"/>
    <w:rsid w:val="00DF2CF6"/>
    <w:rsid w:val="00DF2EFB"/>
    <w:rsid w:val="00DF3689"/>
    <w:rsid w:val="00E04F2C"/>
    <w:rsid w:val="00E07B50"/>
    <w:rsid w:val="00E13F8D"/>
    <w:rsid w:val="00E151B4"/>
    <w:rsid w:val="00E17E7B"/>
    <w:rsid w:val="00E26890"/>
    <w:rsid w:val="00E304F5"/>
    <w:rsid w:val="00E3265C"/>
    <w:rsid w:val="00E32715"/>
    <w:rsid w:val="00E33F8D"/>
    <w:rsid w:val="00E40501"/>
    <w:rsid w:val="00E42452"/>
    <w:rsid w:val="00E45DF5"/>
    <w:rsid w:val="00E525EE"/>
    <w:rsid w:val="00E57F3E"/>
    <w:rsid w:val="00E603DB"/>
    <w:rsid w:val="00E63399"/>
    <w:rsid w:val="00E65A20"/>
    <w:rsid w:val="00E67B25"/>
    <w:rsid w:val="00E67C55"/>
    <w:rsid w:val="00E77FC4"/>
    <w:rsid w:val="00E803B6"/>
    <w:rsid w:val="00E80A3A"/>
    <w:rsid w:val="00E84620"/>
    <w:rsid w:val="00E870F2"/>
    <w:rsid w:val="00E93DE4"/>
    <w:rsid w:val="00E975DA"/>
    <w:rsid w:val="00EA2C4F"/>
    <w:rsid w:val="00EA4B16"/>
    <w:rsid w:val="00EA6ABC"/>
    <w:rsid w:val="00EB04A4"/>
    <w:rsid w:val="00EB0F22"/>
    <w:rsid w:val="00EB25A8"/>
    <w:rsid w:val="00EB62F9"/>
    <w:rsid w:val="00EB688C"/>
    <w:rsid w:val="00EC5F71"/>
    <w:rsid w:val="00ED28A8"/>
    <w:rsid w:val="00ED6B1B"/>
    <w:rsid w:val="00ED7F63"/>
    <w:rsid w:val="00EE1F13"/>
    <w:rsid w:val="00EE4053"/>
    <w:rsid w:val="00EE44F8"/>
    <w:rsid w:val="00EE50FA"/>
    <w:rsid w:val="00EE6D71"/>
    <w:rsid w:val="00F0714B"/>
    <w:rsid w:val="00F0731C"/>
    <w:rsid w:val="00F25FF2"/>
    <w:rsid w:val="00F34CFF"/>
    <w:rsid w:val="00F4185A"/>
    <w:rsid w:val="00F42084"/>
    <w:rsid w:val="00F4288E"/>
    <w:rsid w:val="00F44334"/>
    <w:rsid w:val="00F5127C"/>
    <w:rsid w:val="00F5204B"/>
    <w:rsid w:val="00F53180"/>
    <w:rsid w:val="00F5463C"/>
    <w:rsid w:val="00F60844"/>
    <w:rsid w:val="00F63270"/>
    <w:rsid w:val="00F64AFC"/>
    <w:rsid w:val="00F6562B"/>
    <w:rsid w:val="00F661AD"/>
    <w:rsid w:val="00F70A9F"/>
    <w:rsid w:val="00F83B92"/>
    <w:rsid w:val="00F86F4A"/>
    <w:rsid w:val="00F957E6"/>
    <w:rsid w:val="00F95B52"/>
    <w:rsid w:val="00F962EF"/>
    <w:rsid w:val="00FA188C"/>
    <w:rsid w:val="00FA221F"/>
    <w:rsid w:val="00FB42FE"/>
    <w:rsid w:val="00FC3010"/>
    <w:rsid w:val="00FD21C7"/>
    <w:rsid w:val="00FD2C0D"/>
    <w:rsid w:val="00FD5158"/>
    <w:rsid w:val="00FE02E4"/>
    <w:rsid w:val="00FE1347"/>
    <w:rsid w:val="00FE1CAF"/>
    <w:rsid w:val="00FE6C0E"/>
    <w:rsid w:val="00FF67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5463C"/>
    <w:rPr>
      <w:color w:val="808080"/>
      <w:bdr w:space="0" w:sz="0" w:color="auto" w:val="none"/>
      <w:shd w:fill="auto" w:color="auto" w:val="clear"/>
    </w:rPr>
  </w:style>
  <w:style w:customStyle="true" w:styleId="eSPISCCParagraphDefaultFont" w:type="character">
    <w:name w:val="eSPIS_CC_Paragraph Default Font"/>
    <w:basedOn w:val="Zadanifontodlomka"/>
    <w:rsid w:val="00F5463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5463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463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463C"/>
    <w:rPr>
      <w:rFonts w:cs="Times New Roman" w:hAnsi="Times New Roman" w:ascii="Times New Roman"/>
      <w:bCs w:val="false"/>
      <w:sz w:val="24"/>
      <w:szCs w:val="24"/>
      <w:bdr w:space="0" w:sz="0" w:color="auto" w:val="none"/>
      <w:shd w:fill="CCFFCC" w:color="auto" w:val="clear"/>
      <w:lang w:val="hr-HR"/>
    </w:rPr>
  </w:style>
  <w:style w:customStyle="true"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18071D"/>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9E73F5"/>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5463C"/>
    <w:rPr>
      <w:color w:val="808080"/>
      <w:bdr w:color="auto" w:space="0" w:sz="0" w:val="none"/>
      <w:shd w:color="auto" w:fill="auto" w:val="clear"/>
    </w:rPr>
  </w:style>
  <w:style w:customStyle="1" w:styleId="eSPISCCParagraphDefaultFont" w:type="character">
    <w:name w:val="eSPIS_CC_Paragraph Default Font"/>
    <w:basedOn w:val="Zadanifontodlomka"/>
    <w:rsid w:val="00F5463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5463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463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463C"/>
    <w:rPr>
      <w:rFonts w:ascii="Times New Roman" w:cs="Times New Roman" w:hAnsi="Times New Roman"/>
      <w:bCs w:val="0"/>
      <w:sz w:val="24"/>
      <w:szCs w:val="24"/>
      <w:bdr w:color="auto" w:space="0" w:sz="0" w:val="none"/>
      <w:shd w:color="auto" w:fill="CCFFCC" w:val="clear"/>
      <w:lang w:val="hr-HR"/>
    </w:rPr>
  </w:style>
  <w:style w:customStyle="1"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18071D"/>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9E73F5"/>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207350">
      <w:bodyDiv w:val="true"/>
      <w:marLeft w:val="0"/>
      <w:marRight w:val="0"/>
      <w:marTop w:val="0"/>
      <w:marBottom w:val="0"/>
      <w:divBdr>
        <w:top w:space="0" w:sz="0" w:color="auto" w:val="none"/>
        <w:left w:space="0" w:sz="0" w:color="auto" w:val="none"/>
        <w:bottom w:space="0" w:sz="0" w:color="auto" w:val="none"/>
        <w:right w:space="0" w:sz="0" w:color="auto" w:val="none"/>
      </w:divBdr>
    </w:div>
    <w:div w:id="289896586">
      <w:bodyDiv w:val="true"/>
      <w:marLeft w:val="0"/>
      <w:marRight w:val="0"/>
      <w:marTop w:val="0"/>
      <w:marBottom w:val="0"/>
      <w:divBdr>
        <w:top w:space="0" w:sz="0" w:color="auto" w:val="none"/>
        <w:left w:space="0" w:sz="0" w:color="auto" w:val="none"/>
        <w:bottom w:space="0" w:sz="0" w:color="auto" w:val="none"/>
        <w:right w:space="0" w:sz="0" w:color="auto" w:val="none"/>
      </w:divBdr>
    </w:div>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482896957">
      <w:bodyDiv w:val="true"/>
      <w:marLeft w:val="0"/>
      <w:marRight w:val="0"/>
      <w:marTop w:val="0"/>
      <w:marBottom w:val="0"/>
      <w:divBdr>
        <w:top w:space="0" w:sz="0" w:color="auto" w:val="none"/>
        <w:left w:space="0" w:sz="0" w:color="auto" w:val="none"/>
        <w:bottom w:space="0" w:sz="0" w:color="auto" w:val="none"/>
        <w:right w:space="0" w:sz="0" w:color="auto" w:val="none"/>
      </w:divBdr>
    </w:div>
    <w:div w:id="573047598">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753865867">
      <w:bodyDiv w:val="true"/>
      <w:marLeft w:val="0"/>
      <w:marRight w:val="0"/>
      <w:marTop w:val="0"/>
      <w:marBottom w:val="0"/>
      <w:divBdr>
        <w:top w:space="0" w:sz="0" w:color="auto" w:val="none"/>
        <w:left w:space="0" w:sz="0" w:color="auto" w:val="none"/>
        <w:bottom w:space="0" w:sz="0" w:color="auto" w:val="none"/>
        <w:right w:space="0" w:sz="0" w:color="auto" w:val="none"/>
      </w:divBdr>
    </w:div>
    <w:div w:id="760107267">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952783472">
      <w:bodyDiv w:val="true"/>
      <w:marLeft w:val="0"/>
      <w:marRight w:val="0"/>
      <w:marTop w:val="0"/>
      <w:marBottom w:val="0"/>
      <w:divBdr>
        <w:top w:space="0" w:sz="0" w:color="auto" w:val="none"/>
        <w:left w:space="0" w:sz="0" w:color="auto" w:val="none"/>
        <w:bottom w:space="0" w:sz="0" w:color="auto" w:val="none"/>
        <w:right w:space="0" w:sz="0" w:color="auto" w:val="none"/>
      </w:divBdr>
    </w:div>
    <w:div w:id="984234916">
      <w:bodyDiv w:val="true"/>
      <w:marLeft w:val="0"/>
      <w:marRight w:val="0"/>
      <w:marTop w:val="0"/>
      <w:marBottom w:val="0"/>
      <w:divBdr>
        <w:top w:space="0" w:sz="0" w:color="auto" w:val="none"/>
        <w:left w:space="0" w:sz="0" w:color="auto" w:val="none"/>
        <w:bottom w:space="0" w:sz="0" w:color="auto" w:val="none"/>
        <w:right w:space="0" w:sz="0" w:color="auto" w:val="none"/>
      </w:divBdr>
    </w:div>
    <w:div w:id="1057095863">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318536465">
      <w:bodyDiv w:val="true"/>
      <w:marLeft w:val="0"/>
      <w:marRight w:val="0"/>
      <w:marTop w:val="0"/>
      <w:marBottom w:val="0"/>
      <w:divBdr>
        <w:top w:space="0" w:sz="0" w:color="auto" w:val="none"/>
        <w:left w:space="0" w:sz="0" w:color="auto" w:val="none"/>
        <w:bottom w:space="0" w:sz="0" w:color="auto" w:val="none"/>
        <w:right w:space="0" w:sz="0" w:color="auto" w:val="none"/>
      </w:divBdr>
    </w:div>
    <w:div w:id="1374042969">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508524380">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 w:id="1713189888">
      <w:bodyDiv w:val="true"/>
      <w:marLeft w:val="0"/>
      <w:marRight w:val="0"/>
      <w:marTop w:val="0"/>
      <w:marBottom w:val="0"/>
      <w:divBdr>
        <w:top w:space="0" w:sz="0" w:color="auto" w:val="none"/>
        <w:left w:space="0" w:sz="0" w:color="auto" w:val="none"/>
        <w:bottom w:space="0" w:sz="0" w:color="auto" w:val="none"/>
        <w:right w:space="0" w:sz="0" w:color="auto" w:val="none"/>
      </w:divBdr>
    </w:div>
    <w:div w:id="1879853911">
      <w:bodyDiv w:val="true"/>
      <w:marLeft w:val="0"/>
      <w:marRight w:val="0"/>
      <w:marTop w:val="0"/>
      <w:marBottom w:val="0"/>
      <w:divBdr>
        <w:top w:space="0" w:sz="0" w:color="auto" w:val="none"/>
        <w:left w:space="0" w:sz="0" w:color="auto" w:val="none"/>
        <w:bottom w:space="0" w:sz="0" w:color="auto" w:val="none"/>
        <w:right w:space="0" w:sz="0" w:color="auto" w:val="none"/>
      </w:divBdr>
    </w:div>
    <w:div w:id="2025786387">
      <w:bodyDiv w:val="true"/>
      <w:marLeft w:val="0"/>
      <w:marRight w:val="0"/>
      <w:marTop w:val="0"/>
      <w:marBottom w:val="0"/>
      <w:divBdr>
        <w:top w:space="0" w:sz="0" w:color="auto" w:val="none"/>
        <w:left w:space="0" w:sz="0" w:color="auto" w:val="none"/>
        <w:bottom w:space="0" w:sz="0" w:color="auto" w:val="none"/>
        <w:right w:space="0" w:sz="0" w:color="auto" w:val="none"/>
      </w:divBdr>
    </w:div>
    <w:div w:id="2074546321">
      <w:bodyDiv w:val="true"/>
      <w:marLeft w:val="0"/>
      <w:marRight w:val="0"/>
      <w:marTop w:val="0"/>
      <w:marBottom w:val="0"/>
      <w:divBdr>
        <w:top w:space="0" w:sz="0" w:color="auto" w:val="none"/>
        <w:left w:space="0" w:sz="0" w:color="auto" w:val="none"/>
        <w:bottom w:space="0" w:sz="0" w:color="auto" w:val="none"/>
        <w:right w:space="0" w:sz="0" w:color="auto" w:val="none"/>
      </w:divBdr>
    </w:div>
    <w:div w:id="21200995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St-5859/2016-38</izvorni_sadrzaj>
    <derivirana_varijabla naziv="DomainObject.Oznaka_1">St-5859/2016-38</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10</izvorni_sadrzaj>
    <derivirana_varijabla naziv="DomainObject.BrojStranica_1">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5859</izvorni_sadrzaj>
    <derivirana_varijabla naziv="DomainObject.Predmet.Broj_1">5859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St-5859/2016</izvorni_sadrzaj>
    <derivirana_varijabla naziv="DomainObject.Predmet.OznakaBroj_1">St-5859/2016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TDZ CONFIDO d.o.o. zastupanog po punomoćniku Tomislav Boško; Zlatko Žigri; Dejan Perić</izvorni_sadrzaj>
    <derivirana_varijabla naziv="DomainObject.Predmet.ProtustrankaFormated_1">  TDZ CONFIDO d.o.o. zastupanog po punomoćniku Tomislav Boško; Zlatko Žigri; Dejan Perić</derivirana_varijabla>
  </DomainObject.Predmet.ProtustrankaFormated>
  <DomainObject.Predmet.ProtustrankaFormatedOIB>
    <izvorni_sadrzaj>  TDZ CONFIDO d.o.o., OIB 29726445295 zastupanog po punomoćniku Tomislav Boško; Zlatko Žigri; Dejan Perić</izvorni_sadrzaj>
    <derivirana_varijabla naziv="DomainObject.Predmet.ProtustrankaFormatedOIB_1">  TDZ CONFIDO d.o.o., OIB 29726445295 zastupanog po punomoćniku Tomislav Boško; Zlatko Žigri; Dejan Perić</derivirana_varijabla>
  </DomainObject.Predmet.ProtustrankaFormatedOIB>
  <DomainObject.Predmet.ProtustrankaFormatedWithAdress>
    <izvorni_sadrzaj> TDZ CONFIDO d.o.o., Zavrtnica 17, 10000 Zagreb zastupanog po punomoćniku Tomislav Boško; Zlatko Žigri; Dejan Perić</izvorni_sadrzaj>
    <derivirana_varijabla naziv="DomainObject.Predmet.ProtustrankaFormatedWithAdress_1"> TDZ CONFIDO d.o.o., Zavrtnica 17, 10000 Zagreb zastupanog po punomoćniku Tomislav Boško; Zlatko Žigri; Dejan Perić</derivirana_varijabla>
  </DomainObject.Predmet.ProtustrankaFormatedWithAdress>
  <DomainObject.Predmet.ProtustrankaFormatedWithAdressOIB>
    <izvorni_sadrzaj> TDZ CONFIDO d.o.o., OIB 29726445295, Zavrtnica 17, 10000 Zagreb zastupanog po punomoćniku Tomislav Boško; Zlatko Žigri; Dejan Perić</izvorni_sadrzaj>
    <derivirana_varijabla naziv="DomainObject.Predmet.ProtustrankaFormatedWithAdressOIB_1"> TDZ CONFIDO d.o.o., OIB 29726445295, Zavrtnica 17, 10000 Zagreb zastupanog po punomoćniku Tomislav Boško; Zlatko Žigri; Dejan Perić</derivirana_varijabla>
  </DomainObject.Predmet.ProtustrankaFormatedWithAdressOIB>
  <DomainObject.Predmet.ProtustrankaWithAdress>
    <izvorni_sadrzaj>TDZ CONFIDO d.o.o. Zavrtnica 17, 10000 Zagreb</izvorni_sadrzaj>
    <derivirana_varijabla naziv="DomainObject.Predmet.ProtustrankaWithAdress_1">TDZ CONFIDO d.o.o. Zavrtnica 17, 10000 Zagreb</derivirana_varijabla>
  </DomainObject.Predmet.ProtustrankaWithAdress>
  <DomainObject.Predmet.ProtustrankaWithAdressOIB>
    <izvorni_sadrzaj>TDZ CONFIDO d.o.o., OIB 29726445295, Zavrtnica 17, 10000 Zagreb</izvorni_sadrzaj>
    <derivirana_varijabla naziv="DomainObject.Predmet.ProtustrankaWithAdressOIB_1">TDZ CONFIDO d.o.o., OIB 29726445295, Zavrtnica 17, 10000 Zagreb</derivirana_varijabla>
  </DomainObject.Predmet.ProtustrankaWithAdressOIB>
  <DomainObject.Predmet.ProtustrankaNazivFormated>
    <izvorni_sadrzaj>TDZ CONFIDO d.o.o.</izvorni_sadrzaj>
    <derivirana_varijabla naziv="DomainObject.Predmet.ProtustrankaNazivFormated_1">TDZ CONFIDO d.o.o.</derivirana_varijabla>
  </DomainObject.Predmet.ProtustrankaNazivFormated>
  <DomainObject.Predmet.ProtustrankaNazivFormatedOIB>
    <izvorni_sadrzaj>TDZ CONFIDO d.o.o., OIB 29726445295</izvorni_sadrzaj>
    <derivirana_varijabla naziv="DomainObject.Predmet.ProtustrankaNazivFormatedOIB_1">TDZ CONFIDO d.o.o., OIB 29726445295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Dejan Perić</izvorni_sadrzaj>
    <derivirana_varijabla naziv="DomainObject.Predmet.StrankaFormated_1">  FINA Regionalni centar Zagreb; Dejan Perić</derivirana_varijabla>
  </DomainObject.Predmet.StrankaFormated>
  <DomainObject.Predmet.StrankaFormatedOIB>
    <izvorni_sadrzaj>  FINA Regionalni centar Zagreb, OIB 85821130368; Dejan Perić, OIB 81419709485</izvorni_sadrzaj>
    <derivirana_varijabla naziv="DomainObject.Predmet.StrankaFormatedOIB_1">  FINA Regionalni centar Zagreb, OIB 85821130368; Dejan Perić, OIB 81419709485</derivirana_varijabla>
  </DomainObject.Predmet.StrankaFormatedOIB>
  <DomainObject.Predmet.StrankaFormatedWithAdress>
    <izvorni_sadrzaj> FINA Regionalni centar Zagreb, Trg svibanjskih žrtava 1995. 1, 10000 Zagreb; Dejan Perić, Ksavera Šandora Đalskog 64, 10000 Zagreb</izvorni_sadrzaj>
    <derivirana_varijabla naziv="DomainObject.Predmet.StrankaFormatedWithAdress_1"> FINA Regionalni centar Zagreb, Trg svibanjskih žrtava 1995. 1, 10000 Zagreb; Dejan Perić, Ksavera Šandora Đalskog 64, 10000 Zagreb</derivirana_varijabla>
  </DomainObject.Predmet.StrankaFormatedWithAdress>
  <DomainObject.Predmet.StrankaFormatedWithAdressOIB>
    <izvorni_sadrzaj> FINA Regionalni centar Zagreb, OIB 85821130368, Trg svibanjskih žrtava 1995. 1, 10000 Zagreb; Dejan Perić, OIB 81419709485, Ksavera Šandora Đalskog 64, 10000 Zagreb</izvorni_sadrzaj>
    <derivirana_varijabla naziv="DomainObject.Predmet.StrankaFormatedWithAdressOIB_1"> FINA Regionalni centar Zagreb, OIB 85821130368, Trg svibanjskih žrtava 1995. 1, 10000 Zagreb; Dejan Perić, OIB 81419709485, Ksavera Šandora Đalskog 64, 10000 Zagreb</derivirana_varijabla>
  </DomainObject.Predmet.StrankaFormatedWithAdressOIB>
  <DomainObject.Predmet.StrankaWithAdress>
    <izvorni_sadrzaj>FINA Regionalni centar Zagreb Trg svibanjskih žrtava 1995. 1,10000 Zagreb,Dejan Perić Ksavera Šandora Đalskog 64,10000 Zagreb</izvorni_sadrzaj>
    <derivirana_varijabla naziv="DomainObject.Predmet.StrankaWithAdress_1">FINA Regionalni centar Zagreb Trg svibanjskih žrtava 1995. 1,10000 Zagreb,Dejan Perić Ksavera Šandora Đalskog 64,10000 Zagreb</derivirana_varijabla>
  </DomainObject.Predmet.StrankaWithAdress>
  <DomainObject.Predmet.StrankaWithAdressOIB>
    <izvorni_sadrzaj>FINA Regionalni centar Zagreb, OIB 85821130368, Trg svibanjskih žrtava 1995. 1,10000 Zagreb,Dejan Perić, OIB 81419709485, Ksavera Šandora Đalskog 64,10000 Zagreb</izvorni_sadrzaj>
    <derivirana_varijabla naziv="DomainObject.Predmet.StrankaWithAdressOIB_1">FINA Regionalni centar Zagreb, OIB 85821130368, Trg svibanjskih žrtava 1995. 1,10000 Zagreb,Dejan Perić, OIB 81419709485, Ksavera Šandora Đalskog 64,10000 Zagreb</derivirana_varijabla>
  </DomainObject.Predmet.StrankaWithAdressOIB>
  <DomainObject.Predmet.StrankaNazivFormated>
    <izvorni_sadrzaj>FINA Regionalni centar Zagreb,Dejan Perić</izvorni_sadrzaj>
    <derivirana_varijabla naziv="DomainObject.Predmet.StrankaNazivFormated_1">FINA Regionalni centar Zagreb,Dejan Perić</derivirana_varijabla>
  </DomainObject.Predmet.StrankaNazivFormated>
  <DomainObject.Predmet.StrankaNazivFormatedOIB>
    <izvorni_sadrzaj>FINA Regionalni centar Zagreb, OIB 85821130368,Dejan Perić, OIB 81419709485</izvorni_sadrzaj>
    <derivirana_varijabla naziv="DomainObject.Predmet.StrankaNazivFormatedOIB_1">FINA Regionalni centar Zagreb, OIB 85821130368,Dejan Perić, OIB 81419709485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Dejan Perić</item>
    </izvorni_sadrzaj>
    <derivirana_varijabla naziv="DomainObject.Predmet.StrankaListFormated_1">
      <item>FINA Regionalni centar Zagreb</item>
      <item>Dejan Perić</item>
    </derivirana_varijabla>
  </DomainObject.Predmet.StrankaListFormated>
  <DomainObject.Predmet.StrankaListFormatedOIB>
    <izvorni_sadrzaj>
      <item>FINA Regionalni centar Zagreb, OIB 85821130368</item>
      <item>Dejan Perić, OIB 81419709485</item>
    </izvorni_sadrzaj>
    <derivirana_varijabla naziv="DomainObject.Predmet.StrankaListFormatedOIB_1">
      <item>FINA Regionalni centar Zagreb, OIB 85821130368</item>
      <item>Dejan Perić, OIB 81419709485</item>
    </derivirana_varijabla>
  </DomainObject.Predmet.StrankaListFormatedOIB>
  <DomainObject.Predmet.StrankaListFormatedWithAdress>
    <izvorni_sadrzaj>
      <item>FINA Regionalni centar Zagreb, Trg svibanjskih žrtava 1995. 1, 10000 Zagreb</item>
      <item>Dejan Perić, Ksavera Šandora Đalskog 64, 10000 Zagreb</item>
    </izvorni_sadrzaj>
    <derivirana_varijabla naziv="DomainObject.Predmet.StrankaListFormatedWithAdress_1">
      <item>FINA Regionalni centar Zagreb, Trg svibanjskih žrtava 1995. 1, 10000 Zagreb</item>
      <item>Dejan Perić, Ksavera Šandora Đalskog 64, 10000 Zagreb</item>
    </derivirana_varijabla>
  </DomainObject.Predmet.StrankaListFormatedWithAdress>
  <DomainObject.Predmet.StrankaListFormatedWithAdressOIB>
    <izvorni_sadrzaj>
      <item>FINA Regionalni centar Zagreb, OIB 85821130368, Trg svibanjskih žrtava 1995. 1, 10000 Zagreb</item>
      <item>Dejan Perić, OIB 81419709485, Ksavera Šandora Đalskog 64, 10000 Zagreb</item>
    </izvorni_sadrzaj>
    <derivirana_varijabla naziv="DomainObject.Predmet.StrankaListFormatedWithAdressOIB_1">
      <item>FINA Regionalni centar Zagreb, OIB 85821130368, Trg svibanjskih žrtava 1995. 1, 10000 Zagreb</item>
      <item>Dejan Perić, OIB 81419709485, Ksavera Šandora Đalskog 64, 10000 Zagreb</item>
    </derivirana_varijabla>
  </DomainObject.Predmet.StrankaListFormatedWithAdressOIB>
  <DomainObject.Predmet.StrankaListNazivFormated>
    <izvorni_sadrzaj>
      <item>FINA Regionalni centar Zagreb</item>
      <item>Dejan Perić</item>
    </izvorni_sadrzaj>
    <derivirana_varijabla naziv="DomainObject.Predmet.StrankaListNazivFormated_1">
      <item>FINA Regionalni centar Zagreb</item>
      <item>Dejan Perić</item>
    </derivirana_varijabla>
  </DomainObject.Predmet.StrankaListNazivFormated>
  <DomainObject.Predmet.StrankaListNazivFormatedOIB>
    <izvorni_sadrzaj>
      <item>FINA Regionalni centar Zagreb, OIB 85821130368</item>
      <item>Dejan Perić, OIB 81419709485</item>
    </izvorni_sadrzaj>
    <derivirana_varijabla naziv="DomainObject.Predmet.StrankaListNazivFormatedOIB_1">
      <item>FINA Regionalni centar Zagreb, OIB 85821130368</item>
      <item>Dejan Perić, OIB 81419709485</item>
    </derivirana_varijabla>
  </DomainObject.Predmet.StrankaListNazivFormatedOIB>
  <DomainObject.Predmet.ProtuStrankaListFormated>
    <izvorni_sadrzaj>
      <item>TDZ CONFIDO d.o.o. zastupanog po punomoćniku Tomislav Boško; Zlatko Žigri; Dejan Perić</item>
    </izvorni_sadrzaj>
    <derivirana_varijabla naziv="DomainObject.Predmet.ProtuStrankaListFormated_1">
      <item>TDZ CONFIDO d.o.o. zastupanog po punomoćniku Tomislav Boško; Zlatko Žigri; Dejan Perić</item>
    </derivirana_varijabla>
  </DomainObject.Predmet.ProtuStrankaListFormated>
  <DomainObject.Predmet.ProtuStrankaListFormatedOIB>
    <izvorni_sadrzaj>
      <item>TDZ CONFIDO d.o.o., OIB 29726445295 zastupanog po punomoćniku Tomislav Boško; Zlatko Žigri; Dejan Perić</item>
    </izvorni_sadrzaj>
    <derivirana_varijabla naziv="DomainObject.Predmet.ProtuStrankaListFormatedOIB_1">
      <item>TDZ CONFIDO d.o.o., OIB 29726445295 zastupanog po punomoćniku Tomislav Boško; Zlatko Žigri; Dejan Perić</item>
    </derivirana_varijabla>
  </DomainObject.Predmet.ProtuStrankaListFormatedOIB>
  <DomainObject.Predmet.ProtuStrankaListFormatedWithAdress>
    <izvorni_sadrzaj>
      <item>TDZ CONFIDO d.o.o., Zavrtnica 17, 10000 Zagreb zastupanog po punomoćniku Tomislav Boško; Zlatko Žigri; Dejan Perić</item>
    </izvorni_sadrzaj>
    <derivirana_varijabla naziv="DomainObject.Predmet.ProtuStrankaListFormatedWithAdress_1">
      <item>TDZ CONFIDO d.o.o., Zavrtnica 17, 10000 Zagreb zastupanog po punomoćniku Tomislav Boško; Zlatko Žigri; Dejan Perić</item>
    </derivirana_varijabla>
  </DomainObject.Predmet.ProtuStrankaListFormatedWithAdress>
  <DomainObject.Predmet.ProtuStrankaListFormatedWithAdressOIB>
    <izvorni_sadrzaj>
      <item>TDZ CONFIDO d.o.o., OIB 29726445295, Zavrtnica 17, 10000 Zagreb zastupanog po punomoćniku Tomislav Boško; Zlatko Žigri; Dejan Perić</item>
    </izvorni_sadrzaj>
    <derivirana_varijabla naziv="DomainObject.Predmet.ProtuStrankaListFormatedWithAdressOIB_1">
      <item>TDZ CONFIDO d.o.o., OIB 29726445295, Zavrtnica 17, 10000 Zagreb zastupanog po punomoćniku Tomislav Boško; Zlatko Žigri; Dejan Perić</item>
    </derivirana_varijabla>
  </DomainObject.Predmet.ProtuStrankaListFormatedWithAdressOIB>
  <DomainObject.Predmet.ProtuStrankaListNazivFormated>
    <izvorni_sadrzaj>
      <item>TDZ CONFIDO d.o.o.</item>
    </izvorni_sadrzaj>
    <derivirana_varijabla naziv="DomainObject.Predmet.ProtuStrankaListNazivFormated_1">
      <item>TDZ CONFIDO d.o.o.</item>
    </derivirana_varijabla>
  </DomainObject.Predmet.ProtuStrankaListNazivFormated>
  <DomainObject.Predmet.ProtuStrankaListNazivFormatedOIB>
    <izvorni_sadrzaj>
      <item>TDZ CONFIDO d.o.o., OIB 29726445295</item>
    </izvorni_sadrzaj>
    <derivirana_varijabla naziv="DomainObject.Predmet.ProtuStrankaListNazivFormatedOIB_1">
      <item>TDZ CONFIDO d.o.o., OIB 29726445295</item>
    </derivirana_varijabla>
  </DomainObject.Predmet.ProtuStrankaListNazivFormatedOIB>
  <DomainObject.Predmet.OstaliListFormated>
    <izvorni_sadrzaj>
      <item>Tomislav Boško punomoćnik sudionika u postupku TDZ CONFIDO d.o.o.</item>
      <item>Zlatko Žigri punomoćnik sudionika u postupku TDZ CONFIDO d.o.o.</item>
      <item>Dejan Perić punomoćnik sudionika u postupku TDZ CONFIDO d.o.o.</item>
      <item>Raiffeisenbank Austria d.d.</item>
    </izvorni_sadrzaj>
    <derivirana_varijabla naziv="DomainObject.Predmet.OstaliListFormated_1">
      <item>Tomislav Boško punomoćnik sudionika u postupku TDZ CONFIDO d.o.o.</item>
      <item>Zlatko Žigri punomoćnik sudionika u postupku TDZ CONFIDO d.o.o.</item>
      <item>Dejan Perić punomoćnik sudionika u postupku TDZ CONFIDO d.o.o.</item>
      <item>Raiffeisenbank Austria d.d.</item>
    </derivirana_varijabla>
  </DomainObject.Predmet.OstaliListFormated>
  <DomainObject.Predmet.OstaliListFormatedOIB>
    <izvorni_sadrzaj>
      <item>Tomislav Boško, OIB 11018108796 punomoćnik sudionika u postupku TDZ CONFIDO d.o.o.</item>
      <item>Zlatko Žigri, OIB 86932192600 punomoćnik sudionika u postupku TDZ CONFIDO d.o.o.</item>
      <item>Dejan Perić, OIB 81419709485 punomoćnik sudionika u postupku TDZ CONFIDO d.o.o.</item>
      <item>Raiffeisenbank Austria d.d., OIB 53056966535</item>
    </izvorni_sadrzaj>
    <derivirana_varijabla naziv="DomainObject.Predmet.OstaliListFormatedOIB_1">
      <item>Tomislav Boško, OIB 11018108796 punomoćnik sudionika u postupku TDZ CONFIDO d.o.o.</item>
      <item>Zlatko Žigri, OIB 86932192600 punomoćnik sudionika u postupku TDZ CONFIDO d.o.o.</item>
      <item>Dejan Perić, OIB 81419709485 punomoćnik sudionika u postupku TDZ CONFIDO d.o.o.</item>
      <item>Raiffeisenbank Austria d.d., OIB 53056966535</item>
    </derivirana_varijabla>
  </DomainObject.Predmet.OstaliListFormatedOIB>
  <DomainObject.Predmet.OstaliListFormatedWithAdress>
    <izvorni_sadrzaj>
      <item>Tomislav Boško, Ulica Josipa Kozarca 40, 10000 Zagreb punomoćnik sudionika u postupku TDZ CONFIDO d.o.o.</item>
      <item>Zlatko Žigri, Martićeva 22, 10000 Zagreb punomoćnik sudionika u postupku TDZ CONFIDO d.o.o.</item>
      <item>Dejan Perić, Ksavera Šandora Đalskog 64, 10000 Zagreb punomoćnik sudionika u postupku TDZ CONFIDO d.o.o.</item>
      <item>Raiffeisenbank Austria d.d., Magazinska cesta 69, 10000 Zagreb</item>
    </izvorni_sadrzaj>
    <derivirana_varijabla naziv="DomainObject.Predmet.OstaliListFormatedWithAdress_1">
      <item>Tomislav Boško, Ulica Josipa Kozarca 40, 10000 Zagreb punomoćnik sudionika u postupku TDZ CONFIDO d.o.o.</item>
      <item>Zlatko Žigri, Martićeva 22, 10000 Zagreb punomoćnik sudionika u postupku TDZ CONFIDO d.o.o.</item>
      <item>Dejan Perić, Ksavera Šandora Đalskog 64, 10000 Zagreb punomoćnik sudionika u postupku TDZ CONFIDO d.o.o.</item>
      <item>Raiffeisenbank Austria d.d., Magazinska cesta 69, 10000 Zagreb</item>
    </derivirana_varijabla>
  </DomainObject.Predmet.OstaliListFormatedWithAdress>
  <DomainObject.Predmet.OstaliListFormatedWithAdressOIB>
    <izvorni_sadrzaj>
      <item>Tomislav Boško, OIB 11018108796, Ulica Josipa Kozarca 40, 10000 Zagreb punomoćnik sudionika u postupku TDZ CONFIDO d.o.o.</item>
      <item>Zlatko Žigri, OIB 86932192600, Martićeva 22, 10000 Zagreb punomoćnik sudionika u postupku TDZ CONFIDO d.o.o.</item>
      <item>Dejan Perić, OIB 81419709485, Ksavera Šandora Đalskog 64, 10000 Zagreb punomoćnik sudionika u postupku TDZ CONFIDO d.o.o.</item>
      <item>Raiffeisenbank Austria d.d., OIB 53056966535, Magazinska cesta 69, 10000 Zagreb</item>
    </izvorni_sadrzaj>
    <derivirana_varijabla naziv="DomainObject.Predmet.OstaliListFormatedWithAdressOIB_1">
      <item>Tomislav Boško, OIB 11018108796, Ulica Josipa Kozarca 40, 10000 Zagreb punomoćnik sudionika u postupku TDZ CONFIDO d.o.o.</item>
      <item>Zlatko Žigri, OIB 86932192600, Martićeva 22, 10000 Zagreb punomoćnik sudionika u postupku TDZ CONFIDO d.o.o.</item>
      <item>Dejan Perić, OIB 81419709485, Ksavera Šandora Đalskog 64, 10000 Zagreb punomoćnik sudionika u postupku TDZ CONFIDO d.o.o.</item>
      <item>Raiffeisenbank Austria d.d., OIB 53056966535, Magazinska cesta 69, 10000 Zagreb</item>
    </derivirana_varijabla>
  </DomainObject.Predmet.OstaliListFormatedWithAdressOIB>
  <DomainObject.Predmet.OstaliListNazivFormated>
    <izvorni_sadrzaj>
      <item>Tomislav Boško</item>
      <item>Zlatko Žigri</item>
      <item>Dejan Perić</item>
      <item>Raiffeisenbank Austria d.d.</item>
    </izvorni_sadrzaj>
    <derivirana_varijabla naziv="DomainObject.Predmet.OstaliListNazivFormated_1">
      <item>Tomislav Boško</item>
      <item>Zlatko Žigri</item>
      <item>Dejan Perić</item>
      <item>Raiffeisenbank Austria d.d.</item>
    </derivirana_varijabla>
  </DomainObject.Predmet.OstaliListNazivFormated>
  <DomainObject.Predmet.OstaliListNazivFormatedOIB>
    <izvorni_sadrzaj>
      <item>Tomislav Boško, OIB 11018108796</item>
      <item>Zlatko Žigri, OIB 86932192600</item>
      <item>Dejan Perić, OIB 81419709485</item>
      <item>Raiffeisenbank Austria d.d., OIB 53056966535</item>
    </izvorni_sadrzaj>
    <derivirana_varijabla naziv="DomainObject.Predmet.OstaliListNazivFormatedOIB_1">
      <item>Tomislav Boško, OIB 11018108796</item>
      <item>Zlatko Žigri, OIB 86932192600</item>
      <item>Dejan Perić, OIB 81419709485</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St-5859/2016-38</izvorni_sadrzaj>
    <derivirana_varijabla naziv="DomainObject.PoslovniBrojDokumenta_1">St-5859/2016-38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TDZ CONFIDO d.o.o.</izvorni_sadrzaj>
    <derivirana_varijabla naziv="DomainObject.Predmet.ProtustrankaIDrugi_1">TDZ CONFIDO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TDZ CONFIDO d.o.o., OIB 29726445295, Zavrtnica 17, 10000 Zagreb</izvorni_sadrzaj>
    <derivirana_varijabla naziv="DomainObject.Predmet.ProtustrankaIDrugiAdressOIB_1">TDZ CONFIDO d.o.o., OIB 29726445295, Zavrtnica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TDZ CONFIDO d.o.o.</item>
      <item>FINA Regionalni centar Zagreb</item>
      <item>Tomislav Boško</item>
      <item>Zlatko Žigri</item>
      <item>Dejan Perić</item>
      <item>Raiffeisenbank Austria d.d.</item>
      <item>Dejan Perić</item>
    </izvorni_sadrzaj>
    <derivirana_varijabla naziv="DomainObject.Predmet.SudioniciListNaziv_1">
      <item>TDZ CONFIDO d.o.o.</item>
      <item>FINA Regionalni centar Zagreb</item>
      <item>Tomislav Boško</item>
      <item>Zlatko Žigri</item>
      <item>Dejan Perić</item>
      <item>Raiffeisenbank Austria d.d.</item>
      <item>Dejan Perić</item>
    </derivirana_varijabla>
  </DomainObject.Predmet.SudioniciListNaziv>
  <DomainObject.Predmet.SudioniciListAdressOIB>
    <izvorni_sadrzaj>
      <item>TDZ CONFIDO d.o.o., OIB 29726445295, Zavrtnica 17,10000 Zagreb</item>
      <item>FINA Regionalni centar Zagreb, OIB 85821130368, Trg svibanjskih žrtava 1995. 1,10000 Zagreb</item>
      <item>Tomislav Boško, OIB 11018108796, Ulica Josipa Kozarca 40,10000 Zagreb</item>
      <item>Zlatko Žigri, OIB 86932192600, Martićeva 22,10000 Zagreb</item>
      <item>Dejan Perić, OIB 81419709485, Ksavera Šandora Đalskog 64,10000 Zagreb</item>
      <item>Raiffeisenbank Austria d.d., OIB 53056966535, Magazinska cesta 69,10000 Zagreb</item>
      <item>Dejan Perić, OIB 81419709485, Ksavera Šandora Đalskog 64,10000 Zagreb</item>
    </izvorni_sadrzaj>
    <derivirana_varijabla naziv="DomainObject.Predmet.SudioniciListAdressOIB_1">
      <item>TDZ CONFIDO d.o.o., OIB 29726445295, Zavrtnica 17,10000 Zagreb</item>
      <item>FINA Regionalni centar Zagreb, OIB 85821130368, Trg svibanjskih žrtava 1995. 1,10000 Zagreb</item>
      <item>Tomislav Boško, OIB 11018108796, Ulica Josipa Kozarca 40,10000 Zagreb</item>
      <item>Zlatko Žigri, OIB 86932192600, Martićeva 22,10000 Zagreb</item>
      <item>Dejan Perić, OIB 81419709485, Ksavera Šandora Đalskog 64,10000 Zagreb</item>
      <item>Raiffeisenbank Austria d.d., OIB 53056966535, Magazinska cesta 69,10000 Zagreb</item>
      <item>Dejan Perić, OIB 81419709485, Ksavera Šandora Đalskog 64,10000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29726445295</item>
      <item>, OIB 85821130368</item>
      <item>, OIB 11018108796</item>
      <item>, OIB 86932192600</item>
      <item>, OIB 81419709485</item>
      <item>, OIB 53056966535</item>
      <item>, OIB 81419709485</item>
    </izvorni_sadrzaj>
    <derivirana_varijabla naziv="DomainObject.Predmet.SudioniciListNazivOIB_1">
      <item>, OIB 29726445295</item>
      <item>, OIB 85821130368</item>
      <item>, OIB 11018108796</item>
      <item>, OIB 86932192600</item>
      <item>, OIB 81419709485</item>
      <item>, OIB 53056966535</item>
      <item>, OIB 81419709485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Marić, OIB 40578632064, Petrinjska 59a Zagreb</item>
    </izvorni_sadrzaj>
    <derivirana_varijabla naziv="DomainObject.Predmet.StecajniUpraviteljiListAddressOIB_1">
      <item>Marko Marić, OIB 40578632064, Petrinjska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D1DA36-8527-4176-AD47-45A02E9981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3603</properties:Words>
  <properties:Characters>19983</properties:Characters>
  <properties:Lines>449</properties:Lines>
  <properties:Paragraphs>118</properties:Paragraphs>
  <properties:TotalTime>171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2018-03-02T08:12:00Z</dcterms:created>
  <dc:creator>ilukac</dc:creator>
  <cp:lastModifiedBy>Katarina Drndelić</cp:lastModifiedBy>
  <cp:lastPrinted>2018-03-27T08:42:00Z</cp:lastPrinted>
  <dcterms:modified xmlns:xsi="http://www.w3.org/2001/XMLSchema-instance" xsi:type="dcterms:W3CDTF">2018-03-27T08:42:00Z</dcterms:modified>
  <cp:revision>204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St-5859/2016-38 / Odluka - Rješenje - utvrđene i osporene tražbine (Rj._o_UTVRĐENIM_i_OSPORENIM_tražbinama_čl._265.SZ,ODBAČAJ_NEPRAVOVREMENE_PRIJAVE.sz,odbačaj_nepravovremene_prijave)</vt:lpwstr>
  </prop:property>
  <prop:property name="CC_coloring" pid="4" fmtid="{D5CDD505-2E9C-101B-9397-08002B2CF9AE}">
    <vt:bool>false</vt:bool>
  </prop:property>
  <prop:property name="BrojStranica" pid="5" fmtid="{D5CDD505-2E9C-101B-9397-08002B2CF9AE}">
    <vt:i4>10</vt:i4>
  </prop:property>
</prop:Properties>
</file>