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3502" w14:paraId="1953502" w:rsidRDefault="00A6139B" w:rsidP="00924FFF" w:rsidR="00924FFF" w:rsidRPr="003F3DF6">
      <w:pPr>
        <w15:collapsed w:val="false"/>
        <w:rPr>
          <w:rFonts w:cs="Arial" w:hAnsi="Arial" w:ascii="Arial"/>
        </w:rPr>
      </w:pPr>
      <w:bookmarkStart w:name="_GoBack" w:id="0"/>
      <w:bookmarkEnd w:id="0"/>
      <w:r w:rsidRPr="003F3DF6">
        <w:rPr>
          <w:rFonts w:cs="Arial" w:hAnsi="Arial" w:ascii="Arial"/>
        </w:rPr>
        <w:tab/>
      </w:r>
    </w:p>
    <w:p w:rsidRDefault="00924FFF" w:rsidP="00924FFF" w:rsidR="00924FFF" w:rsidRPr="003F3DF6">
      <w:pPr>
        <w:rPr>
          <w:rFonts w:cs="Arial" w:hAnsi="Arial" w:ascii="Arial"/>
        </w:rPr>
      </w:pPr>
    </w:p>
    <w:p w:rsidRDefault="00924FFF" w:rsidP="00924FFF" w:rsidR="00924FFF"/>
    <w:p w:rsidRDefault="00234A1B" w:rsidP="00924FFF" w:rsidR="00234A1B" w:rsidRPr="003F3DF6"/>
    <w:p w:rsidRDefault="00924FFF" w:rsidP="00924FFF" w:rsidR="00924FFF" w:rsidRPr="00202FCE">
      <w:pPr>
        <w:rPr>
          <w:bCs/>
        </w:rPr>
      </w:pPr>
      <w:r w:rsidRPr="00202FCE">
        <w:rPr>
          <w:bCs/>
        </w:rPr>
        <w:t>REPUBLIKA HRVATSKA</w:t>
      </w:r>
    </w:p>
    <w:p w:rsidRDefault="00924FFF" w:rsidP="00924FFF" w:rsidR="00924FFF" w:rsidRPr="00202FCE">
      <w:r w:rsidRPr="00202FCE">
        <w:rPr>
          <w:bCs/>
        </w:rPr>
        <w:t>TRGOVAČKI SUD U ZADRU</w:t>
      </w:r>
      <w:r w:rsidRPr="00202FCE">
        <w:rPr>
          <w:bCs/>
        </w:rPr>
        <w:tab/>
      </w:r>
      <w:r w:rsidRPr="00202FCE">
        <w:tab/>
      </w:r>
      <w:r w:rsidRPr="00202FCE">
        <w:tab/>
      </w:r>
      <w:r w:rsidRPr="00202FCE">
        <w:tab/>
      </w:r>
      <w:r w:rsidRPr="00202FCE">
        <w:tab/>
      </w:r>
      <w:r w:rsidRPr="00202FCE">
        <w:tab/>
      </w:r>
    </w:p>
    <w:p w:rsidRDefault="009B1942" w:rsidP="009B1942" w:rsidR="009B1942" w:rsidRPr="00202FCE">
      <w:r w:rsidRPr="00202FCE">
        <w:t>Dr. Franje Tuđmana 35</w:t>
      </w:r>
      <w:r w:rsidRPr="00202FCE">
        <w:tab/>
      </w:r>
      <w:r w:rsidRPr="00202FCE">
        <w:tab/>
      </w:r>
    </w:p>
    <w:p w:rsidRDefault="009B1942" w:rsidP="009B1942" w:rsidR="009B1942" w:rsidRPr="00202FCE"/>
    <w:p w:rsidRDefault="009B1942" w:rsidP="009B1942" w:rsidR="009B1942" w:rsidRPr="00202FCE">
      <w:pPr>
        <w:jc w:val="center"/>
        <w:rPr>
          <w:bCs/>
        </w:rPr>
      </w:pPr>
      <w:r w:rsidRPr="00202FCE">
        <w:rPr>
          <w:bCs/>
        </w:rPr>
        <w:t>R E P U B L I K A   H R V A T S K A</w:t>
      </w:r>
    </w:p>
    <w:p w:rsidRDefault="009B1942" w:rsidP="009B1942" w:rsidR="009B1942" w:rsidRPr="00202FCE">
      <w:pPr>
        <w:jc w:val="center"/>
        <w:rPr>
          <w:bCs/>
        </w:rPr>
      </w:pPr>
    </w:p>
    <w:p w:rsidRDefault="00924FFF" w:rsidP="00924FFF" w:rsidR="00924FFF" w:rsidRPr="00202FCE">
      <w:pPr>
        <w:jc w:val="center"/>
        <w:rPr>
          <w:bCs/>
        </w:rPr>
      </w:pPr>
      <w:r w:rsidRPr="00202FCE">
        <w:rPr>
          <w:bCs/>
        </w:rPr>
        <w:t>R J E Š E N J E</w:t>
      </w:r>
    </w:p>
    <w:p w:rsidRDefault="00924FFF" w:rsidP="00DA72D5" w:rsidR="00924FFF" w:rsidRPr="00202FCE">
      <w:pPr>
        <w:jc w:val="both"/>
      </w:pPr>
    </w:p>
    <w:p w:rsidRDefault="00A34BA7" w:rsidP="00A34BA7" w:rsidR="008901BD">
      <w:pPr>
        <w:ind w:firstLine="708"/>
        <w:jc w:val="both"/>
      </w:pPr>
      <w:r>
        <w:t xml:space="preserve">Trgovački sud u Zadru, po sutkinji Ana Markač, u stečajnom postupku nad stečajnim dužnikom ARHITEKTONSKI STUDIO PENAT d.o.o. u stečaju, Zadar, Braće Vranjanin 2, OIB:48810960584, kojeg zastupa stečajni upravitelj Sava Filipović iz Dramlja, 30. srpnja 2018.,   </w:t>
      </w:r>
    </w:p>
    <w:p w:rsidRDefault="00DA72D5" w:rsidP="00DA72D5" w:rsidR="00DA72D5" w:rsidRPr="00202FCE">
      <w:pPr>
        <w:jc w:val="center"/>
        <w:rPr>
          <w:rFonts w:cstheme="majorBidi" w:hAnsiTheme="majorBidi" w:asciiTheme="majorBidi"/>
        </w:rPr>
      </w:pPr>
      <w:r w:rsidRPr="00202FCE">
        <w:rPr>
          <w:rFonts w:cstheme="majorBidi" w:hAnsiTheme="majorBidi" w:asciiTheme="majorBidi"/>
        </w:rPr>
        <w:t>r i j e š i o  j e</w:t>
      </w:r>
    </w:p>
    <w:p w:rsidRDefault="00DA72D5" w:rsidP="00DA72D5" w:rsidR="00DA72D5" w:rsidRPr="003F3DF6">
      <w:pPr>
        <w:jc w:val="center"/>
        <w:rPr>
          <w:rFonts w:cstheme="majorBidi" w:hAnsiTheme="majorBidi" w:asciiTheme="majorBidi"/>
          <w:b/>
        </w:rPr>
      </w:pPr>
    </w:p>
    <w:p w:rsidRDefault="00B55989" w:rsidP="00B96E4F" w:rsidR="00DA72D5" w:rsidRPr="00A34BA7">
      <w:pPr>
        <w:jc w:val="both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</w:rPr>
        <w:t>I.</w:t>
      </w:r>
      <w:r>
        <w:rPr>
          <w:rFonts w:cstheme="majorBidi" w:hAnsiTheme="majorBidi" w:asciiTheme="majorBidi"/>
        </w:rPr>
        <w:tab/>
      </w:r>
      <w:r w:rsidR="00DA72D5" w:rsidRPr="00B55989">
        <w:rPr>
          <w:rFonts w:cstheme="majorBidi" w:hAnsiTheme="majorBidi" w:asciiTheme="majorBidi"/>
        </w:rPr>
        <w:t>Stečajno</w:t>
      </w:r>
      <w:r w:rsidR="00907F57" w:rsidRPr="00B55989">
        <w:rPr>
          <w:rFonts w:cstheme="majorBidi" w:hAnsiTheme="majorBidi" w:asciiTheme="majorBidi"/>
        </w:rPr>
        <w:t>m upravitelju</w:t>
      </w:r>
      <w:r w:rsidR="00A34BA7" w:rsidRPr="00A34BA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A34BA7">
        <w:rPr>
          <w:rFonts w:cstheme="majorBidi" w:hAnsiTheme="majorBidi" w:asciiTheme="majorBidi"/>
          <w:bCs/>
          <w:sz w:val="22"/>
          <w:szCs w:val="22"/>
        </w:rPr>
        <w:t>Savi</w:t>
      </w:r>
      <w:r w:rsidR="00A34BA7" w:rsidRPr="00EF3D77">
        <w:rPr>
          <w:rFonts w:cstheme="majorBidi" w:hAnsiTheme="majorBidi" w:asciiTheme="majorBidi"/>
          <w:bCs/>
          <w:sz w:val="22"/>
          <w:szCs w:val="22"/>
        </w:rPr>
        <w:t xml:space="preserve"> Filipović</w:t>
      </w:r>
      <w:r w:rsidR="00A34BA7">
        <w:rPr>
          <w:rFonts w:cstheme="majorBidi" w:hAnsiTheme="majorBidi" w:asciiTheme="majorBidi"/>
          <w:bCs/>
          <w:sz w:val="22"/>
          <w:szCs w:val="22"/>
        </w:rPr>
        <w:t>u</w:t>
      </w:r>
      <w:r w:rsidR="00A34BA7" w:rsidRPr="00EF3D7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A34BA7" w:rsidRPr="00EF3D77">
        <w:rPr>
          <w:rFonts w:cstheme="majorBidi" w:hAnsiTheme="majorBidi" w:asciiTheme="majorBidi"/>
          <w:sz w:val="22"/>
          <w:szCs w:val="22"/>
        </w:rPr>
        <w:t>iz Dramlja, Braće Košuljandić 100/a, OIB: 19559750928</w:t>
      </w:r>
      <w:r w:rsidR="00A34BA7">
        <w:rPr>
          <w:rFonts w:cstheme="majorBidi" w:hAnsiTheme="majorBidi" w:asciiTheme="majorBidi"/>
          <w:sz w:val="22"/>
          <w:szCs w:val="22"/>
        </w:rPr>
        <w:t xml:space="preserve">, </w:t>
      </w:r>
      <w:r w:rsidR="00234A1B" w:rsidRPr="00CF669A">
        <w:t xml:space="preserve">s osnova </w:t>
      </w:r>
      <w:r w:rsidR="00316167">
        <w:t xml:space="preserve">vrijednosti unovčene </w:t>
      </w:r>
      <w:r w:rsidR="00234A1B" w:rsidRPr="00CF669A">
        <w:t>stečajne mase</w:t>
      </w:r>
      <w:r w:rsidR="00234A1B">
        <w:t xml:space="preserve"> </w:t>
      </w:r>
      <w:r w:rsidR="00B96E4F">
        <w:t xml:space="preserve">u stečajnom postupku nad uvodno označenim stečajnim dužnikom </w:t>
      </w:r>
      <w:r w:rsidR="00DA72D5" w:rsidRPr="00B55989">
        <w:rPr>
          <w:rFonts w:cstheme="majorBidi" w:hAnsiTheme="majorBidi" w:asciiTheme="majorBidi"/>
        </w:rPr>
        <w:t xml:space="preserve">određuje se nagrada u iznosu od </w:t>
      </w:r>
      <w:r w:rsidR="00A34BA7">
        <w:rPr>
          <w:rFonts w:cstheme="majorBidi" w:hAnsiTheme="majorBidi" w:asciiTheme="majorBidi"/>
        </w:rPr>
        <w:t xml:space="preserve">55.540,67 </w:t>
      </w:r>
      <w:r w:rsidR="00B96E4F">
        <w:rPr>
          <w:rFonts w:cstheme="majorBidi" w:hAnsiTheme="majorBidi" w:asciiTheme="majorBidi"/>
        </w:rPr>
        <w:t xml:space="preserve">kn </w:t>
      </w:r>
      <w:r w:rsidR="00DA72D5" w:rsidRPr="00B55989">
        <w:rPr>
          <w:rFonts w:cstheme="majorBidi" w:hAnsiTheme="majorBidi" w:asciiTheme="majorBidi"/>
        </w:rPr>
        <w:t>bruto.</w:t>
      </w:r>
    </w:p>
    <w:p w:rsidRDefault="00DA72D5" w:rsidP="00DA72D5" w:rsidR="00DA72D5" w:rsidRPr="003F3DF6">
      <w:pPr>
        <w:rPr>
          <w:rFonts w:cstheme="majorBidi" w:hAnsiTheme="majorBidi" w:asciiTheme="majorBidi"/>
        </w:rPr>
      </w:pPr>
    </w:p>
    <w:p w:rsidRDefault="00B96E4F" w:rsidP="00B96E4F" w:rsidR="00B96E4F">
      <w:pPr>
        <w:jc w:val="both"/>
      </w:pPr>
      <w:r w:rsidRPr="00DA585C">
        <w:t>II</w:t>
      </w:r>
      <w:r>
        <w:t>.</w:t>
      </w:r>
      <w:r w:rsidRPr="00DA585C">
        <w:t xml:space="preserve"> </w:t>
      </w:r>
      <w:r>
        <w:tab/>
        <w:t xml:space="preserve">Isplata nagrade iz točke I. izreke ovog rješenja izvršiti će se s računa stečajnog dužnika. </w:t>
      </w:r>
    </w:p>
    <w:p w:rsidRDefault="00BB2461" w:rsidP="00B96E4F" w:rsidR="00BB2461">
      <w:pPr>
        <w:jc w:val="both"/>
      </w:pPr>
    </w:p>
    <w:p w:rsidRDefault="00BB2461" w:rsidP="00BB2461" w:rsidR="00BB2461">
      <w:pPr>
        <w:jc w:val="both"/>
      </w:pPr>
      <w:r>
        <w:t xml:space="preserve">III. </w:t>
      </w:r>
      <w:r>
        <w:tab/>
        <w:t xml:space="preserve">Ovo rješenje objavit će se na mrežnoj stranici e-Oglasna ploča sudova. </w:t>
      </w:r>
    </w:p>
    <w:p w:rsidRDefault="003827E7" w:rsidP="003827E7" w:rsidR="003827E7">
      <w:pPr>
        <w:jc w:val="both"/>
        <w:rPr>
          <w:rFonts w:cstheme="majorBidi" w:hAnsiTheme="majorBidi" w:asciiTheme="majorBidi"/>
        </w:rPr>
      </w:pPr>
    </w:p>
    <w:p w:rsidRDefault="00100EF0" w:rsidP="003827E7" w:rsidR="00100EF0" w:rsidRPr="003827E7">
      <w:pPr>
        <w:jc w:val="both"/>
        <w:rPr>
          <w:rFonts w:cstheme="majorBidi" w:hAnsiTheme="majorBidi" w:asciiTheme="majorBidi"/>
        </w:rPr>
      </w:pPr>
    </w:p>
    <w:p w:rsidRDefault="00DA72D5" w:rsidP="005304D0" w:rsidR="00DA72D5">
      <w:pPr>
        <w:jc w:val="center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O</w:t>
      </w:r>
      <w:r w:rsidR="005304D0">
        <w:rPr>
          <w:rFonts w:cstheme="majorBidi" w:hAnsiTheme="majorBidi" w:asciiTheme="majorBidi"/>
        </w:rPr>
        <w:t xml:space="preserve">brazloženje </w:t>
      </w:r>
    </w:p>
    <w:p w:rsidRDefault="005304D0" w:rsidP="005304D0" w:rsidR="005304D0" w:rsidRPr="003F3DF6">
      <w:pPr>
        <w:jc w:val="center"/>
        <w:rPr>
          <w:rFonts w:cstheme="majorBidi" w:hAnsiTheme="majorBidi" w:asciiTheme="majorBidi"/>
        </w:rPr>
      </w:pPr>
    </w:p>
    <w:p w:rsidRDefault="009C378D" w:rsidP="00EE1D2F" w:rsidR="00A34BA7">
      <w:pPr>
        <w:ind w:firstLine="708"/>
        <w:jc w:val="both"/>
      </w:pPr>
      <w:r w:rsidRPr="00835C6E">
        <w:t>Stečajn</w:t>
      </w:r>
      <w:r>
        <w:t xml:space="preserve">i upravitelj </w:t>
      </w:r>
      <w:r w:rsidRPr="00835C6E">
        <w:t xml:space="preserve">podneskom od </w:t>
      </w:r>
      <w:r w:rsidR="00A34BA7">
        <w:t xml:space="preserve">4. srpnja 2018. zatražio je od suda da mu isti  sukladno odredbi čl. 5. i 7. </w:t>
      </w:r>
      <w:r w:rsidR="00A34BA7" w:rsidRPr="00CF669A">
        <w:t>Uredbe o kriterijima i načinu obračun i plaćanja nagrade stečajnim upraviteljima (Narode novine broj 105/15, nadalje Uredba</w:t>
      </w:r>
      <w:r w:rsidR="00A34BA7">
        <w:t xml:space="preserve">) odredbi nagradu u iznosu od ukupno 55.540,67 kn s obzirom da je prethodno unovčena sva imovina stečajnog dužnika. </w:t>
      </w:r>
    </w:p>
    <w:p w:rsidRDefault="00100EF0" w:rsidP="00A34BA7" w:rsidR="00100EF0">
      <w:pPr>
        <w:ind w:firstLine="708"/>
        <w:jc w:val="both"/>
      </w:pPr>
      <w:r>
        <w:t>Odredbom čl. 94. st. 1. i 2. Stečajnog zakona (Narodne novine broj 71/2015</w:t>
      </w:r>
      <w:r w:rsidR="00EE1D2F">
        <w:t xml:space="preserve"> i 104/2017</w:t>
      </w:r>
      <w:r>
        <w:t>, nadalje SZ) propisano je da stečajni upravitelj između ostalog ima pravo i na nagradu koju rješenjem određuje sud prema uredbi kojom Vlada Republike Hrvatske utvrđuje kriterije i način obračuna i plaćanja nagrade stečajnim upraviteljima.</w:t>
      </w:r>
      <w:r w:rsidR="00935D8A">
        <w:t xml:space="preserve"> Stavkom 4. istog članka Zakona propisano je da će se rješenje iz st. 2. objaviti  na mrežnoj stranici e-Oglasna ploča sudova.</w:t>
      </w:r>
    </w:p>
    <w:p w:rsidRDefault="00316167" w:rsidP="00316167" w:rsidR="00316167" w:rsidRPr="00CF669A">
      <w:pPr>
        <w:pStyle w:val="t-9-8"/>
        <w:spacing w:afterAutospacing="false" w:after="225" w:beforeAutospacing="false" w:before="0"/>
        <w:ind w:firstLine="708"/>
        <w:jc w:val="both"/>
        <w:textAlignment w:val="baseline"/>
        <w:rPr>
          <w:color w:val="000000"/>
        </w:rPr>
      </w:pPr>
      <w:r w:rsidRPr="00CF669A">
        <w:rPr>
          <w:color w:val="000000"/>
        </w:rPr>
        <w:t xml:space="preserve">Člankom 6. </w:t>
      </w:r>
      <w:r w:rsidRPr="00CF669A">
        <w:t>Uredbe o kriterijima i načinu obračun i plaćanja nagrade stečajnim upraviteljima (Narode novine broj 105/15, nadalje Uredba) propisano je</w:t>
      </w:r>
      <w:r>
        <w:t>,</w:t>
      </w:r>
      <w:r w:rsidRPr="00CF669A">
        <w:rPr>
          <w:color w:val="000000"/>
        </w:rPr>
        <w:t xml:space="preserve"> da nagrada stečajnom upravitelju iznosi najviše 795.000,00 kuna od čega s osnove vrijednosti unovčene stečajne mase najviše 630.000,00 kuna, s osnove dodatne nagrade najviše 150.000,00 kuna i s osnove posebne nagrade najviše 15.000,00 kuna. Nadalje, čl. 7. Uredbe propisano je da se nagrada stečajnom upravitelju s osnove vrijednosti unovčene stečajne mase obračunava se primjenom tablice vrijednosti unovčene stečajne mase i nagrade u postocima:</w:t>
      </w:r>
    </w:p>
    <w:tbl>
      <w:tblPr>
        <w:tblW w:type="dxa" w:w="7395"/>
        <w:tblCellSpacing w:type="dxa" w:w="1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945"/>
        <w:gridCol w:w="1744"/>
        <w:gridCol w:w="358"/>
        <w:gridCol w:w="1744"/>
        <w:gridCol w:w="1604"/>
      </w:tblGrid>
      <w:tr w:rsidTr="004D37FA" w:rsidR="00316167" w:rsidRPr="00CF669A">
        <w:trPr>
          <w:tblCellSpacing w:type="dxa" w:w="15"/>
        </w:trPr>
        <w:tc>
          <w:tcPr>
            <w:tcW w:type="auto" w:w="0"/>
            <w:gridSpan w:val="4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Vrijednost unovčene stečajne mase u kunama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Nagrada u %</w:t>
            </w:r>
          </w:p>
        </w:tc>
      </w:tr>
      <w:tr w:rsidTr="004D37FA" w:rsidR="003161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16</w:t>
            </w:r>
          </w:p>
        </w:tc>
      </w:tr>
      <w:tr w:rsidTr="004D37FA" w:rsidR="003161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lastRenderedPageBreak/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300.000,00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12</w:t>
            </w:r>
          </w:p>
        </w:tc>
      </w:tr>
      <w:tr w:rsidTr="004D37FA" w:rsidR="003161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300.000,01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</w:t>
            </w:r>
          </w:p>
        </w:tc>
      </w:tr>
      <w:tr w:rsidTr="004D37FA" w:rsidR="003161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8</w:t>
            </w:r>
          </w:p>
        </w:tc>
      </w:tr>
      <w:tr w:rsidTr="004D37FA" w:rsidR="003161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5.000,000,00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7</w:t>
            </w:r>
          </w:p>
        </w:tc>
      </w:tr>
      <w:tr w:rsidTr="004D37FA" w:rsidR="003161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6</w:t>
            </w:r>
          </w:p>
        </w:tc>
      </w:tr>
      <w:tr w:rsidTr="004D37FA" w:rsidR="003161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12.000.000,00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</w:t>
            </w:r>
          </w:p>
        </w:tc>
      </w:tr>
      <w:tr w:rsidTr="004D37FA" w:rsidR="003161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iznad</w:t>
            </w:r>
          </w:p>
        </w:tc>
        <w:tc>
          <w:tcPr>
            <w:tcW w:type="auto" w:w="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12.000,000,01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</w:t>
            </w:r>
          </w:p>
        </w:tc>
      </w:tr>
    </w:tbl>
    <w:p w:rsidRDefault="00316167" w:rsidP="00316167" w:rsidR="00316167">
      <w:pPr>
        <w:pStyle w:val="clanak-"/>
        <w:spacing w:afterAutospacing="false" w:after="0" w:beforeAutospacing="false" w:before="0"/>
        <w:jc w:val="both"/>
        <w:textAlignment w:val="baseline"/>
      </w:pPr>
    </w:p>
    <w:p w:rsidRDefault="00A35E1E" w:rsidP="00316167" w:rsidR="00A35E1E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t xml:space="preserve">Dakle, </w:t>
      </w:r>
      <w:r w:rsidR="00A34BA7">
        <w:t xml:space="preserve">u </w:t>
      </w:r>
      <w:r w:rsidR="00A71334">
        <w:t xml:space="preserve">konkretnom slučaju iako je </w:t>
      </w:r>
      <w:r w:rsidR="00A34BA7">
        <w:t xml:space="preserve">unovčena stečajna masa u vrijednosti od ukupno 608.200,00 kn, a kako je stečajni upravitelj </w:t>
      </w:r>
      <w:r w:rsidR="00A71334">
        <w:t xml:space="preserve">podneskom od 4. srpnja 2018. </w:t>
      </w:r>
      <w:r w:rsidR="00A34BA7">
        <w:t xml:space="preserve">zatražio obračun nagrade samo u odnosu na vrijednost unovčene imovine </w:t>
      </w:r>
      <w:r w:rsidR="00A71334">
        <w:t>u iznosu od 455.406,78 kn, t</w:t>
      </w:r>
      <w:r>
        <w:t xml:space="preserve">o proizlazi da </w:t>
      </w:r>
      <w:r w:rsidR="00316167">
        <w:t xml:space="preserve">su se </w:t>
      </w:r>
      <w:r>
        <w:t xml:space="preserve">sukladno odredbi čl. </w:t>
      </w:r>
      <w:r w:rsidR="00316167">
        <w:t xml:space="preserve">6. i </w:t>
      </w:r>
      <w:r>
        <w:rPr>
          <w:rFonts w:hAnsi="Minion Pro" w:ascii="Minion Pro"/>
          <w:color w:val="000000"/>
        </w:rPr>
        <w:t xml:space="preserve">7. st. 1. Uredbe, </w:t>
      </w:r>
      <w:r w:rsidR="00316167">
        <w:rPr>
          <w:rFonts w:hAnsi="Minion Pro" w:ascii="Minion Pro"/>
          <w:color w:val="000000"/>
        </w:rPr>
        <w:t xml:space="preserve">stekli uvjeti da se stečajnom upravitelju </w:t>
      </w:r>
      <w:r w:rsidR="00A34BA7">
        <w:rPr>
          <w:rFonts w:hAnsi="Minion Pro" w:ascii="Minion Pro"/>
          <w:color w:val="000000"/>
        </w:rPr>
        <w:t xml:space="preserve">Savi Filipoviću </w:t>
      </w:r>
      <w:r>
        <w:rPr>
          <w:rFonts w:hAnsi="Minion Pro" w:ascii="Minion Pro"/>
          <w:color w:val="000000"/>
        </w:rPr>
        <w:t>u konkretnom st</w:t>
      </w:r>
      <w:r w:rsidR="00234A1B">
        <w:rPr>
          <w:rFonts w:hAnsi="Minion Pro" w:ascii="Minion Pro"/>
          <w:color w:val="000000"/>
        </w:rPr>
        <w:t>ečajnom postupku</w:t>
      </w:r>
      <w:r>
        <w:rPr>
          <w:rFonts w:hAnsi="Minion Pro" w:ascii="Minion Pro"/>
          <w:color w:val="000000"/>
        </w:rPr>
        <w:t xml:space="preserve"> </w:t>
      </w:r>
      <w:r w:rsidR="00316167">
        <w:rPr>
          <w:rFonts w:hAnsi="Minion Pro" w:ascii="Minion Pro"/>
          <w:color w:val="000000"/>
        </w:rPr>
        <w:t xml:space="preserve">odredi nagrada </w:t>
      </w:r>
      <w:r>
        <w:rPr>
          <w:rFonts w:hAnsi="Minion Pro" w:ascii="Minion Pro"/>
          <w:color w:val="000000"/>
        </w:rPr>
        <w:t xml:space="preserve">u iznosu od </w:t>
      </w:r>
      <w:r w:rsidR="00A34BA7">
        <w:rPr>
          <w:rFonts w:hAnsi="Minion Pro" w:ascii="Minion Pro"/>
          <w:color w:val="000000"/>
        </w:rPr>
        <w:t xml:space="preserve">55.540,67 </w:t>
      </w:r>
      <w:r w:rsidR="00234A1B">
        <w:rPr>
          <w:rFonts w:hAnsi="Minion Pro" w:ascii="Minion Pro"/>
          <w:color w:val="000000"/>
        </w:rPr>
        <w:t>kuna,</w:t>
      </w:r>
      <w:r>
        <w:rPr>
          <w:rFonts w:hAnsi="Minion Pro" w:ascii="Minion Pro"/>
          <w:color w:val="000000"/>
        </w:rPr>
        <w:t xml:space="preserve"> bruto.</w:t>
      </w:r>
      <w:r w:rsidR="00ED109F">
        <w:rPr>
          <w:rFonts w:hAnsi="Minion Pro" w:ascii="Minion Pro"/>
          <w:color w:val="000000"/>
        </w:rPr>
        <w:t xml:space="preserve"> </w:t>
      </w:r>
    </w:p>
    <w:p w:rsidRDefault="005D37C1" w:rsidP="004F3A7E" w:rsidR="005D37C1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rPr>
          <w:rFonts w:hAnsi="Minion Pro" w:ascii="Minion Pro"/>
          <w:color w:val="000000"/>
        </w:rPr>
        <w:t xml:space="preserve">Uzimajući u obziri gore navedeno odlučeno je kao u izreci ovog rješenja. </w:t>
      </w:r>
    </w:p>
    <w:p w:rsidRDefault="00D72603" w:rsidP="00BB45C2" w:rsidR="00D72603" w:rsidRPr="003F3DF6">
      <w:pPr>
        <w:jc w:val="both"/>
      </w:pPr>
    </w:p>
    <w:p w:rsidRDefault="00D72603" w:rsidP="004160EA" w:rsidR="00D72603" w:rsidRPr="003F3DF6">
      <w:pPr>
        <w:jc w:val="center"/>
      </w:pPr>
      <w:r w:rsidRPr="003F3DF6">
        <w:t>U</w:t>
      </w:r>
      <w:r w:rsidR="00F12814">
        <w:t xml:space="preserve"> Zadru </w:t>
      </w:r>
      <w:r w:rsidR="00A34BA7">
        <w:t>30</w:t>
      </w:r>
      <w:r w:rsidR="00234A1B">
        <w:t>.</w:t>
      </w:r>
      <w:r w:rsidR="00316167">
        <w:t xml:space="preserve"> </w:t>
      </w:r>
      <w:r w:rsidR="00234A1B">
        <w:t>srpnja 2018.</w:t>
      </w:r>
    </w:p>
    <w:p w:rsidRDefault="00EC6CB8" w:rsidP="00EC6CB8" w:rsidR="00C7283E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AB1128" w:rsidP="00AB1128" w:rsidR="00967F52" w:rsidRPr="00AD2980">
      <w:r>
        <w:t>Za točnost otpravka – ovlaštena službenica</w:t>
      </w:r>
      <w:r w:rsidR="00967F52">
        <w:t xml:space="preserve"> </w:t>
      </w:r>
      <w:r w:rsidR="00967F52" w:rsidRPr="00AD2980">
        <w:t xml:space="preserve"> </w:t>
      </w:r>
      <w:r w:rsidR="00967F52">
        <w:t xml:space="preserve"> </w:t>
      </w:r>
      <w:r>
        <w:t xml:space="preserve">                                                                 </w:t>
      </w:r>
      <w:r w:rsidR="00967F52" w:rsidRPr="00AD2980">
        <w:t>Sutkinja</w:t>
      </w:r>
    </w:p>
    <w:p w:rsidRDefault="00AB1128" w:rsidP="00AB1128" w:rsidR="00967F52">
      <w:pPr>
        <w:tabs>
          <w:tab w:pos="9072" w:val="right"/>
        </w:tabs>
      </w:pPr>
      <w:r>
        <w:t>Vedrana Knežević</w:t>
      </w:r>
      <w:r w:rsidR="00967F52">
        <w:t xml:space="preserve">   </w:t>
      </w:r>
      <w:r>
        <w:t xml:space="preserve">                                                                                           </w:t>
      </w:r>
      <w:r w:rsidR="00ED109F">
        <w:t>Ana Markač</w:t>
      </w:r>
      <w:r>
        <w:t>, v.r.</w:t>
      </w:r>
    </w:p>
    <w:p w:rsidRDefault="00967F52" w:rsidP="00ED109F" w:rsidR="00967F52">
      <w:pPr>
        <w:jc w:val="right"/>
      </w:pPr>
    </w:p>
    <w:p w:rsidRDefault="00967F52" w:rsidP="00967F52" w:rsidR="00967F52">
      <w:pPr>
        <w:rPr>
          <w:szCs w:val="22"/>
        </w:rPr>
      </w:pPr>
    </w:p>
    <w:p w:rsidRDefault="00C7283E" w:rsidP="00924FFF" w:rsidR="00C7283E"/>
    <w:p w:rsidRDefault="00924FFF" w:rsidP="00924FFF" w:rsidR="00924FFF" w:rsidRPr="003F3DF6">
      <w:r w:rsidRPr="003F3DF6">
        <w:t>POUKA O PRAVNOM LIJEKU:</w:t>
      </w:r>
    </w:p>
    <w:p w:rsidRDefault="00081256" w:rsidP="00BB2461" w:rsidR="00BB2461">
      <w:pPr>
        <w:tabs>
          <w:tab w:pos="0" w:val="left"/>
        </w:tabs>
        <w:jc w:val="both"/>
      </w:pPr>
      <w:r>
        <w:t xml:space="preserve">Protiv ovog rješenja stečajni </w:t>
      </w:r>
      <w:r w:rsidR="00F12814">
        <w:t>upravitelj</w:t>
      </w:r>
      <w:r>
        <w:t xml:space="preserve"> i stečajni </w:t>
      </w:r>
      <w:r w:rsidR="00F12814">
        <w:t>vjerovnici</w:t>
      </w:r>
      <w:r>
        <w:t xml:space="preserve"> imaju pravo žalbe </w:t>
      </w:r>
      <w:r w:rsidR="00BB2461">
        <w:t xml:space="preserve">(čl. 94. st. 5. SZ-a). Žalba se može izjaviti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BB2461" w:rsidP="00BB2461" w:rsidR="00BB2461">
      <w:pPr>
        <w:tabs>
          <w:tab w:pos="4438" w:val="left"/>
        </w:tabs>
        <w:jc w:val="both"/>
      </w:pPr>
    </w:p>
    <w:p w:rsidRDefault="002C12A1" w:rsidP="00AB1128" w:rsidR="002C12A1" w:rsidRPr="003F3DF6">
      <w:pPr>
        <w:ind w:left="720"/>
      </w:pPr>
    </w:p>
    <w:sectPr w:rsidSect="00935D8A" w:rsidR="002C12A1" w:rsidRPr="003F3DF6">
      <w:headerReference w:type="default" r:id="rId10"/>
      <w:footerReference w:type="default" r:id="rId11"/>
      <w:pgSz w:h="16838" w:w="11906"/>
      <w:pgMar w:gutter="0" w:footer="708" w:header="708" w:left="1417" w:bottom="1276" w:right="1417" w:top="110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39B" w:rsidP="00A6139B" w:rsidR="00A6139B">
      <w:r>
        <w:separator/>
      </w:r>
    </w:p>
  </w:endnote>
  <w:endnote w:id="0" w:type="continuationSeparator">
    <w:p w:rsidRDefault="00A6139B" w:rsidP="00A6139B" w:rsidR="00A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9695420"/>
      <w:docPartObj>
        <w:docPartGallery w:val="Page Numbers (Bottom of Page)"/>
        <w:docPartUnique/>
      </w:docPartObj>
    </w:sdtPr>
    <w:sdtEndPr/>
    <w:sdtContent>
      <w:p w:rsidRDefault="00F840F3" w:rsidR="00F840F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128">
          <w:rPr>
            <w:noProof/>
          </w:rPr>
          <w:t>1</w:t>
        </w:r>
        <w:r>
          <w:fldChar w:fldCharType="end"/>
        </w:r>
      </w:p>
    </w:sdtContent>
  </w:sdt>
  <w:p w:rsidRDefault="00F840F3" w:rsidR="00F840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39B" w:rsidP="00A6139B" w:rsidR="00A6139B">
      <w:r>
        <w:separator/>
      </w:r>
    </w:p>
  </w:footnote>
  <w:footnote w:id="0" w:type="continuationSeparator">
    <w:p w:rsidRDefault="00A6139B" w:rsidP="00A6139B" w:rsidR="00A61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C6" w:rsidP="00DA72D5" w:rsidR="00A6139B" w:rsidRPr="00AE41C6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</w:t>
    </w:r>
    <w:r w:rsidR="00041EFC">
      <w:rPr>
        <w:sz w:val="22"/>
        <w:szCs w:val="22"/>
      </w:rPr>
      <w:t>oslovni broj</w:t>
    </w:r>
    <w:r w:rsidR="000C5F46">
      <w:rPr>
        <w:sz w:val="22"/>
        <w:szCs w:val="22"/>
      </w:rPr>
      <w:t>:</w:t>
    </w:r>
    <w:r w:rsidR="00041EFC">
      <w:rPr>
        <w:sz w:val="22"/>
        <w:szCs w:val="22"/>
      </w:rPr>
      <w:t xml:space="preserve"> 2 St-</w:t>
    </w:r>
    <w:r w:rsidR="00A34BA7">
      <w:rPr>
        <w:sz w:val="22"/>
        <w:szCs w:val="22"/>
      </w:rPr>
      <w:t>211/2016-103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3281DEF"/>
    <w:multiLevelType w:val="hybridMultilevel"/>
    <w:tmpl w:val="8EAE1248"/>
    <w:lvl w:tplc="A718C4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41EFC"/>
    <w:rsid w:val="00045D82"/>
    <w:rsid w:val="00081256"/>
    <w:rsid w:val="000C5F46"/>
    <w:rsid w:val="000C7E57"/>
    <w:rsid w:val="00100EF0"/>
    <w:rsid w:val="00202FCE"/>
    <w:rsid w:val="00234A1B"/>
    <w:rsid w:val="002C12A1"/>
    <w:rsid w:val="002D32A9"/>
    <w:rsid w:val="003030D8"/>
    <w:rsid w:val="00316167"/>
    <w:rsid w:val="003646FD"/>
    <w:rsid w:val="003827E7"/>
    <w:rsid w:val="003B391E"/>
    <w:rsid w:val="003F3069"/>
    <w:rsid w:val="003F3DF6"/>
    <w:rsid w:val="004160EA"/>
    <w:rsid w:val="00443952"/>
    <w:rsid w:val="004E3574"/>
    <w:rsid w:val="004F3A7E"/>
    <w:rsid w:val="005304D0"/>
    <w:rsid w:val="00531E04"/>
    <w:rsid w:val="005432F4"/>
    <w:rsid w:val="00572AA3"/>
    <w:rsid w:val="005A08D9"/>
    <w:rsid w:val="005A1684"/>
    <w:rsid w:val="005D37C1"/>
    <w:rsid w:val="005F4FE6"/>
    <w:rsid w:val="00613DC4"/>
    <w:rsid w:val="00622DF8"/>
    <w:rsid w:val="00672577"/>
    <w:rsid w:val="00694FD9"/>
    <w:rsid w:val="006D5987"/>
    <w:rsid w:val="006F6E59"/>
    <w:rsid w:val="00701EB4"/>
    <w:rsid w:val="00724DED"/>
    <w:rsid w:val="007652FB"/>
    <w:rsid w:val="007D3056"/>
    <w:rsid w:val="008901BD"/>
    <w:rsid w:val="008902F9"/>
    <w:rsid w:val="008E1367"/>
    <w:rsid w:val="00907F57"/>
    <w:rsid w:val="00924FFF"/>
    <w:rsid w:val="00935D8A"/>
    <w:rsid w:val="00960CF5"/>
    <w:rsid w:val="00967F52"/>
    <w:rsid w:val="009A1D24"/>
    <w:rsid w:val="009B1942"/>
    <w:rsid w:val="009C378D"/>
    <w:rsid w:val="009E5554"/>
    <w:rsid w:val="00A163E1"/>
    <w:rsid w:val="00A34BA7"/>
    <w:rsid w:val="00A35E1E"/>
    <w:rsid w:val="00A6139B"/>
    <w:rsid w:val="00A71334"/>
    <w:rsid w:val="00A94666"/>
    <w:rsid w:val="00AB1128"/>
    <w:rsid w:val="00AE41C6"/>
    <w:rsid w:val="00B26E47"/>
    <w:rsid w:val="00B55989"/>
    <w:rsid w:val="00B96E4F"/>
    <w:rsid w:val="00BB2461"/>
    <w:rsid w:val="00BB45C2"/>
    <w:rsid w:val="00BE6C59"/>
    <w:rsid w:val="00C7283E"/>
    <w:rsid w:val="00D72603"/>
    <w:rsid w:val="00D73ED4"/>
    <w:rsid w:val="00DA72D5"/>
    <w:rsid w:val="00DC1AD3"/>
    <w:rsid w:val="00DD4AAB"/>
    <w:rsid w:val="00E06B02"/>
    <w:rsid w:val="00E12244"/>
    <w:rsid w:val="00E67109"/>
    <w:rsid w:val="00E97DB2"/>
    <w:rsid w:val="00EA291B"/>
    <w:rsid w:val="00EB1098"/>
    <w:rsid w:val="00EC5339"/>
    <w:rsid w:val="00EC6CB8"/>
    <w:rsid w:val="00ED109F"/>
    <w:rsid w:val="00EE1D2F"/>
    <w:rsid w:val="00F12814"/>
    <w:rsid w:val="00F21650"/>
    <w:rsid w:val="00F25E9E"/>
    <w:rsid w:val="00F47FAE"/>
    <w:rsid w:val="00F840F3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true" w:styleId="clanak-" w:type="paragraph">
    <w:name w:val="clanak-"/>
    <w:basedOn w:val="Normal"/>
    <w:rsid w:val="00100EF0"/>
    <w:pPr>
      <w:spacing w:afterAutospacing="true" w:after="100" w:beforeAutospacing="true" w:before="100"/>
    </w:pPr>
  </w:style>
  <w:style w:customStyle="true" w:styleId="t-9-8" w:type="paragraph">
    <w:name w:val="t-9-8"/>
    <w:basedOn w:val="Normal"/>
    <w:rsid w:val="00100EF0"/>
    <w:pPr>
      <w:spacing w:afterAutospacing="true" w:after="100" w:beforeAutospacing="true" w:before="100"/>
    </w:pPr>
  </w:style>
  <w:style w:customStyle="true" w:styleId="t-9-8-bez-uvl" w:type="paragraph">
    <w:name w:val="t-9-8-bez-uvl"/>
    <w:basedOn w:val="Normal"/>
    <w:rsid w:val="00316167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AB1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1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12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12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12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1" w:styleId="clanak-" w:type="paragraph">
    <w:name w:val="clanak-"/>
    <w:basedOn w:val="Normal"/>
    <w:rsid w:val="00100EF0"/>
    <w:pPr>
      <w:spacing w:after="100" w:afterAutospacing="1" w:before="100" w:beforeAutospacing="1"/>
    </w:pPr>
  </w:style>
  <w:style w:customStyle="1" w:styleId="t-9-8" w:type="paragraph">
    <w:name w:val="t-9-8"/>
    <w:basedOn w:val="Normal"/>
    <w:rsid w:val="00100EF0"/>
    <w:pPr>
      <w:spacing w:after="100" w:afterAutospacing="1" w:before="100" w:beforeAutospacing="1"/>
    </w:pPr>
  </w:style>
  <w:style w:customStyle="1" w:styleId="t-9-8-bez-uvl" w:type="paragraph">
    <w:name w:val="t-9-8-bez-uvl"/>
    <w:basedOn w:val="Normal"/>
    <w:rsid w:val="00316167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AB1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1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12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12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12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1865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01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31.08.2016.
PRIJAVE TRAŽBINA U ORMARU U</izvorni_sadrzaj>
    <derivirana_varijabla naziv="DomainObject.Predmet.PrimjedbaSuca_1">Kopija dijela spisa po žalbi na VTS 31.08.2016.
PRIJAVE TRAŽBINA U ORMARU U</derivirana_varijabla>
  </DomainObject.Predmet.PrimjedbaSuca>
  <DomainObject.Predmet.ProtustrankaFormated>
    <izvorni_sadrzaj>  ARHITEKTONSKI STUDIO PENAT projektiranje i inženjering d.o.o.</izvorni_sadrzaj>
    <derivirana_varijabla naziv="DomainObject.Predmet.ProtustrankaFormated_1">  ARHITEKTONSKI STUDIO PENAT projektiranje i inženjering d.o.o.</derivirana_varijabla>
  </DomainObject.Predmet.ProtustrankaFormated>
  <DomainObject.Predmet.ProtustrankaFormatedOIB>
    <izvorni_sadrzaj>  ARHITEKTONSKI STUDIO PENAT projektiranje i inženjering d.o.o., OIB 48810960584</izvorni_sadrzaj>
    <derivirana_varijabla naziv="DomainObject.Predmet.ProtustrankaFormatedOIB_1">  ARHITEKTONSKI STUDIO PENAT projektiranje i inženjering d.o.o., OIB 48810960584</derivirana_varijabla>
  </DomainObject.Predmet.ProtustrankaFormatedOIB>
  <DomainObject.Predmet.ProtustrankaFormatedWithAdress>
    <izvorni_sadrzaj> ARHITEKTONSKI STUDIO PENAT projektiranje i inženjering d.o.o., Braće Vranjanin 2, 23000 Zadar</izvorni_sadrzaj>
    <derivirana_varijabla naziv="DomainObject.Predmet.ProtustrankaFormatedWithAdress_1"> ARHITEKTONSKI STUDIO PENAT projektiranje i inženjering d.o.o., Braće Vranjanin 2, 23000 Zadar</derivirana_varijabla>
  </DomainObject.Predmet.ProtustrankaFormatedWithAdress>
  <DomainObject.Predmet.ProtustrankaFormatedWithAdressOIB>
    <izvorni_sadrzaj> ARHITEKTONSKI STUDIO PENAT projektiranje i inženjering d.o.o., OIB 48810960584, Braće Vranjanin 2, 23000 Zadar</izvorni_sadrzaj>
    <derivirana_varijabla naziv="DomainObject.Predmet.ProtustrankaFormatedWithAdressOIB_1"> ARHITEKTONSKI STUDIO PENAT projektiranje i inženjering d.o.o., OIB 48810960584, Braće Vranjanin 2, 23000 Zadar</derivirana_varijabla>
  </DomainObject.Predmet.ProtustrankaFormatedWithAdressOIB>
  <DomainObject.Predmet.ProtustrankaWithAdress>
    <izvorni_sadrzaj>ARHITEKTONSKI STUDIO PENAT projektiranje i inženjering d.o.o. Braće Vranjanin 2, 23000 Zadar</izvorni_sadrzaj>
    <derivirana_varijabla naziv="DomainObject.Predmet.ProtustrankaWithAdress_1">ARHITEKTONSKI STUDIO PENAT projektiranje i inženjering d.o.o. Braće Vranjanin 2, 23000 Zadar</derivirana_varijabla>
  </DomainObject.Predmet.ProtustrankaWithAdress>
  <DomainObject.Predmet.ProtustrankaWithAdressOIB>
    <izvorni_sadrzaj>ARHITEKTONSKI STUDIO PENAT projektiranje i inženjering d.o.o., OIB 48810960584, Braće Vranjanin 2, 23000 Zadar</izvorni_sadrzaj>
    <derivirana_varijabla naziv="DomainObject.Predmet.ProtustrankaWithAdressOIB_1">ARHITEKTONSKI STUDIO PENAT projektiranje i inženjering d.o.o., OIB 48810960584, Braće Vranjanin 2, 23000 Zadar</derivirana_varijabla>
  </DomainObject.Predmet.ProtustrankaWithAdressOIB>
  <DomainObject.Predmet.ProtustrankaNazivFormated>
    <izvorni_sadrzaj>ARHITEKTONSKI STUDIO PENAT projektiranje i inženjering d.o.o.</izvorni_sadrzaj>
    <derivirana_varijabla naziv="DomainObject.Predmet.ProtustrankaNazivFormated_1">ARHITEKTONSKI STUDIO PENAT projektiranje i inženjering d.o.o.</derivirana_varijabla>
  </DomainObject.Predmet.ProtustrankaNazivFormated>
  <DomainObject.Predmet.ProtustrankaNazivFormatedOIB>
    <izvorni_sadrzaj>ARHITEKTONSKI STUDIO PENAT projektiranje i inženjering d.o.o., OIB 48810960584</izvorni_sadrzaj>
    <derivirana_varijabla naziv="DomainObject.Predmet.ProtustrankaNazivFormatedOIB_1">ARHITEKTONSKI STUDIO PENAT projektiranje i inženjering d.o.o., OIB 48810960584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196457.88</izvorni_sadrzaj>
    <derivirana_varijabla naziv="DomainObject.Predmet.TrenutnaVrijednost_1">196457.88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ARHITEKTONSKI STUDIO PENAT projektiranje i inženjering d.o.o.</item>
    </izvorni_sadrzaj>
    <derivirana_varijabla naziv="DomainObject.Predmet.ProtuStrankaListFormated_1">
      <item>ARHITEKTONSKI STUDIO PENAT projektiranje i inženjering d.o.o.</item>
    </derivirana_varijabla>
  </DomainObject.Predmet.ProtuStrankaListFormated>
  <DomainObject.Predmet.ProtuStrankaListFormatedOIB>
    <izvorni_sadrzaj>
      <item>ARHITEKTONSKI STUDIO PENAT projektiranje i inženjering d.o.o., OIB 48810960584</item>
    </izvorni_sadrzaj>
    <derivirana_varijabla naziv="DomainObject.Predmet.ProtuStrankaListFormatedOIB_1">
      <item>ARHITEKTONSKI STUDIO PENAT projektiranje i inženjering d.o.o., OIB 48810960584</item>
    </derivirana_varijabla>
  </DomainObject.Predmet.ProtuStrankaListFormatedOIB>
  <DomainObject.Predmet.ProtuStrankaListFormatedWithAdress>
    <izvorni_sadrzaj>
      <item>ARHITEKTONSKI STUDIO PENAT projektiranje i inženjering d.o.o., Braće Vranjanin 2, 23000 Zadar</item>
    </izvorni_sadrzaj>
    <derivirana_varijabla naziv="DomainObject.Predmet.ProtuStrankaListFormatedWithAdress_1">
      <item>ARHITEKTONSKI STUDIO PENAT projektiranje i inženjering d.o.o., Braće Vranjanin 2, 23000 Zadar</item>
    </derivirana_varijabla>
  </DomainObject.Predmet.ProtuStrankaListFormatedWithAdress>
  <DomainObject.Predmet.ProtuStrankaListFormatedWithAdressOIB>
    <izvorni_sadrzaj>
      <item>ARHITEKTONSKI STUDIO PENAT projektiranje i inženjering d.o.o., OIB 48810960584, Braće Vranjanin 2, 23000 Zadar</item>
    </izvorni_sadrzaj>
    <derivirana_varijabla naziv="DomainObject.Predmet.ProtuStrankaListFormatedWithAdressOIB_1">
      <item>ARHITEKTONSKI STUDIO PENAT projektiranje i inženjering d.o.o., OIB 48810960584, Braće Vranjanin 2, 23000 Zadar</item>
    </derivirana_varijabla>
  </DomainObject.Predmet.ProtuStrankaListFormatedWithAdressOIB>
  <DomainObject.Predmet.ProtuStrankaListNazivFormated>
    <izvorni_sadrzaj>
      <item>ARHITEKTONSKI STUDIO PENAT projektiranje i inženjering d.o.o.</item>
    </izvorni_sadrzaj>
    <derivirana_varijabla naziv="DomainObject.Predmet.ProtuStrankaListNazivFormated_1">
      <item>ARHITEKTONSKI STUDIO PENAT projektiranje i inženjering d.o.o.</item>
    </derivirana_varijabla>
  </DomainObject.Predmet.ProtuStrankaListNazivFormated>
  <DomainObject.Predmet.ProtuStrankaListNazivFormatedOIB>
    <izvorni_sadrzaj>
      <item>ARHITEKTONSKI STUDIO PENAT projektiranje i inženjering d.o.o., OIB 48810960584</item>
    </izvorni_sadrzaj>
    <derivirana_varijabla naziv="DomainObject.Predmet.ProtuStrankaListNazivFormatedOIB_1">
      <item>ARHITEKTONSKI STUDIO PENAT projektiranje i inženjering d.o.o., OIB 48810960584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ARHITEKTONSKI STUDIO PENAT projektiranje i inženjering d.o.o.</izvorni_sadrzaj>
    <derivirana_varijabla naziv="DomainObject.Predmet.ProtustrankaIDrugi_1">ARHITEKTONSKI STUDIO PENAT projektiranje i inženjering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ARHITEKTONSKI STUDIO PENAT projektiranje i inženjering d.o.o., OIB 48810960584, Braće Vranjanin 2, 23000 Zadar</izvorni_sadrzaj>
    <derivirana_varijabla naziv="DomainObject.Predmet.ProtustrankaIDrugiAdressOIB_1">ARHITEKTONSKI STUDIO PENAT projektiranje i inženjering d.o.o., OIB 48810960584, Braće Vranjanin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ARHITEKTONSKI STUDIO PENAT projektiranje i inženjering d.o.o.</item>
    </izvorni_sadrzaj>
    <derivirana_varijabla naziv="DomainObject.Predmet.SudioniciListNaziv_1">
      <item>FINA</item>
      <item>ARHITEKTONSKI STUDIO PENAT projektiranje i inženjering d.o.o.</item>
    </derivirana_varijabla>
  </DomainObject.Predmet.SudioniciListNaziv>
  <DomainObject.Predmet.SudioniciListAdressOIB>
    <izvorni_sadrzaj>
      <item>FINA, OIB 85821130368</item>
      <item>ARHITEKTONSKI STUDIO PENAT projektiranje i inženjering d.o.o., OIB 48810960584, Braće Vranjanin 2,23000 Zadar</item>
    </izvorni_sadrzaj>
    <derivirana_varijabla naziv="DomainObject.Predmet.SudioniciListAdressOIB_1">
      <item>FINA, OIB 85821130368</item>
      <item>ARHITEKTONSKI STUDIO PENAT projektiranje i inženjering d.o.o., OIB 48810960584, Braće Vranjanin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48810960584</item>
    </izvorni_sadrzaj>
    <derivirana_varijabla naziv="DomainObject.Predmet.SudioniciListNazivOIB_1">
      <item>, OIB 85821130368</item>
      <item>, OIB 48810960584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BAEE93-6FE9-458F-9D92-6634E547C2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597</properties:Words>
  <properties:Characters>3122</properties:Characters>
  <properties:Lines>111</properties:Lines>
  <properties:Paragraphs>59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2018-07-30T10:42:00Z</dcterms:created>
  <dc:creator>Ardena Bajlo</dc:creator>
  <cp:lastModifiedBy>Vedrana Raspović</cp:lastModifiedBy>
  <cp:lastPrinted>2018-07-30T10:52:00Z</cp:lastPrinted>
  <dcterms:modified xmlns:xsi="http://www.w3.org/2001/XMLSchema-instance" xsi:type="dcterms:W3CDTF">2018-07-30T11:14:00Z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(St-211-16 PENAT  - nagrada st. upr.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