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df58" w14:paraId="464df58" w:rsidRDefault="00B83D57" w:rsidP="00B83D57" w:rsidR="00B83D57" w:rsidRPr="002C49DF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2C49DF">
        <w:rPr>
          <w:rFonts w:hAnsi="Bookman Old Style" w:ascii="Bookman Old Style"/>
          <w:b/>
          <w:sz w:val="24"/>
          <w:szCs w:val="24"/>
        </w:rPr>
        <w:t>Obrazac 20.</w:t>
      </w:r>
    </w:p>
    <w:p w:rsidRDefault="00B83D57" w:rsidP="00B83D57" w:rsidR="00B83D57" w:rsidRPr="002C49DF">
      <w:pPr>
        <w:jc w:val="center"/>
        <w:rPr>
          <w:rFonts w:hAnsi="Bookman Old Style" w:ascii="Bookman Old Style"/>
          <w:b/>
          <w:sz w:val="24"/>
          <w:szCs w:val="24"/>
        </w:rPr>
      </w:pPr>
      <w:r w:rsidRPr="002C49DF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</w:rPr>
      </w:pP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</w:rPr>
      </w:pPr>
    </w:p>
    <w:p w:rsidRDefault="00B83D57" w:rsidP="00B83D57" w:rsidR="00B83D57" w:rsidRPr="002C49DF">
      <w:pPr>
        <w:jc w:val="both"/>
        <w:rPr>
          <w:rFonts w:hAnsi="Bookman Old Style" w:ascii="Bookman Old Style"/>
          <w:sz w:val="24"/>
          <w:szCs w:val="24"/>
        </w:rPr>
      </w:pPr>
      <w:r w:rsidRPr="002C49DF">
        <w:rPr>
          <w:rFonts w:hAnsi="Bookman Old Style" w:ascii="Bookman Old Style"/>
          <w:sz w:val="24"/>
          <w:szCs w:val="24"/>
          <w:lang w:val="pl-PL"/>
        </w:rPr>
        <w:t>Nadle</w:t>
      </w:r>
      <w:r w:rsidRPr="002C49DF">
        <w:rPr>
          <w:rFonts w:hAnsi="Bookman Old Style" w:ascii="Bookman Old Style"/>
          <w:sz w:val="24"/>
          <w:szCs w:val="24"/>
        </w:rPr>
        <w:t>ž</w:t>
      </w:r>
      <w:r w:rsidRPr="002C49DF">
        <w:rPr>
          <w:rFonts w:hAnsi="Bookman Old Style" w:ascii="Bookman Old Style"/>
          <w:sz w:val="24"/>
          <w:szCs w:val="24"/>
          <w:lang w:val="pl-PL"/>
        </w:rPr>
        <w:t>ni</w:t>
      </w:r>
      <w:r w:rsidRPr="002C49DF">
        <w:rPr>
          <w:rFonts w:hAnsi="Bookman Old Style" w:ascii="Bookman Old Style"/>
          <w:sz w:val="24"/>
          <w:szCs w:val="24"/>
        </w:rPr>
        <w:t xml:space="preserve"> </w:t>
      </w:r>
      <w:r w:rsidRPr="002C49DF">
        <w:rPr>
          <w:rFonts w:hAnsi="Bookman Old Style" w:ascii="Bookman Old Style"/>
          <w:sz w:val="24"/>
          <w:szCs w:val="24"/>
          <w:lang w:val="pl-PL"/>
        </w:rPr>
        <w:t>trgova</w:t>
      </w:r>
      <w:r w:rsidRPr="002C49DF">
        <w:rPr>
          <w:rFonts w:hAnsi="Bookman Old Style" w:ascii="Bookman Old Style"/>
          <w:sz w:val="24"/>
          <w:szCs w:val="24"/>
        </w:rPr>
        <w:t>č</w:t>
      </w:r>
      <w:r w:rsidRPr="002C49DF">
        <w:rPr>
          <w:rFonts w:hAnsi="Bookman Old Style" w:ascii="Bookman Old Style"/>
          <w:sz w:val="24"/>
          <w:szCs w:val="24"/>
          <w:lang w:val="pl-PL"/>
        </w:rPr>
        <w:t>ki</w:t>
      </w:r>
      <w:r w:rsidRPr="002C49DF">
        <w:rPr>
          <w:rFonts w:hAnsi="Bookman Old Style" w:ascii="Bookman Old Style"/>
          <w:sz w:val="24"/>
          <w:szCs w:val="24"/>
        </w:rPr>
        <w:t xml:space="preserve"> </w:t>
      </w:r>
      <w:r w:rsidRPr="002C49DF">
        <w:rPr>
          <w:rFonts w:hAnsi="Bookman Old Style" w:ascii="Bookman Old Style"/>
          <w:sz w:val="24"/>
          <w:szCs w:val="24"/>
          <w:lang w:val="pl-PL"/>
        </w:rPr>
        <w:t>sud</w:t>
      </w:r>
      <w:r w:rsidRPr="002C49DF">
        <w:rPr>
          <w:rFonts w:hAnsi="Bookman Old Style" w:ascii="Bookman Old Style"/>
          <w:sz w:val="24"/>
          <w:szCs w:val="24"/>
        </w:rPr>
        <w:t xml:space="preserve"> : Zagreb</w:t>
      </w:r>
      <w:r>
        <w:rPr>
          <w:rFonts w:hAnsi="Bookman Old Style" w:ascii="Bookman Old Style"/>
          <w:sz w:val="24"/>
          <w:szCs w:val="24"/>
        </w:rPr>
        <w:t>, stalna služba u Karlovcu</w:t>
      </w:r>
    </w:p>
    <w:p w:rsidRDefault="00B83D57" w:rsidP="00B83D57" w:rsidR="00B83D57" w:rsidRPr="002C49D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St-5459</w:t>
      </w:r>
      <w:r w:rsidRPr="002C49DF">
        <w:rPr>
          <w:rFonts w:hAnsi="Bookman Old Style" w:ascii="Bookman Old Style"/>
          <w:sz w:val="24"/>
          <w:szCs w:val="24"/>
          <w:lang w:val="pl-PL"/>
        </w:rPr>
        <w:t>/16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FARMA VUKOVINA</w:t>
      </w:r>
      <w:r w:rsidRPr="002C49DF">
        <w:rPr>
          <w:rFonts w:hAnsi="Bookman Old Style" w:ascii="Bookman Old Style"/>
          <w:b/>
          <w:sz w:val="24"/>
          <w:szCs w:val="24"/>
        </w:rPr>
        <w:t xml:space="preserve"> FIOLIĆ d.o.o. u stečaju</w:t>
      </w:r>
      <w:r w:rsidRPr="002C49DF">
        <w:rPr>
          <w:rFonts w:hAnsi="Bookman Old Style" w:ascii="Bookman Old Style"/>
          <w:sz w:val="24"/>
          <w:szCs w:val="24"/>
        </w:rPr>
        <w:t xml:space="preserve">, Zagreb, </w:t>
      </w:r>
      <w:proofErr w:type="spellStart"/>
      <w:r w:rsidRPr="002C49DF">
        <w:rPr>
          <w:rFonts w:hAnsi="Bookman Old Style" w:ascii="Bookman Old Style"/>
          <w:sz w:val="24"/>
          <w:szCs w:val="24"/>
        </w:rPr>
        <w:t>Križanići</w:t>
      </w:r>
      <w:proofErr w:type="spellEnd"/>
      <w:r w:rsidRPr="002C49DF">
        <w:rPr>
          <w:rFonts w:hAnsi="Bookman Old Style" w:ascii="Bookman Old Style"/>
          <w:sz w:val="24"/>
          <w:szCs w:val="24"/>
        </w:rPr>
        <w:t xml:space="preserve"> 41, 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sz w:val="24"/>
          <w:szCs w:val="24"/>
        </w:rPr>
        <w:t xml:space="preserve">OIB: </w:t>
      </w:r>
      <w:r>
        <w:rPr>
          <w:rFonts w:hAnsi="Bookman Old Style" w:ascii="Bookman Old Style"/>
          <w:sz w:val="24"/>
          <w:szCs w:val="24"/>
        </w:rPr>
        <w:t>08410775219</w:t>
      </w: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2C49DF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>
        <w:rPr>
          <w:rFonts w:hAnsi="Bookman Old Style" w:ascii="Bookman Old Style"/>
          <w:sz w:val="24"/>
          <w:szCs w:val="24"/>
          <w:lang w:val="pl-PL"/>
        </w:rPr>
        <w:t xml:space="preserve"> U RAZDOBLJU OD 14.06.2018. DO 14.09.2018</w:t>
      </w:r>
      <w:r w:rsidRPr="002C49DF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B83D57" w:rsidP="00B83D57" w:rsidR="00B83D57" w:rsidRPr="002C49DF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0D7B32" w:rsidR="00B83D57" w:rsidRPr="000D7B32">
      <w:pPr>
        <w:pStyle w:val="Odlomakpopisa"/>
        <w:numPr>
          <w:ilvl w:val="0"/>
          <w:numId w:val="3"/>
        </w:num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0D7B32">
        <w:rPr>
          <w:rFonts w:hAnsi="Bookman Old Style" w:ascii="Bookman Old Style"/>
          <w:b/>
          <w:sz w:val="24"/>
          <w:szCs w:val="24"/>
          <w:lang w:val="pl-PL"/>
        </w:rPr>
        <w:t>UVOD</w:t>
      </w:r>
    </w:p>
    <w:p w:rsidRDefault="00B83D57" w:rsidP="00B83D57" w:rsidR="00B83D57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pStyle w:val="Tijeloteksta"/>
      </w:pPr>
      <w:r>
        <w:rPr>
          <w:szCs w:val="24"/>
          <w:lang w:val="pl-PL"/>
        </w:rPr>
        <w:t>U proteklom periodu sam p</w:t>
      </w:r>
      <w:r>
        <w:t>oduzela slijedeće aktivnosti:</w:t>
      </w:r>
    </w:p>
    <w:p w:rsidRDefault="00B83D57" w:rsidP="00B83D57" w:rsidR="00B83D57">
      <w:pPr>
        <w:pStyle w:val="Tijeloteksta"/>
      </w:pPr>
    </w:p>
    <w:p w:rsidRDefault="00B83D57" w:rsidP="00B83D57" w:rsidR="00B83D57">
      <w:pPr>
        <w:pStyle w:val="Tijeloteksta"/>
        <w:numPr>
          <w:ilvl w:val="0"/>
          <w:numId w:val="2"/>
        </w:numPr>
      </w:pPr>
      <w:r>
        <w:t xml:space="preserve">Podnijela sam Trgovačkom sudu u Zagrebu Prijedlog za prodaju nekretnine stečajnog dužnika na kojoj postoji </w:t>
      </w:r>
      <w:proofErr w:type="spellStart"/>
      <w:r>
        <w:t>razlučno</w:t>
      </w:r>
      <w:proofErr w:type="spellEnd"/>
      <w:r>
        <w:t xml:space="preserve"> pravo, u ovršnom postupku, elektroničkom javnom dražbom koju provodi FINA.</w:t>
      </w:r>
    </w:p>
    <w:p w:rsidRDefault="00B83D57" w:rsidP="00B83D57" w:rsidR="00B83D57">
      <w:pPr>
        <w:pStyle w:val="Tijeloteksta"/>
        <w:numPr>
          <w:ilvl w:val="0"/>
          <w:numId w:val="2"/>
        </w:numPr>
      </w:pPr>
      <w:r>
        <w:t xml:space="preserve">Dana 18. travnja 2018. godine Trgovački sud u Zagrebu, donio je rješenje i zaključak, pod poslovnim brojem St-5459/2016, kojima je odredio prodaju nekretnina u vlasništvu stečajnog dužnika </w:t>
      </w:r>
      <w:r w:rsidR="000D7B32">
        <w:t xml:space="preserve">(pod točkom II. 1. I. i II. 1. II. ovoga Izvješća) </w:t>
      </w:r>
      <w:r>
        <w:t xml:space="preserve">elektroničkom javnom dražbom. </w:t>
      </w:r>
    </w:p>
    <w:p w:rsidRDefault="00B83D57" w:rsidP="00B83D57" w:rsidR="00B83D57">
      <w:pPr>
        <w:pStyle w:val="Tijeloteksta"/>
        <w:numPr>
          <w:ilvl w:val="0"/>
          <w:numId w:val="2"/>
        </w:numPr>
        <w:rPr>
          <w:szCs w:val="24"/>
        </w:rPr>
      </w:pPr>
      <w:r w:rsidRPr="00BD285F">
        <w:rPr>
          <w:rFonts w:eastAsia="Calibri"/>
          <w:szCs w:val="24"/>
          <w:lang w:eastAsia="en-US"/>
        </w:rPr>
        <w:t>Dana</w:t>
      </w:r>
      <w:r>
        <w:rPr>
          <w:rFonts w:eastAsia="Calibri"/>
          <w:szCs w:val="24"/>
          <w:lang w:eastAsia="en-US"/>
        </w:rPr>
        <w:t xml:space="preserve"> 18. travnja 2018. godine, Trgovački sud u Zagrebu donio je rješenje kojim stečajni upravitelj predmetnog društva nije dužan platiti predujam za pokriće troškova prodaje elektroničkom javnom dražbom prije nego što je predmet prodaje unovčen. </w:t>
      </w:r>
    </w:p>
    <w:p w:rsidRDefault="00B83D57" w:rsidP="00B83D57" w:rsidR="00B83D57">
      <w:pPr>
        <w:pStyle w:val="Tijeloteksta"/>
        <w:numPr>
          <w:ilvl w:val="0"/>
          <w:numId w:val="2"/>
        </w:numPr>
        <w:rPr>
          <w:szCs w:val="24"/>
        </w:rPr>
      </w:pPr>
      <w:r>
        <w:rPr>
          <w:szCs w:val="24"/>
        </w:rPr>
        <w:t>Dana 26. lipnja 2018. godine, Financijska agencija je objavila Poziv na sudjelovanje u elektroničkoj javnoj dražbi, a koja završava 18. rujna 2018. godine.</w:t>
      </w:r>
    </w:p>
    <w:p w:rsidRDefault="000D7B32" w:rsidP="000D7B32" w:rsidR="000D7B32">
      <w:pPr>
        <w:pStyle w:val="Tijeloteksta"/>
        <w:ind w:left="720"/>
        <w:rPr>
          <w:szCs w:val="24"/>
        </w:rPr>
      </w:pPr>
    </w:p>
    <w:p w:rsidRDefault="000D7B32" w:rsidP="000D7B32" w:rsidR="000D7B32" w:rsidRPr="000D7B32">
      <w:pPr>
        <w:pStyle w:val="Odlomakpopisa"/>
        <w:numPr>
          <w:ilvl w:val="0"/>
          <w:numId w:val="2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>Dana 03. srpnja 2018. godine, ovlašteni sudski vještak Ing ekspert d.o.o. izradio je procj</w:t>
      </w:r>
      <w:r>
        <w:rPr>
          <w:rFonts w:hAnsi="Bookman Old Style" w:ascii="Bookman Old Style"/>
          <w:sz w:val="24"/>
          <w:szCs w:val="24"/>
          <w:lang w:val="pl-PL"/>
        </w:rPr>
        <w:t xml:space="preserve">embeni elaborat za </w:t>
      </w:r>
      <w:r w:rsidRPr="000D7B32">
        <w:rPr>
          <w:rFonts w:hAnsi="Bookman Old Style" w:ascii="Bookman Old Style"/>
          <w:sz w:val="24"/>
          <w:szCs w:val="24"/>
          <w:lang w:val="pl-PL"/>
        </w:rPr>
        <w:t>nekretninu</w:t>
      </w:r>
      <w:r>
        <w:rPr>
          <w:rFonts w:hAnsi="Bookman Old Style" w:ascii="Bookman Old Style"/>
          <w:sz w:val="24"/>
          <w:szCs w:val="24"/>
          <w:lang w:val="pl-PL"/>
        </w:rPr>
        <w:t xml:space="preserve"> pod točkom II. 1. III. ovoga Izvješća</w:t>
      </w:r>
      <w:r w:rsidRPr="000D7B32">
        <w:rPr>
          <w:rFonts w:hAnsi="Bookman Old Style" w:ascii="Bookman Old Style"/>
          <w:sz w:val="24"/>
          <w:szCs w:val="24"/>
          <w:lang w:val="pl-PL"/>
        </w:rPr>
        <w:t xml:space="preserve">, čija procijenjena tržišna vrijednost iznosi 1.656,90 kn. </w:t>
      </w:r>
    </w:p>
    <w:p w:rsidRDefault="000D7B32" w:rsidP="000D7B32" w:rsidR="000D7B32" w:rsidRPr="000D7B32">
      <w:pPr>
        <w:pStyle w:val="Odlomakpopisa"/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 xml:space="preserve">Uvidom u zemljišnoknjižni uložak utvrdila sam da se u odnosu na opisani suvlasnički dio, u zemljišnoj knjizi temeljem raspravnog zapisnika Z-4533/16-1299, uknjižuje pravo zaloga radi osiguranja tražbine u iznosu od 25.431,72 kn s propisanim zakonskim zateznim kamatama i troškovima, uz naznaku ovršivosti tražbine radi osiguranja kojeg je uknjižba dopuštena, na teret 1/10 dijela kat.čest. broj 934/8 upisane u A, vlasništvo "Istra" Genetskog centra d.o.o. </w:t>
      </w:r>
      <w:r w:rsidRPr="000D7B32">
        <w:rPr>
          <w:rFonts w:hAnsi="Bookman Old Style" w:ascii="Bookman Old Style"/>
          <w:sz w:val="24"/>
          <w:szCs w:val="24"/>
          <w:lang w:val="pl-PL"/>
        </w:rPr>
        <w:lastRenderedPageBreak/>
        <w:t>Buzet iz Buzeta, Sjeverna ulica bb, u korist: Jović Spasoje, OIB: 55364791368, Buzet, 2. Istarske brigade 21.</w:t>
      </w:r>
    </w:p>
    <w:p w:rsidRDefault="000D7B32" w:rsidP="000D7B32" w:rsidR="000D7B32" w:rsidRPr="000D7B32">
      <w:pPr>
        <w:pStyle w:val="Odlomakpopisa"/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>Također, temeljem raspravnog zapisnika Z-4533/16-1299 zabilježuje se ovrha na 1/10 dijela kat.čest.broj 934/8 upisane u A, vlasništvo "Istra" Genetskog centra d.o.o. Buzet iz Buzeta, Sjeverna ulica bb, u korist Hrvatske banke za obnovu i razvitak Zagreb iz Zagreba, Strossmayerov trg 9.</w:t>
      </w:r>
    </w:p>
    <w:p w:rsidRDefault="000D7B32" w:rsidP="000D7B32" w:rsidR="000D7B32" w:rsidRPr="000D7B32">
      <w:pPr>
        <w:pStyle w:val="Odlomakpopisa"/>
        <w:jc w:val="both"/>
        <w:rPr>
          <w:rFonts w:hAnsi="Bookman Old Style" w:ascii="Bookman Old Style"/>
          <w:sz w:val="24"/>
          <w:szCs w:val="24"/>
          <w:lang w:val="pl-PL"/>
        </w:rPr>
      </w:pPr>
      <w:r w:rsidRPr="000D7B32">
        <w:rPr>
          <w:rFonts w:hAnsi="Bookman Old Style" w:ascii="Bookman Old Style"/>
          <w:sz w:val="24"/>
          <w:szCs w:val="24"/>
          <w:lang w:val="pl-PL"/>
        </w:rPr>
        <w:t>Kako je na predmetnom zemljišnoknjižnom ulošku u tijeku ispravni postupak, koji još nije okončan, Zemljišnoknjižni odjel Buzet nije u mogućnosti dostaviti presliku raspravnog zapisnika Z-4533/16-1299 pohranjenog u zbirci isprava, sve dok ispravni postupak ne bude okončan, te sam iz navedenog razloga Zahtjev uputila Zemljišnoknjižnom odjelu Pula, dana 12. rujna 2018. godine.</w:t>
      </w:r>
    </w:p>
    <w:p w:rsidRDefault="00B83D57" w:rsidP="00B83D57" w:rsidR="00B83D57">
      <w:pPr>
        <w:pStyle w:val="Tijeloteksta"/>
        <w:tabs>
          <w:tab w:pos="426" w:val="left"/>
        </w:tabs>
      </w:pPr>
    </w:p>
    <w:p w:rsidRDefault="000D7B32" w:rsidP="00B83D57" w:rsidR="000D7B32">
      <w:pPr>
        <w:pStyle w:val="Tijeloteksta"/>
        <w:tabs>
          <w:tab w:pos="426" w:val="left"/>
        </w:tabs>
      </w:pPr>
    </w:p>
    <w:p w:rsidRDefault="00B83D57" w:rsidP="00B83D57" w:rsidR="00B83D57">
      <w:pPr>
        <w:pStyle w:val="Tijeloteksta"/>
        <w:tabs>
          <w:tab w:pos="426" w:val="left"/>
        </w:tabs>
      </w:pPr>
    </w:p>
    <w:p w:rsidRDefault="00B83D57" w:rsidP="00B83D57" w:rsidR="00B83D57" w:rsidRPr="00A26156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A26156">
        <w:rPr>
          <w:rFonts w:hAnsi="Bookman Old Style" w:ascii="Bookman Old Style"/>
          <w:b/>
          <w:sz w:val="24"/>
          <w:szCs w:val="24"/>
          <w:lang w:val="pl-PL"/>
        </w:rPr>
        <w:t>II STANJE STEČAJNE MASE</w:t>
      </w:r>
    </w:p>
    <w:p w:rsidRDefault="00B83D57" w:rsidP="00B83D57" w:rsidR="00B83D57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1.</w:t>
      </w:r>
      <w:r w:rsidRPr="004638D2">
        <w:rPr>
          <w:rFonts w:hAnsi="Bookman Old Style" w:ascii="Bookman Old Style"/>
          <w:b/>
          <w:sz w:val="24"/>
          <w:szCs w:val="24"/>
          <w:lang w:val="pl-PL"/>
        </w:rPr>
        <w:t>NEKRETNINE</w:t>
      </w:r>
    </w:p>
    <w:p w:rsidRDefault="00B83D57" w:rsidP="00B83D57" w:rsidR="00B83D57">
      <w:pPr>
        <w:pStyle w:val="Tijeloteksta"/>
        <w:tabs>
          <w:tab w:pos="426" w:val="left"/>
        </w:tabs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t>I.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Općinski sud u Puli, zemljišnoknjižni odjel Buzet, katastarska općina Roč, zk.ul. 1377, vlasnički dio: 1/1 „FARMA VUKOVINA FIOLIĆ” D.O.O. ZA PROIZVODNJU STOKE ZAGREB, ZAGREB, HRAŠĆE, KRIŽANIĆI BB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 xml:space="preserve">kat. čest. 5289/1, LIVADA, površine 58 m2, kat. čest. 5290, PAŠNJAK, površine 33423 m2, kat. čest.  5304, PAŠNJAK, površine 44002; sve ukupno površine 77483 m2. 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Razlučni vjerovnik: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B2 KAPITAL D.O.O.,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ZAGREB, OIB:57509775367, ZAGREB, RADNIČKA CESTA BR. 41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ZABILJEŽBA, UGOVOR O PRIJENOSU PRENESENIH PLASMANA 13.06.2016, Temeljem članka 319 Zakona o vlasništvu i drugim stvarnim pravima, članka 81 Zakona o obveznim odnosima i Ugovora o prijenosu od 13. Lipnja 2016. godine upisuje se prijenos prava zaloga (hipote</w:t>
      </w:r>
      <w:r>
        <w:rPr>
          <w:rFonts w:hAnsi="Bookman Old Style" w:ascii="Bookman Old Style"/>
          <w:sz w:val="24"/>
          <w:szCs w:val="24"/>
          <w:lang w:val="pl-PL"/>
        </w:rPr>
        <w:t>ke) posl.broj Z-</w:t>
      </w:r>
      <w:r w:rsidRPr="00A858A2">
        <w:rPr>
          <w:rFonts w:hAnsi="Bookman Old Style" w:ascii="Bookman Old Style"/>
          <w:sz w:val="24"/>
          <w:szCs w:val="24"/>
          <w:lang w:val="pl-PL"/>
        </w:rPr>
        <w:t>861/11, sa imena dosadašnjeg hipotekarnog vjerovnika ERSTE&amp;STEIERMÄRKISCHE BANK d.d. Rijeka, Rijeka, Jadranski trg br. 2 OIB: 23057039320, u korist: B2 KAPITAL d.o.o. Zagreb, Zagreb, Radnička cesta br. 41 OIB: 57509775367.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VENETO BANKA D.D. ZAGREB, OIB: 81712716992, ZAGREB, DRAŠKOVIĆEVA BR. 58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Temeljem Sporazuma o zasnivanju založnog prava na nekretnini radi osiguranja novčane tražbine od 24. siječnja 2012. godine uknjižuje se zajedničko založno pravo (simultana hipoteka) - kao glavna hipoteka - radi osiguranja tražbine za glavni dug u iznosu od =300.000,00 EUR (tristotisućaeura) u protuvrijednosti kuna po srednjem tečaju HNB na dan </w:t>
      </w:r>
      <w:r w:rsidRPr="00A858A2">
        <w:rPr>
          <w:rFonts w:hAnsi="Bookman Old Style" w:ascii="Bookman Old Style"/>
          <w:sz w:val="24"/>
          <w:szCs w:val="24"/>
          <w:lang w:val="pl-PL"/>
        </w:rPr>
        <w:lastRenderedPageBreak/>
        <w:t xml:space="preserve">plaćanja, uvećano za kamate (promjenjiva kamatna stopa), naknade, provizije i troškove, uz ostale uvjete iz </w:t>
      </w:r>
      <w:r>
        <w:rPr>
          <w:rFonts w:hAnsi="Bookman Old Style" w:ascii="Bookman Old Style"/>
          <w:sz w:val="24"/>
          <w:szCs w:val="24"/>
          <w:lang w:val="pl-PL"/>
        </w:rPr>
        <w:t>Sporazuma.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ŽITO D</w:t>
      </w:r>
      <w:r>
        <w:rPr>
          <w:rFonts w:hAnsi="Bookman Old Style" w:ascii="Bookman Old Style"/>
          <w:b/>
          <w:sz w:val="24"/>
          <w:szCs w:val="24"/>
          <w:lang w:val="pl-PL"/>
        </w:rPr>
        <w:t>.O.O. OSIJEK, OIB: 03834418154,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OSIJEK, ĐAKOVŠTINA BR. 3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Temeljem Sporazuma radi osiguranja novčane tražbine zasnivanjem založnog prava na nekretninama od 29. listopada 2013. godine uknjižuje se zajedničko založno pravo (simultana hipoteka) - kao glavna hipoteka - radi osiguranja tražbine za glavni dug u iznosu od 1.679.247,33kn (jedanmilijunšestosedamdesetdevettisućadv</w:t>
      </w:r>
      <w:r>
        <w:rPr>
          <w:rFonts w:hAnsi="Bookman Old Style" w:ascii="Bookman Old Style"/>
          <w:sz w:val="24"/>
          <w:szCs w:val="24"/>
          <w:lang w:val="pl-PL"/>
        </w:rPr>
        <w:t>ijestočetrdesetsedamkunaitridesettr</w:t>
      </w:r>
      <w:r w:rsidRPr="00A858A2">
        <w:rPr>
          <w:rFonts w:hAnsi="Bookman Old Style" w:ascii="Bookman Old Style"/>
          <w:sz w:val="24"/>
          <w:szCs w:val="24"/>
          <w:lang w:val="pl-PL"/>
        </w:rPr>
        <w:t>ilipe), sa kamatama, naknadama, troškovima i</w:t>
      </w:r>
      <w:r>
        <w:rPr>
          <w:rFonts w:hAnsi="Bookman Old Style" w:ascii="Bookman Old Style"/>
          <w:sz w:val="24"/>
          <w:szCs w:val="24"/>
          <w:lang w:val="pl-PL"/>
        </w:rPr>
        <w:t xml:space="preserve"> ostalim uvjetima iz Sporazuma.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9C0D9A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  <w:r w:rsidRPr="009C0D9A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</w:p>
    <w:p w:rsidRDefault="00B83D57" w:rsidP="00B83D57" w:rsidR="00B83D57">
      <w:pPr>
        <w:pStyle w:val="Tijeloteksta"/>
        <w:tabs>
          <w:tab w:pos="426" w:val="left"/>
        </w:tabs>
        <w:rPr>
          <w:szCs w:val="24"/>
        </w:rPr>
      </w:pPr>
      <w:r>
        <w:t xml:space="preserve">Dana 23. siječnja 2018. godine Trgovački sud u Zagrebu, donio je rješenje pod poslovnim brojem St-5459/16, kojim je odredio prodaju gore navedene nekretnine. Zaključkom o prodaji, dana 18. travnja 2018. godine, Trgovački sud u Zagrebu odredio je vrijednost nekretnine, te način i uvjete prodaje. </w:t>
      </w:r>
      <w:r>
        <w:rPr>
          <w:szCs w:val="24"/>
        </w:rPr>
        <w:t>Dana 26. lipnja 2018. godine, Financijska agencija je objavila Poziv na sudjelovanje u (prvoj) elektroničkoj javnoj dražbi na kojoj se ponude prikupljaju elektroničkim putem od 05.09.2018.g. do 18.09.2018.g.</w:t>
      </w:r>
    </w:p>
    <w:p w:rsidRDefault="00B83D57" w:rsidP="00B83D57" w:rsidR="00B83D57" w:rsidRPr="00B83D57">
      <w:pPr>
        <w:pStyle w:val="Tijeloteksta"/>
        <w:tabs>
          <w:tab w:pos="426" w:val="left"/>
        </w:tabs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t>II.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Općinski sud u Puli, zemljišnoknjižni odjel Buzet, katastarska općina Roč, zk.ul. 1520, vlasnički dio: 1/1 „FARMA VUKOVINA FIOLIĆ” D.O.O. ZA PROIZVODNJU STOKE ZAGREB, ZAGREB, HRAŠĆE, KRIŽANIĆI BB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 xml:space="preserve">kat. čest. 5289/2, ORANICA, površine 77 m2, kat. čest. 5301, ORANICA, površine 308 m2, kat. čest.  5303, ORANICA, površine 268; sve ukupno površine 653 m2.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 xml:space="preserve">Razlučni vjerovnik: 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B2 KAPITAL D.O.O., ZAGREB, OIB:57509775367, ZAGREB, RADNIČKA CESTA BR. 41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ZABILJEŽBA, UGOVOR O PRIJENOSU PRENESENIH PLASMANA 13.06.2016, Temeljem članka 319 Zakona o vlasništvu i drugim stvarnim pravima, članka 81 Zakona o obveznim odnosim</w:t>
      </w:r>
      <w:r>
        <w:rPr>
          <w:rFonts w:hAnsi="Bookman Old Style" w:ascii="Bookman Old Style"/>
          <w:sz w:val="24"/>
          <w:szCs w:val="24"/>
          <w:lang w:val="pl-PL"/>
        </w:rPr>
        <w:t>a i Ugovora o prijenosu od 13. lipnja 2016. g</w:t>
      </w:r>
      <w:r w:rsidRPr="00A858A2">
        <w:rPr>
          <w:rFonts w:hAnsi="Bookman Old Style" w:ascii="Bookman Old Style"/>
          <w:sz w:val="24"/>
          <w:szCs w:val="24"/>
          <w:lang w:val="pl-PL"/>
        </w:rPr>
        <w:t>odine upisuje se prijenos prav</w:t>
      </w:r>
      <w:r>
        <w:rPr>
          <w:rFonts w:hAnsi="Bookman Old Style" w:ascii="Bookman Old Style"/>
          <w:sz w:val="24"/>
          <w:szCs w:val="24"/>
          <w:lang w:val="pl-PL"/>
        </w:rPr>
        <w:t>a zaloga (hipoteke) posl.broj Z-</w:t>
      </w:r>
      <w:r w:rsidRPr="00A858A2">
        <w:rPr>
          <w:rFonts w:hAnsi="Bookman Old Style" w:ascii="Bookman Old Style"/>
          <w:sz w:val="24"/>
          <w:szCs w:val="24"/>
          <w:lang w:val="pl-PL"/>
        </w:rPr>
        <w:t>861/11, sa imena dosadašnjeg hipotekarnog vjerovnika ERSTE&amp;STEIERMÄRKISCHE BANK d.d. Rijeka, Rijeka, Jadranski trg br. 2 OIB: 23057039320, u korist: B2 KAPITAL d.o.o. Zagreb, Zagreb, Radnička cesta br. 41 OIB: 57509775367.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VENETO BANKA D.D. ZAGREB, OIB: 81712716992, ZAGREB, DRAŠKOVIĆEVA BR. 58</w:t>
      </w:r>
      <w:r w:rsidRPr="00A858A2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Temeljem Sporazuma o zasnivanju založnog prava na nekretnini radi osiguranja novčane tražbine od 24. siječnja 2012. godine uknjižuje se zajedničko založno pravo (simultana hipoteka) - kao sporedna hipoteka - radi </w:t>
      </w:r>
      <w:r w:rsidRPr="00A858A2">
        <w:rPr>
          <w:rFonts w:hAnsi="Bookman Old Style" w:ascii="Bookman Old Style"/>
          <w:sz w:val="24"/>
          <w:szCs w:val="24"/>
          <w:lang w:val="pl-PL"/>
        </w:rPr>
        <w:lastRenderedPageBreak/>
        <w:t>osiguranja tražbine za glavni dug u iznosu od =300.000,00 EUR (tristotisućaeura) u protuvrijednosti kuna po srednjem tečaju HNB na dan plaćanja, uvećano za kamate (promjenjiva kamatna stopa), naknade, provizije i troškove, uz ostale uvjete iz Sporazuma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●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 xml:space="preserve"> ŽITO D.O.O. OSIJEK, OIB: 03834418154, OSIJEK, ĐAKOVŠTINA BR. 3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Temeljem Sporazuma radi osiguranja novčane tražbine zasnivanjem založnog prava na nekretninama od 29. listopada 2013. godine uknjižuje se zajedničko založnog pravo (simultana hipoteka) - kao sporedna hipoteka - radi osiguranja tražbine za glavni dug u iznosu od 1.679.247,33 Kn (jedanmilijunšestosedamdesetdevettisućadvijestočetrdesetsedamkunaitridesettrilipe), sa kamatama, naknadama, troškovima i ostalim uvjetima iz Sporazuma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9C0D9A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  <w:r w:rsidRPr="009C0D9A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</w:p>
    <w:p w:rsidRDefault="00B83D57" w:rsidP="00B83D57" w:rsidR="00B83D57" w:rsidRPr="006947B7">
      <w:pPr>
        <w:pStyle w:val="Tijeloteksta"/>
        <w:tabs>
          <w:tab w:pos="426" w:val="left"/>
        </w:tabs>
      </w:pPr>
      <w:r>
        <w:t xml:space="preserve">Dana 23. siječnja 2018. godine Trgovački sud u Zagrebu, donio je rješenje pod poslovnim brojem St-5459/16, kojim je odredio prodaju gore navedene nekretnine. Zaključkom o prodaji, dana 18. travnja 2018. godine, Trgovački sud u Zagrebu odredio je vrijednost nekretnine, te način i uvjete prodaje. </w:t>
      </w:r>
      <w:r>
        <w:rPr>
          <w:szCs w:val="24"/>
        </w:rPr>
        <w:t>Dana 26. lipnja 2018. godine, Financijska agencija je objavila Poziv na sudjelovanje u (prvoj) elektroničkoj javnoj dražbi na kojoj se ponude prikupljaju elektroničkim putem od 05.09.2018.g. do 18.09.2018.g.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B40D4">
        <w:rPr>
          <w:rFonts w:hAnsi="Bookman Old Style" w:ascii="Bookman Old Style"/>
          <w:b/>
          <w:sz w:val="24"/>
          <w:szCs w:val="24"/>
          <w:lang w:val="pl-PL"/>
        </w:rPr>
        <w:t>III.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>Općinski sud u Puli, zemljišnoknjižni odj</w:t>
      </w:r>
      <w:r>
        <w:rPr>
          <w:rFonts w:hAnsi="Bookman Old Style" w:ascii="Bookman Old Style"/>
          <w:sz w:val="24"/>
          <w:szCs w:val="24"/>
          <w:lang w:val="pl-PL"/>
        </w:rPr>
        <w:t>el Buzet, katastarska općina Buzet – Stari grad, zk.ul. 1299</w:t>
      </w:r>
      <w:r w:rsidRPr="00A858A2">
        <w:rPr>
          <w:rFonts w:hAnsi="Bookman Old Style" w:ascii="Bookman Old Style"/>
          <w:sz w:val="24"/>
          <w:szCs w:val="24"/>
          <w:lang w:val="pl-PL"/>
        </w:rPr>
        <w:t>, vlasnički dio: 1/1</w:t>
      </w:r>
      <w:r>
        <w:rPr>
          <w:rFonts w:hAnsi="Bookman Old Style" w:ascii="Bookman Old Style"/>
          <w:sz w:val="24"/>
          <w:szCs w:val="24"/>
          <w:lang w:val="pl-PL"/>
        </w:rPr>
        <w:t>0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„FARMA VUKOVINA FIOLIĆ” D.O.O. ZA PROIZVODNJU STOKE ZAGREB, ZAGREB, HRAŠĆE, KRIŽANIĆI BB 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</w:t>
      </w:r>
      <w:r>
        <w:rPr>
          <w:rFonts w:hAnsi="Bookman Old Style" w:ascii="Bookman Old Style"/>
          <w:sz w:val="24"/>
          <w:szCs w:val="24"/>
          <w:lang w:val="pl-PL"/>
        </w:rPr>
        <w:tab/>
        <w:t>kat. čest. 934/8, ZGRADA, površine 70 m2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</w:r>
      <w:r w:rsidRPr="001F6C99">
        <w:rPr>
          <w:rFonts w:hAnsi="Bookman Old Style" w:ascii="Bookman Old Style"/>
          <w:sz w:val="24"/>
          <w:szCs w:val="24"/>
          <w:lang w:val="pl-PL"/>
        </w:rPr>
        <w:t>Temeljem Raspravnog zapisnika Z-4533/16-1299 uknjižuje se pravo zaloga radi osiguranja tražbine u iznosu od 25.431,72 Kn sa propisanim zakonskim zateznim kamatama i troškovima, uz naznaku ovršivosti tražbine radi osiguranja kojeg je uknjižba dopuštena, na teret 1/10 dijela kat.čest. broj 934/8 upisane u A, vlasništvo "Istra" Genetskog centra d.o.o. Buzet iz Buzeta</w:t>
      </w:r>
      <w:r>
        <w:rPr>
          <w:rFonts w:hAnsi="Bookman Old Style" w:ascii="Bookman Old Style"/>
          <w:sz w:val="24"/>
          <w:szCs w:val="24"/>
          <w:lang w:val="pl-PL"/>
        </w:rPr>
        <w:t>, Sjeverna ulica bb, u korist: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●</w:t>
      </w:r>
      <w:r w:rsidRPr="001F6C99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1F6C99">
        <w:rPr>
          <w:rFonts w:hAnsi="Bookman Old Style" w:ascii="Bookman Old Style"/>
          <w:b/>
          <w:sz w:val="24"/>
          <w:szCs w:val="24"/>
          <w:lang w:val="pl-PL"/>
        </w:rPr>
        <w:t>JOVIĆ SPASO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JE, OIB: 55364791368, BUZET, 2. </w:t>
      </w:r>
      <w:r w:rsidRPr="001F6C99">
        <w:rPr>
          <w:rFonts w:hAnsi="Bookman Old Style" w:ascii="Bookman Old Style"/>
          <w:b/>
          <w:sz w:val="24"/>
          <w:szCs w:val="24"/>
          <w:lang w:val="pl-PL"/>
        </w:rPr>
        <w:t>ISTARSKE BRIGADE 21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CD4C6E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  <w:r w:rsidRPr="00CD4C6E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</w:p>
    <w:p w:rsidRDefault="000D7B32" w:rsidP="00113054" w:rsidR="00113054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</w:t>
      </w:r>
      <w:r w:rsidR="00113054">
        <w:rPr>
          <w:rFonts w:hAnsi="Bookman Old Style" w:ascii="Bookman Old Style"/>
          <w:sz w:val="24"/>
          <w:szCs w:val="24"/>
          <w:lang w:val="pl-PL"/>
        </w:rPr>
        <w:t xml:space="preserve">eka se dostava podataka iz </w:t>
      </w:r>
      <w:r w:rsidR="00113054" w:rsidRPr="00113054">
        <w:rPr>
          <w:rFonts w:hAnsi="Bookman Old Style" w:ascii="Bookman Old Style"/>
          <w:sz w:val="24"/>
          <w:szCs w:val="24"/>
          <w:lang w:val="pl-PL"/>
        </w:rPr>
        <w:t>Zemlji</w:t>
      </w:r>
      <w:r>
        <w:rPr>
          <w:rFonts w:hAnsi="Bookman Old Style" w:ascii="Bookman Old Style"/>
          <w:sz w:val="24"/>
          <w:szCs w:val="24"/>
          <w:lang w:val="pl-PL"/>
        </w:rPr>
        <w:t>šnoknjižnog odjela Pula, kako je opisano pod točkom I. 1. ovoga Izvješća.</w:t>
      </w:r>
    </w:p>
    <w:p w:rsidRDefault="00113054" w:rsidP="00113054" w:rsidR="00113054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lastRenderedPageBreak/>
        <w:t>IV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.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>Općinski sud u Velikoj Gorici, zemljišnoknjižni odjel Velika Gorica, katastarska općina Vukovina, zk.ul. 931, vlasnički dio: 1/1 FIOLIĆ STJEPAN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kat. čest. 420/9 ZGRADE I GOSPODARSKO DVORIŠTE površine 52940 m2.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Razlučni vjerovnik: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A858A2">
        <w:rPr>
          <w:rFonts w:hAnsi="Bookman Old Style" w:ascii="Bookman Old Style"/>
          <w:b/>
          <w:sz w:val="24"/>
          <w:szCs w:val="24"/>
          <w:lang w:val="pl-PL"/>
        </w:rPr>
        <w:t>HRVATSKA BANKA ZA OBNOVU I RAZVITAK OIB: 26702280390, STROSSMAYEROV TRG BR. 9, ZAGREB</w:t>
      </w:r>
      <w:r w:rsidRPr="00A858A2">
        <w:rPr>
          <w:rFonts w:hAnsi="Bookman Old Style" w:ascii="Bookman Old Style"/>
          <w:sz w:val="24"/>
          <w:szCs w:val="24"/>
          <w:lang w:val="pl-PL"/>
        </w:rPr>
        <w:t>, iznos od 51.036.637,85kn.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Zabilježba na temelju rješenja Kov-Us-54/12 -  zabrana otuđenja i opterećenja nekretnina.</w:t>
      </w:r>
    </w:p>
    <w:p w:rsidRDefault="00B83D57" w:rsidP="00B83D57" w:rsidR="00B83D57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u w:val="single"/>
          <w:lang w:val="pl-PL"/>
        </w:rPr>
        <w:t>NAPOMENA: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Nekretnina se u zemljišnim knjigama vodi kao vlasništvo Stjepana Fiolića, ali je kod osnivanja društva uneseno u temeljni kapital Farm</w:t>
      </w:r>
      <w:r>
        <w:rPr>
          <w:rFonts w:hAnsi="Bookman Old Style" w:ascii="Bookman Old Style"/>
          <w:sz w:val="24"/>
          <w:szCs w:val="24"/>
          <w:lang w:val="pl-PL"/>
        </w:rPr>
        <w:t>a Vukovina Fiolić d.o.o. Prikupili smo dokumentaciju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temeljem koje bi se </w:t>
      </w:r>
      <w:r>
        <w:rPr>
          <w:rFonts w:hAnsi="Bookman Old Style" w:ascii="Bookman Old Style"/>
          <w:sz w:val="24"/>
          <w:szCs w:val="24"/>
          <w:lang w:val="pl-PL"/>
        </w:rPr>
        <w:t>mogao zatražiti upis vlasništva, i to kako slijedi: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Izjava o osnivanju društva s ograničenom odgovornošću od 16. prosinca 2003. godine, sastavljenu od strane javnog bilježnika Nives Mirčetić, kojom STJEPAN FIOLIĆ navedenom Izjavom kao temeljnim aktom društva osniva društvo s ograničenom odgovornošću,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Ugovor o unosu nekretnine u društvo FARMA VUKOVINA FIOLIĆ d.o.o., od 16. prosinca 2003. godine, sklopljenim između STJEPANA FIOLIĆA kao ustupitelja i FARMA VUKOVINA FIOLIĆ d.o.o. kao stjecatelja, za nekretninu upisanu u zk.ul.br. 931, k.o. Vukovina, koja se u naravi sastoji od kč.br. 420/9 ZGRADA I GOSPODARSKO DVORIŠTE, površine 52940 m2,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rješenje Trgovačkog suda u Zagrebu, pod poslovnim brojem Tt-03/11730, od 22.01.2004 godine, kojim je Sud odredio revizorskom društvu REVIZOR ZAGREB d.o.o. reviziju osnivanja, radi utvrđivanja okolnosti jesu li točni i potpuni podaci o osnivačima i ulaganju u temeljni kapital, odgovara li vrijednost ulaganja i preuzimanja stvari nominalnom iznosu temeljnog uloga koji za to treba dati i koje su metode procjene primjenjene za to da bi se utvrdila njihova vrijednost, a sve u svrhu upisa u sudski registar,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Izvješće revizije o procjeni vrijednosti temeljnog kapitala  za FARMA VUKOVINA FIOLIĆ d.o.o., od 29. prosinca 2003. godine, izrađenog od REVIZIJA ZAGREB d.o.o. za pružanje revizorskih, konzalting i računovodstvenih usluga,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Suglasnost kojom Privredna banka Zagreb d.d. dozvoljava STJEPANU FIOLIĆU da nekretninu upisanu u zk.ul.br. 931, k.o. Vukovina, kč.br. 420/9 ZGRADA I GOSPODARSKO DVORIŠTE, površine 52940 m2, na kojoj su upisana založna prava radi osiguranja kredita od 1.022.500,00 EUR-a spp i kredita od 1.530.000,00 EUR-a spp, za korist PRIVREDNE BANKE ZAGREB D.D., unese u temeljni kapital trgovačkog društva FARMA VUKOVINA FIOLIĆ d.o.o., kojeg trgovačkog društva je osnivač STJEPAN FIOLIĆ,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D876D0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Temeljem gore navedenog</w:t>
      </w:r>
      <w:r w:rsidRPr="00A858A2">
        <w:rPr>
          <w:rFonts w:hAnsi="Bookman Old Style" w:ascii="Bookman Old Style"/>
          <w:sz w:val="24"/>
          <w:szCs w:val="24"/>
          <w:lang w:val="pl-PL"/>
        </w:rPr>
        <w:t>,</w:t>
      </w:r>
      <w:r>
        <w:rPr>
          <w:rFonts w:hAnsi="Bookman Old Style" w:ascii="Bookman Old Style"/>
          <w:sz w:val="24"/>
          <w:szCs w:val="24"/>
          <w:lang w:val="pl-PL"/>
        </w:rPr>
        <w:t xml:space="preserve"> prije upisa vlasništva, s obzirom da je potrebno </w:t>
      </w:r>
      <w:r w:rsidRPr="00A858A2">
        <w:rPr>
          <w:rFonts w:hAnsi="Bookman Old Style" w:ascii="Bookman Old Style"/>
          <w:sz w:val="24"/>
          <w:szCs w:val="24"/>
          <w:lang w:val="pl-PL"/>
        </w:rPr>
        <w:t>ishoditi ukidanje privremene mjere osiguranja imovinskopravnog zahtjeva zabranom otuđenja i opterećenja nekretnina - Kir-Us-75/12, Kov-Us-5</w:t>
      </w:r>
      <w:r>
        <w:rPr>
          <w:rFonts w:hAnsi="Bookman Old Style" w:ascii="Bookman Old Style"/>
          <w:sz w:val="24"/>
          <w:szCs w:val="24"/>
          <w:lang w:val="pl-PL"/>
        </w:rPr>
        <w:t>4/12 – Kv-Us-58/13 i K-Us-51/12, podnijeli smo Županijskom</w:t>
      </w:r>
      <w:r w:rsidRPr="00A858A2">
        <w:rPr>
          <w:rFonts w:hAnsi="Bookman Old Style" w:ascii="Bookman Old Style"/>
          <w:sz w:val="24"/>
          <w:szCs w:val="24"/>
          <w:lang w:val="pl-PL"/>
        </w:rPr>
        <w:t xml:space="preserve"> suda u Zagrebu</w:t>
      </w:r>
      <w:r>
        <w:rPr>
          <w:rFonts w:hAnsi="Bookman Old Style" w:ascii="Bookman Old Style"/>
          <w:sz w:val="24"/>
          <w:szCs w:val="24"/>
          <w:lang w:val="pl-PL"/>
        </w:rPr>
        <w:t xml:space="preserve"> Prijedlog radi ukidanja gore navedenih privremenih mjera temeljem članka 557.h ZKP-a.</w:t>
      </w:r>
    </w:p>
    <w:p w:rsidRDefault="00D876D0" w:rsidP="00B83D57" w:rsidR="00D876D0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11. rujna 2018. godine uputili smo Požurnicu Županijskom sudu u Zagrebu radi žurnog postupanja u navedenom predmetu.</w:t>
      </w:r>
    </w:p>
    <w:p w:rsidRDefault="00D876D0" w:rsidP="00B83D57" w:rsidR="00D876D0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95C05" w:rsidP="00B83D57" w:rsidR="00495C05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t>2.POKRETNINE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95C05" w:rsidP="00B83D57" w:rsidR="00495C05" w:rsidRPr="00D876D0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D876D0" w:rsidR="00B83D57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  <w:r w:rsidRPr="00A858A2">
        <w:rPr>
          <w:rFonts w:hAnsi="Bookman Old Style" w:ascii="Bookman Old Style"/>
          <w:sz w:val="24"/>
          <w:szCs w:val="24"/>
          <w:u w:val="single"/>
          <w:lang w:val="pl-PL"/>
        </w:rPr>
        <w:t>-Vozila-</w:t>
      </w:r>
    </w:p>
    <w:p w:rsidRDefault="00D876D0" w:rsidP="00D876D0" w:rsidR="00D876D0" w:rsidRPr="00D876D0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</w:p>
    <w:p w:rsidRDefault="00B83D57" w:rsidP="00D876D0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1.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N3, marke FAP 1314 FP, godina proizvodnje 1978, broj šasije 67330, reg. oznaka ZG746HI, odjavljeno 17.10.2012.</w:t>
      </w:r>
    </w:p>
    <w:p w:rsidRDefault="00B83D57" w:rsidP="00D876D0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2.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O4, marke ACKERMANN KA 22/3M, godina proizvodnje 1979, broj šasije SK431801PPH72, reg. oznaka ZG6425R, odjavljeno 07.09.2015.</w:t>
      </w:r>
    </w:p>
    <w:p w:rsidRDefault="00B83D57" w:rsidP="00B83D57" w:rsidR="00F07354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3.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JX 1100 U, godina proizvodnje 2006, broj šasije HJT059849, reg. oznaka ZG5592BK, odjavljeno 03.05.2015. Za vozilo je evidentirana zabrana otuđenja.</w:t>
      </w:r>
    </w:p>
    <w:p w:rsidRDefault="00B83D57" w:rsidP="00D876D0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4.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MXM 175, MAXXUM MXM 175, godina proizvodnje 2005, broj šasije ACM219703, reg. oznaka ZG5590BK, odjavljeno 24.11.2015. Za vozilo je evidentirana zabrana otuđenja.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5.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MXM 175, MAXXUM MXM 175, godina proizvodnje 2005, broj šasije ACM254057, reg. oznaka ZG5593BK, odjavljeno 24.11.2015. Za vozilo je evidentirana zabrana otuđenja.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6.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T, marke CASE MXM 175, MAXXUM MXM 175, godina proizvodnje 2005, broj šasije ACM253071, reg. oznaka ZG5594BK, odjavljeno 24.11.2015.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u w:val="single"/>
          <w:lang w:val="pl-PL"/>
        </w:rPr>
      </w:pPr>
      <w:r>
        <w:rPr>
          <w:rFonts w:hAnsi="Bookman Old Style" w:ascii="Bookman Old Style"/>
          <w:sz w:val="24"/>
          <w:szCs w:val="24"/>
          <w:u w:val="single"/>
          <w:lang w:val="pl-PL"/>
        </w:rPr>
        <w:t>-  Oprema i vozila</w:t>
      </w:r>
      <w:r w:rsidRPr="00A858A2">
        <w:rPr>
          <w:rFonts w:hAnsi="Bookman Old Style" w:ascii="Bookman Old Style"/>
          <w:sz w:val="24"/>
          <w:szCs w:val="24"/>
          <w:u w:val="single"/>
          <w:lang w:val="pl-PL"/>
        </w:rPr>
        <w:t xml:space="preserve"> za poljopr</w:t>
      </w:r>
      <w:r>
        <w:rPr>
          <w:rFonts w:hAnsi="Bookman Old Style" w:ascii="Bookman Old Style"/>
          <w:sz w:val="24"/>
          <w:szCs w:val="24"/>
          <w:u w:val="single"/>
          <w:lang w:val="pl-PL"/>
        </w:rPr>
        <w:t>ivrednu mehanizaciju-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Stani sudski vještak za strojarstvo Mario Ciraki, u lipnju 2018. godine izradio je</w:t>
      </w:r>
      <w:r w:rsidRPr="008817FD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elaborat</w:t>
      </w:r>
      <w:r w:rsidRPr="003C7612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procjene</w:t>
      </w:r>
      <w:r w:rsidRPr="004A22B6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vrijednosti opreme i vozila za poljoprivrednu mehanizaciju, čija je ukupna vrijednost procijenjena na iznos od 649.900,00kn.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95C05" w:rsidP="00B83D57" w:rsidR="00495C05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D7B32" w:rsidP="00B83D57" w:rsidR="000D7B3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D7B32" w:rsidP="00B83D57" w:rsidR="000D7B3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b/>
          <w:sz w:val="24"/>
          <w:szCs w:val="24"/>
          <w:lang w:val="pl-PL"/>
        </w:rPr>
        <w:lastRenderedPageBreak/>
        <w:t>3.UDJELI U DRUGIM DRUŠTVIMA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A858A2">
        <w:rPr>
          <w:rFonts w:hAnsi="Bookman Old Style" w:ascii="Bookman Old Style"/>
          <w:sz w:val="24"/>
          <w:szCs w:val="24"/>
          <w:lang w:val="pl-PL"/>
        </w:rPr>
        <w:t>knjigovodstvene vrijednosti 20.000,00 kuna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Farma Vukovina Fiolić d.o.o. – ima udjele u sljedećem društvu: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A)</w:t>
      </w:r>
      <w:r w:rsidRPr="00A858A2">
        <w:rPr>
          <w:rFonts w:hAnsi="Bookman Old Style" w:ascii="Bookman Old Style"/>
          <w:sz w:val="24"/>
          <w:szCs w:val="24"/>
          <w:lang w:val="pl-PL"/>
        </w:rPr>
        <w:tab/>
        <w:t>Farma Buzet d.o.o., sa sjedištem u Zagrebu, Križanići 41, OIB:01224188759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 Temeljni kapital 20.000,00 kuna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 Osobe ovlaštene za zastupanje:</w:t>
      </w:r>
    </w:p>
    <w:p w:rsidRDefault="00B83D57" w:rsidP="00B83D57" w:rsidR="00B83D57" w:rsidRPr="00A858A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 Mario Fiolić, OIB:12381151304, Mala Mlaka, Malomlačka 125, direktor, zastupa društvo pojedinačno i samostalno.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 Društvo se bavi proizvodnjom, preradom i konzerviranjem mesa i mesnih proizvoda, proizvodnjom biljnih i životinjskih ulja i masti, proizvodnjom ostalih prehrambenih proizvoda, kupnjom i prodajom robe, obavljanjem trgovakog posredovanja na domaćem i inozemnom tržištu, djelatnostima javnog cestovnog prijevoza putnika i tereta u domaćem i međunarodnom prometu, prijevozom za vlastite potrebe, iznajmljivanjem poljoprivrenih strojeva i opreme, iznajmljivanjem kopnenih prijevoznih sredstava, poljoprivrednom djelatnošću, gospodarenjem lovištem i divljači, gospodarenjem ribama slatkih (kopnenih) voda, proizvodnjom i uzgojem uzgojno valjanih životinja, oplođivanjem domaćih životinja, trgovinom uzgojno valjanim životinjama i genetskim materijalom, pripremanjem hrane i pružanjem usluga prehrane, pripremanjem i usluživanjem pića i napitaka, pružanjem usluga smještaja, pripremanjem hrane za potrošnju na drugom mjestu sa ili bez usluživanja (u prijevoznom sredstvu, na priredbama i sl.) i opskrbom tom hranom (catering), istraživanjem trćišta i ispitivanjem javnog mijenja, savjetovanjem u vezi s poslovanjem i upravljanjem, skladištenjem robe, promidžbom (reklama i propaganda), organiziranjem sajmova i izložbi, zastupanjem inozemnih tvrtki.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>-Osnivački akt: Izjava o osnivanju d.o.o. od 12.01.2012. godine</w:t>
      </w:r>
    </w:p>
    <w:p w:rsidRDefault="00B83D57" w:rsidP="00B83D57" w:rsidR="00B83D57" w:rsidRPr="00A858A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-Osnivači/članovi društva: FARMA VUKOVINA FIOLIĆ d.o.o., OIB:08410775219, Zagreb, Križanići 125 – jedini osnivač d.o.o. </w:t>
      </w:r>
    </w:p>
    <w:p w:rsidRDefault="00B83D57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858A2">
        <w:rPr>
          <w:rFonts w:hAnsi="Bookman Old Style" w:ascii="Bookman Old Style"/>
          <w:sz w:val="24"/>
          <w:szCs w:val="24"/>
          <w:lang w:val="pl-PL"/>
        </w:rPr>
        <w:t xml:space="preserve">- Društvo </w:t>
      </w:r>
      <w:r>
        <w:rPr>
          <w:rFonts w:hAnsi="Bookman Old Style" w:ascii="Bookman Old Style"/>
          <w:sz w:val="24"/>
          <w:szCs w:val="24"/>
          <w:lang w:val="pl-PL"/>
        </w:rPr>
        <w:t>nije aktivno - financijsko izvješće zadnji puta je podneseno za 2014. godinu.</w:t>
      </w:r>
    </w:p>
    <w:p w:rsidRDefault="00B83D57" w:rsidP="00B83D57" w:rsidR="00B83D57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S obzirom da financijska izvješća nisu podnesena u protekle tri godine, očekuje se brisanje subjekta iz sudskog registra.</w:t>
      </w:r>
    </w:p>
    <w:p w:rsidRDefault="00B83D57" w:rsidP="00B83D57" w:rsidR="00B83D57">
      <w:pPr>
        <w:pStyle w:val="Tijeloteksta"/>
        <w:rPr>
          <w:color w:val="FF0000"/>
          <w:szCs w:val="24"/>
        </w:rPr>
      </w:pPr>
    </w:p>
    <w:p w:rsidRDefault="00B83D57" w:rsidP="00B83D57" w:rsidR="00B83D57">
      <w:pPr>
        <w:pStyle w:val="Tijeloteksta"/>
        <w:rPr>
          <w:color w:val="FF0000"/>
          <w:szCs w:val="24"/>
        </w:rPr>
      </w:pPr>
    </w:p>
    <w:p w:rsidRDefault="00B83D57" w:rsidP="00B83D57" w:rsidR="00B83D57" w:rsidRPr="00597FBA">
      <w:pPr>
        <w:pStyle w:val="Tijeloteksta"/>
        <w:rPr>
          <w:color w:val="FF0000"/>
          <w:szCs w:val="24"/>
        </w:rPr>
      </w:pPr>
    </w:p>
    <w:p w:rsidRDefault="00B83D57" w:rsidP="00B83D57" w:rsidR="00B83D57" w:rsidRPr="00597FBA">
      <w:pPr>
        <w:pStyle w:val="Tijeloteksta"/>
        <w:tabs>
          <w:tab w:pos="360" w:val="num"/>
        </w:tabs>
        <w:ind w:hanging="360" w:left="360"/>
        <w:rPr>
          <w:b/>
          <w:szCs w:val="24"/>
        </w:rPr>
      </w:pPr>
      <w:r>
        <w:rPr>
          <w:b/>
          <w:szCs w:val="24"/>
        </w:rPr>
        <w:t>4.</w:t>
      </w:r>
      <w:r w:rsidRPr="00597FBA">
        <w:rPr>
          <w:b/>
          <w:szCs w:val="24"/>
        </w:rPr>
        <w:t>ZAKUPNI ODNOSI</w:t>
      </w:r>
    </w:p>
    <w:p w:rsidRDefault="00B83D57" w:rsidP="00B83D57" w:rsidR="00B83D57" w:rsidRPr="00597FBA">
      <w:pPr>
        <w:pStyle w:val="Tijeloteksta"/>
        <w:rPr>
          <w:b/>
          <w:szCs w:val="24"/>
        </w:rPr>
      </w:pPr>
    </w:p>
    <w:p w:rsidRDefault="00B83D57" w:rsidP="00B83D57" w:rsidR="00B83D57" w:rsidRPr="00597FBA">
      <w:pPr>
        <w:pStyle w:val="Tijeloteksta"/>
        <w:rPr>
          <w:szCs w:val="24"/>
        </w:rPr>
      </w:pPr>
      <w:r w:rsidRPr="00597FBA">
        <w:rPr>
          <w:szCs w:val="24"/>
        </w:rPr>
        <w:t>Ugo</w:t>
      </w:r>
      <w:r>
        <w:rPr>
          <w:szCs w:val="24"/>
        </w:rPr>
        <w:t>vor o zakupu poslovnog sklopljen 02. siječnja 2018. godine između FARMA VUKOVINA</w:t>
      </w:r>
      <w:r w:rsidRPr="00597FBA">
        <w:rPr>
          <w:szCs w:val="24"/>
        </w:rPr>
        <w:t xml:space="preserve"> FIOLIĆ d.o.o.</w:t>
      </w:r>
      <w:r>
        <w:rPr>
          <w:szCs w:val="24"/>
        </w:rPr>
        <w:t xml:space="preserve"> – u stečaju i Toni Raič, vlasnik Stočarstva Raič, obrt za uzgoj goveda</w:t>
      </w:r>
    </w:p>
    <w:p w:rsidRDefault="00B83D57" w:rsidP="00B83D57" w:rsidR="00B83D57" w:rsidRPr="00597FBA">
      <w:pPr>
        <w:pStyle w:val="Tijeloteksta"/>
        <w:rPr>
          <w:szCs w:val="24"/>
        </w:rPr>
      </w:pPr>
      <w:r w:rsidRPr="00597FBA">
        <w:rPr>
          <w:szCs w:val="24"/>
        </w:rPr>
        <w:t xml:space="preserve">   - predmet zakupa su </w:t>
      </w:r>
      <w:r>
        <w:rPr>
          <w:szCs w:val="24"/>
        </w:rPr>
        <w:t xml:space="preserve">zgrade i gospodarsko dvorište ukupne površine 52940 m2, upisano u Općinski sud u Velikoj Gorici, zemljišnoknjižni odjel Velika Gorica, k.o. </w:t>
      </w:r>
      <w:proofErr w:type="spellStart"/>
      <w:r>
        <w:rPr>
          <w:szCs w:val="24"/>
        </w:rPr>
        <w:t>Vukovina</w:t>
      </w:r>
      <w:proofErr w:type="spellEnd"/>
      <w:r>
        <w:rPr>
          <w:szCs w:val="24"/>
        </w:rPr>
        <w:t>, zk.ul.br.931, kat.čest.420/9</w:t>
      </w:r>
    </w:p>
    <w:p w:rsidRDefault="00B83D57" w:rsidP="00B83D57" w:rsidR="00B83D57" w:rsidRPr="00597FBA">
      <w:pPr>
        <w:pStyle w:val="Tijeloteksta"/>
        <w:rPr>
          <w:szCs w:val="24"/>
        </w:rPr>
      </w:pPr>
      <w:r w:rsidRPr="00597FBA">
        <w:rPr>
          <w:szCs w:val="24"/>
        </w:rPr>
        <w:lastRenderedPageBreak/>
        <w:t xml:space="preserve">   - Ugovor je sklopljen</w:t>
      </w:r>
      <w:r>
        <w:rPr>
          <w:szCs w:val="24"/>
        </w:rPr>
        <w:t xml:space="preserve"> na određeno vrijeme do završetka stečajnog postupka ili prodaje nekretnine</w:t>
      </w:r>
      <w:r w:rsidRPr="00597FBA">
        <w:rPr>
          <w:szCs w:val="24"/>
        </w:rPr>
        <w:t>, poče</w:t>
      </w:r>
      <w:r>
        <w:rPr>
          <w:szCs w:val="24"/>
        </w:rPr>
        <w:t>vši od 01.01.2018</w:t>
      </w:r>
      <w:r w:rsidRPr="00597FBA">
        <w:rPr>
          <w:szCs w:val="24"/>
        </w:rPr>
        <w:t>.</w:t>
      </w:r>
      <w:r>
        <w:rPr>
          <w:szCs w:val="24"/>
        </w:rPr>
        <w:t xml:space="preserve"> godine.</w:t>
      </w:r>
    </w:p>
    <w:p w:rsidRDefault="00B83D57" w:rsidP="00B83D57" w:rsidR="00B83D57">
      <w:pPr>
        <w:pStyle w:val="Tijeloteksta"/>
        <w:rPr>
          <w:szCs w:val="24"/>
        </w:rPr>
      </w:pPr>
    </w:p>
    <w:p w:rsidRDefault="00B83D57" w:rsidP="00B83D57" w:rsidR="00B83D57">
      <w:pPr>
        <w:pStyle w:val="Tijeloteksta"/>
        <w:rPr>
          <w:szCs w:val="24"/>
        </w:rPr>
      </w:pPr>
    </w:p>
    <w:p w:rsidRDefault="00B83D57" w:rsidP="00B83D57" w:rsidR="00B83D57">
      <w:pPr>
        <w:pStyle w:val="Tijeloteksta"/>
        <w:rPr>
          <w:szCs w:val="24"/>
        </w:rPr>
      </w:pPr>
    </w:p>
    <w:p w:rsidRDefault="00B83D57" w:rsidP="00B83D57" w:rsidR="00B83D57" w:rsidRPr="00AA4147">
      <w:pPr>
        <w:pStyle w:val="Tijeloteksta"/>
        <w:rPr>
          <w:b/>
          <w:szCs w:val="24"/>
        </w:rPr>
      </w:pPr>
      <w:r>
        <w:rPr>
          <w:b/>
          <w:szCs w:val="24"/>
        </w:rPr>
        <w:t>5.</w:t>
      </w:r>
      <w:r w:rsidRPr="00AA4147">
        <w:rPr>
          <w:b/>
          <w:szCs w:val="24"/>
        </w:rPr>
        <w:t>POSTUPCI U TIJEKU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AA4147">
      <w:pPr>
        <w:pStyle w:val="Tijeloteksta"/>
        <w:rPr>
          <w:b/>
          <w:szCs w:val="24"/>
        </w:rPr>
      </w:pPr>
      <w:r w:rsidRPr="00AA4147">
        <w:rPr>
          <w:b/>
          <w:szCs w:val="24"/>
        </w:rPr>
        <w:t>A)</w:t>
      </w:r>
      <w:r w:rsidRPr="00AA4147">
        <w:rPr>
          <w:b/>
          <w:szCs w:val="24"/>
        </w:rPr>
        <w:tab/>
        <w:t>Parnični postupak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 xml:space="preserve">● Trgovački sud u Zagrebu, posl.br. P-7545/2010, Farma </w:t>
      </w:r>
      <w:proofErr w:type="spellStart"/>
      <w:r w:rsidRPr="00D93038">
        <w:rPr>
          <w:szCs w:val="24"/>
        </w:rPr>
        <w:t>Vukovina</w:t>
      </w:r>
      <w:proofErr w:type="spellEnd"/>
      <w:r w:rsidRPr="00D93038">
        <w:rPr>
          <w:szCs w:val="24"/>
        </w:rPr>
        <w:t xml:space="preserve"> Fiolić d.o.o./RH, Ministarstvo poljoprivrede, ribarstva i ruralnog razvoja, radi: predaje u posjed i naknade štete.</w:t>
      </w: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>-</w:t>
      </w:r>
      <w:r w:rsidRPr="00D93038">
        <w:rPr>
          <w:szCs w:val="24"/>
        </w:rPr>
        <w:tab/>
        <w:t xml:space="preserve">donesena je prvostupanjska Presuda Trgovačkog suda, u korist Farma </w:t>
      </w:r>
      <w:proofErr w:type="spellStart"/>
      <w:r w:rsidRPr="00D93038">
        <w:rPr>
          <w:szCs w:val="24"/>
        </w:rPr>
        <w:t>Vukovina</w:t>
      </w:r>
      <w:proofErr w:type="spellEnd"/>
      <w:r w:rsidRPr="00D93038">
        <w:rPr>
          <w:szCs w:val="24"/>
        </w:rPr>
        <w:t xml:space="preserve"> Fiolić d.o.o., kojom je Republika Hrvatska obvezana na predaju u posjed nekretnine u k.o. Odranski </w:t>
      </w:r>
      <w:proofErr w:type="spellStart"/>
      <w:r w:rsidRPr="00D93038">
        <w:rPr>
          <w:szCs w:val="24"/>
        </w:rPr>
        <w:t>obrež</w:t>
      </w:r>
      <w:proofErr w:type="spellEnd"/>
      <w:r w:rsidRPr="00D93038">
        <w:rPr>
          <w:szCs w:val="24"/>
        </w:rPr>
        <w:t xml:space="preserve"> (k.č.br. 170, 171, 173, 194, 195, 201, 205, 206), te na naknadu štete. U povodu izjavljene žalbe tuženika, Visoki Trgovački sud u Zagrebu, potvrdio je Presudu Trgovačkog suda u Zagrebu. Protiv Presude Visokog Trgovačkog suda u Zagrebu, pod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 xml:space="preserve">. br. </w:t>
      </w:r>
      <w:proofErr w:type="spellStart"/>
      <w:r w:rsidRPr="00D93038">
        <w:rPr>
          <w:szCs w:val="24"/>
        </w:rPr>
        <w:t>Pž</w:t>
      </w:r>
      <w:proofErr w:type="spellEnd"/>
      <w:r w:rsidRPr="00D93038">
        <w:rPr>
          <w:szCs w:val="24"/>
        </w:rPr>
        <w:t>-7970/14, tuženik je dana 28.09.2016. izjavio reviziju.</w:t>
      </w:r>
    </w:p>
    <w:p w:rsidRDefault="00B83D57" w:rsidP="00B83D57" w:rsidR="00B83D57">
      <w:pPr>
        <w:pStyle w:val="Tijeloteksta"/>
        <w:rPr>
          <w:szCs w:val="24"/>
        </w:rPr>
      </w:pPr>
      <w:r w:rsidRPr="00D93038">
        <w:rPr>
          <w:szCs w:val="24"/>
        </w:rPr>
        <w:tab/>
      </w:r>
      <w:r>
        <w:rPr>
          <w:szCs w:val="24"/>
        </w:rPr>
        <w:t>Dana 22. siječnja 2018. godine Trgovački sud u Zagrebu, utvrdio je prekid postupka uslijed otvaranja stečajnog postupka nad tužiteljem.</w:t>
      </w:r>
    </w:p>
    <w:p w:rsidRDefault="00B83D57" w:rsidP="00B83D57" w:rsidR="00B83D57">
      <w:pPr>
        <w:pStyle w:val="Tijeloteksta"/>
        <w:rPr>
          <w:szCs w:val="24"/>
        </w:rPr>
      </w:pPr>
      <w:r>
        <w:rPr>
          <w:szCs w:val="24"/>
        </w:rPr>
        <w:tab/>
        <w:t>Dana 05. veljače 2018. godine, Trgovački sud u Zagrebu pozvao je stečajnog upravitelja da preuzme postupak u ovoj pravnoj stvari.</w:t>
      </w:r>
    </w:p>
    <w:p w:rsidRDefault="00B83D57" w:rsidP="00B83D57" w:rsidR="00B83D57">
      <w:pPr>
        <w:pStyle w:val="Tijeloteksta"/>
        <w:rPr>
          <w:szCs w:val="24"/>
        </w:rPr>
      </w:pPr>
      <w:r>
        <w:rPr>
          <w:szCs w:val="24"/>
        </w:rPr>
        <w:tab/>
        <w:t xml:space="preserve">Dana 09. ožujka 2018. </w:t>
      </w:r>
      <w:proofErr w:type="spellStart"/>
      <w:r>
        <w:rPr>
          <w:szCs w:val="24"/>
        </w:rPr>
        <w:t>godne</w:t>
      </w:r>
      <w:proofErr w:type="spellEnd"/>
      <w:r>
        <w:rPr>
          <w:szCs w:val="24"/>
        </w:rPr>
        <w:t xml:space="preserve"> Trgovački sud u Zagrebu donio je rješenje kojim je nastavio postupak prekinut rješenjem tog suda od 22. siječnja 2018. godine.</w:t>
      </w:r>
    </w:p>
    <w:p w:rsidRDefault="00F07354" w:rsidP="00B83D57" w:rsidR="00F07354">
      <w:pPr>
        <w:pStyle w:val="Tijeloteksta"/>
        <w:rPr>
          <w:szCs w:val="24"/>
        </w:rPr>
      </w:pPr>
    </w:p>
    <w:p w:rsidRDefault="00F07354" w:rsidP="00B83D57" w:rsidR="00F07354" w:rsidRPr="00D93038">
      <w:pPr>
        <w:pStyle w:val="Tijeloteksta"/>
        <w:rPr>
          <w:szCs w:val="24"/>
        </w:rPr>
      </w:pPr>
    </w:p>
    <w:p w:rsidRDefault="00B83D57" w:rsidP="00B83D57" w:rsidR="00B83D57" w:rsidRPr="005675C0">
      <w:pPr>
        <w:pStyle w:val="Tijeloteksta"/>
        <w:rPr>
          <w:szCs w:val="24"/>
        </w:rPr>
      </w:pPr>
      <w:r w:rsidRPr="00AA4147">
        <w:rPr>
          <w:b/>
          <w:szCs w:val="24"/>
        </w:rPr>
        <w:t>B)</w:t>
      </w:r>
      <w:r w:rsidRPr="00AA4147">
        <w:rPr>
          <w:b/>
          <w:szCs w:val="24"/>
        </w:rPr>
        <w:tab/>
        <w:t>Prekršajni postupak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 xml:space="preserve">● Prekršajni sud u Zagrebu,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 xml:space="preserve">. br. </w:t>
      </w:r>
      <w:proofErr w:type="spellStart"/>
      <w:r w:rsidRPr="00D93038">
        <w:rPr>
          <w:szCs w:val="24"/>
        </w:rPr>
        <w:t>PpP</w:t>
      </w:r>
      <w:proofErr w:type="spellEnd"/>
      <w:r w:rsidRPr="00D93038">
        <w:rPr>
          <w:szCs w:val="24"/>
        </w:rPr>
        <w:t xml:space="preserve">-2584/2012, okrivljenici Josip Jurina, FARMA VUKOVINA FIOLIĆ d.o.o. i Dragan </w:t>
      </w:r>
      <w:proofErr w:type="spellStart"/>
      <w:r w:rsidRPr="00D93038">
        <w:rPr>
          <w:szCs w:val="24"/>
        </w:rPr>
        <w:t>Miler</w:t>
      </w:r>
      <w:proofErr w:type="spellEnd"/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>-</w:t>
      </w:r>
      <w:r w:rsidRPr="00D93038">
        <w:rPr>
          <w:szCs w:val="24"/>
        </w:rPr>
        <w:tab/>
        <w:t xml:space="preserve">Prekršajni sud u Zagrebu donio je Presudu pod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 xml:space="preserve">. br. </w:t>
      </w:r>
      <w:proofErr w:type="spellStart"/>
      <w:r w:rsidRPr="00D93038">
        <w:rPr>
          <w:szCs w:val="24"/>
        </w:rPr>
        <w:t>PpP</w:t>
      </w:r>
      <w:proofErr w:type="spellEnd"/>
      <w:r w:rsidRPr="00D93038">
        <w:rPr>
          <w:szCs w:val="24"/>
        </w:rPr>
        <w:t>-2584/2012, dana 13.04.2013. godine, kojom su okrivljenici proglašeni krivima za počinjeni prekršaj iz čl. 238. st. 1. Zakona o sigurnosti prometa na cestama i prekršaja iz čl. 4. st. 1. Zakona o obveznom osiguranju u prometu. Okrivljenici su protiv Presude izjavili žalbu, u povodu koje Visoki Prekršajni sud Republike Hrvatske još uvijek nije odlučio.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 xml:space="preserve">● Prekršajni sud u Zagrebu,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 xml:space="preserve">. br. </w:t>
      </w:r>
      <w:proofErr w:type="spellStart"/>
      <w:r w:rsidRPr="00D93038">
        <w:rPr>
          <w:szCs w:val="24"/>
        </w:rPr>
        <w:t>PpP</w:t>
      </w:r>
      <w:proofErr w:type="spellEnd"/>
      <w:r w:rsidRPr="00D93038">
        <w:rPr>
          <w:szCs w:val="24"/>
        </w:rPr>
        <w:t xml:space="preserve">-23225/2012, okrivljeni FARMA VUKOVINA FIOLIĆ d.o.o. i Mario Fiolić, radi prekršaja iz čl. 238. st. 1., 5. i 6. </w:t>
      </w: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>-</w:t>
      </w:r>
      <w:r w:rsidRPr="00D93038">
        <w:rPr>
          <w:szCs w:val="24"/>
        </w:rPr>
        <w:tab/>
        <w:t>postupak je u tijeku.</w:t>
      </w:r>
    </w:p>
    <w:p w:rsidRDefault="00B83D57" w:rsidP="00B83D57" w:rsidR="00B83D57" w:rsidRPr="00D93038">
      <w:pPr>
        <w:pStyle w:val="Tijeloteksta"/>
        <w:rPr>
          <w:szCs w:val="24"/>
        </w:rPr>
      </w:pPr>
    </w:p>
    <w:p w:rsidRDefault="00B83D57" w:rsidP="00B83D57" w:rsidR="00B83D57" w:rsidRPr="00D93038">
      <w:pPr>
        <w:pStyle w:val="Tijeloteksta"/>
        <w:rPr>
          <w:szCs w:val="24"/>
        </w:rPr>
      </w:pPr>
      <w:r w:rsidRPr="00D93038">
        <w:rPr>
          <w:szCs w:val="24"/>
        </w:rPr>
        <w:t xml:space="preserve">● Prekršajni sud Velika Gorica, </w:t>
      </w:r>
      <w:proofErr w:type="spellStart"/>
      <w:r w:rsidRPr="00D93038">
        <w:rPr>
          <w:szCs w:val="24"/>
        </w:rPr>
        <w:t>posl</w:t>
      </w:r>
      <w:proofErr w:type="spellEnd"/>
      <w:r w:rsidRPr="00D93038">
        <w:rPr>
          <w:szCs w:val="24"/>
        </w:rPr>
        <w:t>. br. G-36/2015, okrivljena FARMA VUKOVINA FIOLIĆ d.o.o.</w:t>
      </w:r>
    </w:p>
    <w:p w:rsidRDefault="00B83D57" w:rsidP="00B83D57" w:rsidR="00B83D57">
      <w:pPr>
        <w:pStyle w:val="Tijeloteksta"/>
        <w:rPr>
          <w:szCs w:val="24"/>
        </w:rPr>
      </w:pPr>
      <w:r w:rsidRPr="00D93038">
        <w:rPr>
          <w:szCs w:val="24"/>
        </w:rPr>
        <w:t>-</w:t>
      </w:r>
      <w:r w:rsidRPr="00D93038">
        <w:rPr>
          <w:szCs w:val="24"/>
        </w:rPr>
        <w:tab/>
        <w:t>postupak je u tijeku.</w:t>
      </w:r>
    </w:p>
    <w:p w:rsidRDefault="00B83D57" w:rsidP="00B83D57" w:rsidR="00B83D57">
      <w:pPr>
        <w:pStyle w:val="Tijeloteksta"/>
        <w:rPr>
          <w:szCs w:val="24"/>
        </w:rPr>
      </w:pPr>
    </w:p>
    <w:p w:rsidRDefault="00495C05" w:rsidP="00B83D57" w:rsidR="00495C05">
      <w:pPr>
        <w:pStyle w:val="Tijeloteksta"/>
        <w:rPr>
          <w:szCs w:val="24"/>
        </w:rPr>
      </w:pPr>
    </w:p>
    <w:p w:rsidRDefault="006207C1" w:rsidP="00B83D57" w:rsidR="006207C1">
      <w:pPr>
        <w:pStyle w:val="Tijeloteksta"/>
        <w:rPr>
          <w:szCs w:val="24"/>
        </w:rPr>
      </w:pPr>
    </w:p>
    <w:tbl>
      <w:tblPr>
        <w:tblW w:type="dxa" w:w="9102"/>
        <w:tblInd w:type="dxa" w:w="93"/>
        <w:tblLook w:val="04A0" w:noVBand="1" w:noHBand="0" w:lastColumn="0" w:firstColumn="1" w:lastRow="0" w:firstRow="1"/>
      </w:tblPr>
      <w:tblGrid>
        <w:gridCol w:w="1042"/>
        <w:gridCol w:w="3258"/>
        <w:gridCol w:w="273"/>
        <w:gridCol w:w="273"/>
        <w:gridCol w:w="273"/>
        <w:gridCol w:w="222"/>
        <w:gridCol w:w="3854"/>
      </w:tblGrid>
      <w:tr w:rsidTr="006207C1" w:rsidR="006207C1" w:rsidRPr="006207C1">
        <w:trPr>
          <w:trHeight w:val="255"/>
        </w:trPr>
        <w:tc>
          <w:tcPr>
            <w:tcW w:type="dxa" w:w="910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Nastavno tome dajemo pregled priljeva i odljeva sredstava sa žiro-računa stečajnog dužnika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512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 14.06.2018.godine do 14.09.2018. godine.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207C1" w:rsidR="006207C1" w:rsidRPr="006207C1">
        <w:trPr>
          <w:trHeight w:val="480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Red. </w:t>
            </w:r>
            <w:r w:rsidRPr="006207C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br/>
              <w:t>žiro račun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14.06.2018. GODINE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48.361,54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48.021,02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340,52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34.859,50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13,67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Agencije za </w:t>
            </w: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</w:t>
            </w: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prefakturiranja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14.845,83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20.000,00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doznaka Trgovačkog suda u Zagrebu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sredstava po prisilnim naplatama-Grad Buzet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83.221,04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29.459,06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259,85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124,25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statistike, javna objava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240,80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1.250,00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8.125,00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uređenje voda, pričuva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5.177,09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4.305,59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radnicima od Agencije za </w:t>
            </w: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 nekretnine(voda, plin </w:t>
            </w: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el.energija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čuvanje, </w:t>
            </w: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čitoća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601,48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Prisilna naplata -Grad Buzet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Isplara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razlučnom</w:t>
            </w:r>
            <w:proofErr w:type="spellEnd"/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vjerovniku RH-Porezna uprava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Kamate iz obveznih odnosa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5.</w:t>
            </w:r>
          </w:p>
        </w:tc>
        <w:tc>
          <w:tcPr>
            <w:tcW w:type="dxa" w:w="40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14.09.2018.GODINE</w:t>
            </w: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53.761,98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53.381,31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380,67</w:t>
            </w:r>
          </w:p>
        </w:tc>
      </w:tr>
      <w:tr w:rsidTr="006207C1" w:rsidR="006207C1" w:rsidRPr="006207C1">
        <w:trPr>
          <w:trHeight w:val="255"/>
        </w:trPr>
        <w:tc>
          <w:tcPr>
            <w:tcW w:type="dxa" w:w="1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80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07C1" w:rsidP="006207C1" w:rsidR="006207C1" w:rsidRPr="006207C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207C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83.221,04</w:t>
            </w:r>
          </w:p>
        </w:tc>
      </w:tr>
    </w:tbl>
    <w:p w:rsidRDefault="00B83D57" w:rsidP="00B83D57" w:rsidR="00B83D57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F07354" w:rsidP="00B83D57" w:rsidR="00F07354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E38A5" w:rsidP="00B83D57" w:rsidR="005E38A5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83D57" w:rsidP="00B83D57" w:rsidR="00B83D57" w:rsidRPr="00A26156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A26156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B83D57" w:rsidP="00B83D57" w:rsidR="00B83D57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876D0" w:rsidP="00B83D57" w:rsidR="00B83D5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razdoblju ćemo objaviti oglas za prodaju pokretnina sukladno procjeni ovlaštenog sudskog vještaka.</w:t>
      </w:r>
    </w:p>
    <w:p w:rsidRDefault="00B83D57" w:rsidP="00B83D57" w:rsidR="00B83D57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rPr>
          <w:rFonts w:hAnsi="Bookman Old Style" w:ascii="Bookman Old Style"/>
          <w:sz w:val="24"/>
          <w:szCs w:val="24"/>
          <w:lang w:val="pl-PL"/>
        </w:rPr>
      </w:pPr>
    </w:p>
    <w:p w:rsidRDefault="005E38A5" w:rsidP="00B83D57" w:rsidR="005E38A5">
      <w:pPr>
        <w:rPr>
          <w:rFonts w:hAnsi="Bookman Old Style" w:ascii="Bookman Old Style"/>
          <w:sz w:val="24"/>
          <w:szCs w:val="24"/>
          <w:lang w:val="pl-PL"/>
        </w:rPr>
      </w:pPr>
    </w:p>
    <w:p w:rsidRDefault="005E38A5" w:rsidP="00B83D57" w:rsidR="005E38A5">
      <w:pPr>
        <w:rPr>
          <w:rFonts w:hAnsi="Bookman Old Style" w:ascii="Bookman Old Style"/>
          <w:sz w:val="24"/>
          <w:szCs w:val="24"/>
          <w:lang w:val="pl-PL"/>
        </w:rPr>
      </w:pPr>
    </w:p>
    <w:p w:rsidRDefault="00F07354" w:rsidP="00B83D57" w:rsidR="00F07354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>
      <w:pPr>
        <w:rPr>
          <w:rFonts w:hAnsi="Bookman Old Style" w:ascii="Bookman Old Style"/>
          <w:sz w:val="24"/>
          <w:szCs w:val="24"/>
          <w:lang w:val="pl-PL"/>
        </w:rPr>
      </w:pPr>
    </w:p>
    <w:p w:rsidRDefault="00B83D57" w:rsidP="00B83D57" w:rsidR="00B83D57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B83D57" w:rsidR="003232C7" w:rsidRPr="00F07354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>
        <w:rPr>
          <w:rFonts w:hAnsi="Bookman Old Style" w:ascii="Bookman Old Style"/>
          <w:sz w:val="24"/>
          <w:szCs w:val="24"/>
          <w:lang w:val="pl-PL"/>
        </w:rPr>
        <w:t>14</w:t>
      </w:r>
      <w:r w:rsidRPr="0093029A">
        <w:rPr>
          <w:rFonts w:hAnsi="Bookman Old Style" w:ascii="Bookman Old Style"/>
          <w:sz w:val="24"/>
          <w:szCs w:val="24"/>
          <w:lang w:val="pl-PL"/>
        </w:rPr>
        <w:t>.0</w:t>
      </w:r>
      <w:r>
        <w:rPr>
          <w:rFonts w:hAnsi="Bookman Old Style" w:ascii="Bookman Old Style"/>
          <w:sz w:val="24"/>
          <w:szCs w:val="24"/>
          <w:lang w:val="pl-PL"/>
        </w:rPr>
        <w:t>9.2018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Davorka Huljev</w:t>
      </w:r>
    </w:p>
    <w:sectPr w:rsidSect="000B1E1A" w:rsidR="003232C7" w:rsidRPr="00F073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374" w:rsidP="000D7B32" w:rsidR="00FF6374">
      <w:pPr>
        <w:spacing w:after="0"/>
      </w:pPr>
      <w:r>
        <w:separator/>
      </w:r>
    </w:p>
  </w:endnote>
  <w:endnote w:id="0" w:type="continuationSeparator">
    <w:p w:rsidRDefault="00FF6374" w:rsidP="000D7B32" w:rsidR="00FF63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374" w:rsidP="000D7B32" w:rsidR="00FF6374">
      <w:pPr>
        <w:spacing w:after="0"/>
      </w:pPr>
      <w:r>
        <w:separator/>
      </w:r>
    </w:p>
  </w:footnote>
  <w:footnote w:id="0" w:type="continuationSeparator">
    <w:p w:rsidRDefault="00FF6374" w:rsidP="000D7B32" w:rsidR="00FF637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4083E"/>
    <w:multiLevelType w:val="hybridMultilevel"/>
    <w:tmpl w:val="232A6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8A6B34"/>
    <w:multiLevelType w:val="hybridMultilevel"/>
    <w:tmpl w:val="5CD01AE8"/>
    <w:lvl w:tplc="3AC27B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FF72E8"/>
    <w:multiLevelType w:val="multilevel"/>
    <w:tmpl w:val="EEAE4D12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D57"/>
    <w:rsid w:val="00047192"/>
    <w:rsid w:val="000D7B32"/>
    <w:rsid w:val="00113054"/>
    <w:rsid w:val="003232C7"/>
    <w:rsid w:val="00495C05"/>
    <w:rsid w:val="005061CD"/>
    <w:rsid w:val="005E38A5"/>
    <w:rsid w:val="006207C1"/>
    <w:rsid w:val="00817EEB"/>
    <w:rsid w:val="00874D74"/>
    <w:rsid w:val="00A449CF"/>
    <w:rsid w:val="00B83D57"/>
    <w:rsid w:val="00D2267A"/>
    <w:rsid w:val="00D876D0"/>
    <w:rsid w:val="00E3782D"/>
    <w:rsid w:val="00F07354"/>
    <w:rsid w:val="00F474D6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3D57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3D5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83D57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83D57"/>
    <w:rPr>
      <w:rFonts w:cs="Times New Roman" w:eastAsia="Times New Roman" w:hAnsi="Bookman Old Style" w:asci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D7B3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D7B32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06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1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1CD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1CD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1CD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3D57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3D5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83D57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83D57"/>
    <w:rPr>
      <w:rFonts w:ascii="Bookman Old Style" w:cs="Times New Roman" w:eastAsia="Times New Roman" w:hAns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D7B3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0D7B3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D7B32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06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1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1CD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1CD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1CD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42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23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2724</properties:Words>
  <properties:Characters>16686</properties:Characters>
  <properties:Lines>634</properties:Lines>
  <properties:Paragraphs>204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2018-09-17T12:01:00Z</dcterms:created>
  <dc:creator>natalija</dc:creator>
  <cp:lastModifiedBy>Draženka Prpić</cp:lastModifiedBy>
  <cp:lastPrinted>2018-09-13T12:27:00Z</cp:lastPrinted>
  <dcterms:modified xmlns:xsi="http://www.w3.org/2001/XMLSchema-instance" xsi:type="dcterms:W3CDTF">2018-09-17T12:02:00Z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St-5459/2016-72 / Podnesak - Izvješće stečajnog upravitelja (Izvješće - 14.06.-14.09.2018-St-5459-16.docx)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