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1074" w14:paraId="1e2107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2C4946">
        <w:rPr>
          <w:b/>
          <w:sz w:val="22"/>
          <w:szCs w:val="22"/>
        </w:rPr>
        <w:t>6</w:t>
      </w:r>
      <w:r w:rsidR="006F35D6">
        <w:rPr>
          <w:b/>
          <w:sz w:val="22"/>
          <w:szCs w:val="22"/>
        </w:rPr>
        <w:t>92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3445CD">
        <w:rPr>
          <w:b/>
          <w:sz w:val="22"/>
          <w:szCs w:val="22"/>
        </w:rPr>
        <w:t>16</w:t>
      </w:r>
    </w:p>
    <w:p w:rsidRDefault="00A07EFC" w:rsidP="00B70172" w:rsidR="00A07EFC">
      <w:pPr>
        <w:jc w:val="right"/>
        <w:rPr>
          <w:b/>
          <w:sz w:val="22"/>
          <w:szCs w:val="22"/>
        </w:rPr>
      </w:pPr>
    </w:p>
    <w:p w:rsidRDefault="006849F2" w:rsidP="00B70172" w:rsidR="006849F2" w:rsidRPr="001F5233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>Fi</w:t>
      </w:r>
      <w:r w:rsidR="006F35D6">
        <w:rPr>
          <w:sz w:val="22"/>
          <w:szCs w:val="22"/>
        </w:rPr>
        <w:t>nancijske agencije RC Split za otvaranje</w:t>
      </w:r>
      <w:r w:rsidR="0005560A">
        <w:rPr>
          <w:sz w:val="22"/>
          <w:szCs w:val="22"/>
        </w:rPr>
        <w:t xml:space="preserve"> stečajnog postupka nad dužnikom </w:t>
      </w:r>
      <w:r w:rsidR="006F35D6" w:rsidRPr="006F35D6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="00C02364" w:rsidRPr="00C02364">
        <w:rPr>
          <w:sz w:val="22"/>
          <w:szCs w:val="22"/>
          <w:lang w:val="en-AU"/>
        </w:rPr>
        <w:t>,</w:t>
      </w:r>
      <w:r w:rsidRPr="003921E6">
        <w:rPr>
          <w:sz w:val="22"/>
          <w:szCs w:val="22"/>
        </w:rPr>
        <w:t xml:space="preserve">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3445CD">
        <w:rPr>
          <w:sz w:val="22"/>
          <w:szCs w:val="22"/>
        </w:rPr>
        <w:t>16. svibnja</w:t>
      </w:r>
      <w:r w:rsidRPr="003921E6">
        <w:rPr>
          <w:sz w:val="22"/>
          <w:szCs w:val="22"/>
        </w:rPr>
        <w:t xml:space="preserve"> 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6F35D6" w:rsidRPr="006F35D6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A24BA8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imenuje </w:t>
      </w:r>
      <w:r w:rsidR="003B7EEE">
        <w:rPr>
          <w:sz w:val="22"/>
          <w:szCs w:val="22"/>
        </w:rPr>
        <w:t xml:space="preserve">se </w:t>
      </w:r>
      <w:r w:rsidR="00A24BA8" w:rsidRPr="00A24BA8">
        <w:rPr>
          <w:sz w:val="22"/>
          <w:szCs w:val="22"/>
        </w:rPr>
        <w:t>Marko Lonac, Dubrovnik, Brdasta 12</w:t>
      </w:r>
      <w:r w:rsidR="00B31A9F" w:rsidRPr="00A24BA8">
        <w:rPr>
          <w:sz w:val="22"/>
          <w:szCs w:val="22"/>
        </w:rPr>
        <w:t xml:space="preserve">, OIB: </w:t>
      </w:r>
      <w:r w:rsidR="00A24BA8" w:rsidRPr="00A24BA8">
        <w:rPr>
          <w:sz w:val="22"/>
          <w:szCs w:val="22"/>
        </w:rPr>
        <w:t>43471049776</w:t>
      </w:r>
      <w:r w:rsidRPr="00A24BA8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6F35D6" w:rsidRPr="006F35D6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A24BA8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6F35D6" w:rsidRPr="006F35D6">
        <w:rPr>
          <w:sz w:val="22"/>
          <w:szCs w:val="22"/>
          <w:lang w:val="en-AU"/>
        </w:rPr>
        <w:t>NOE d.o.o. za ugostiteljstvo, turizam i usluge, Orebić, Silvija Strahimira Kranjčevića 25, MBS: 060282142, OIB: 09533820914</w:t>
      </w:r>
      <w:r w:rsidR="00C02364" w:rsidRPr="004F5933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zastupano po upravitelju stečajne mase </w:t>
      </w:r>
      <w:r w:rsidR="00A24BA8" w:rsidRPr="00A24BA8">
        <w:rPr>
          <w:sz w:val="22"/>
          <w:szCs w:val="22"/>
        </w:rPr>
        <w:t>Marku Lonac iz Dubrovnika</w:t>
      </w:r>
      <w:r w:rsidRPr="00A24BA8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25665" w:rsidP="006F35D6" w:rsidR="00925665" w:rsidRPr="00925665">
      <w:pPr>
        <w:ind w:firstLine="708"/>
        <w:jc w:val="both"/>
        <w:rPr>
          <w:sz w:val="22"/>
          <w:szCs w:val="22"/>
        </w:rPr>
      </w:pPr>
      <w:r w:rsidRPr="00925665">
        <w:rPr>
          <w:sz w:val="22"/>
          <w:szCs w:val="22"/>
        </w:rPr>
        <w:t xml:space="preserve">Financijska agencija RC Split, Podružnica Dubrovnik je podnijela ovom sudu 10. ožujka 2016. godine prijedlog za otvaranje stečajnog postupka nad dužnikom. U prijedlogu se </w:t>
      </w:r>
      <w:r w:rsidRPr="00925665">
        <w:rPr>
          <w:sz w:val="22"/>
          <w:szCs w:val="22"/>
        </w:rPr>
        <w:lastRenderedPageBreak/>
        <w:t xml:space="preserve">u bitnome navodi da na dan 1. rujna 2016. godine dužnik u Očevidniku redoslijeda osnova za plaćanje ima evidentirane neizvršene osnove za plaćanje u neprekinutom razdoblju od </w:t>
      </w:r>
      <w:r w:rsidR="00A61555">
        <w:rPr>
          <w:sz w:val="22"/>
          <w:szCs w:val="22"/>
        </w:rPr>
        <w:t>566</w:t>
      </w:r>
      <w:r w:rsidRPr="00925665">
        <w:rPr>
          <w:sz w:val="22"/>
          <w:szCs w:val="22"/>
        </w:rPr>
        <w:t xml:space="preserve"> dana u ukupnom iznosu od </w:t>
      </w:r>
      <w:r w:rsidR="00A61555">
        <w:rPr>
          <w:sz w:val="22"/>
          <w:szCs w:val="22"/>
        </w:rPr>
        <w:t>7.333,16</w:t>
      </w:r>
      <w:r w:rsidRPr="00925665">
        <w:rPr>
          <w:sz w:val="22"/>
          <w:szCs w:val="22"/>
        </w:rPr>
        <w:t xml:space="preserve"> kuna, da ima 1 zaposlenog, da ima račun kod </w:t>
      </w:r>
      <w:r w:rsidR="00A61555">
        <w:rPr>
          <w:sz w:val="22"/>
          <w:szCs w:val="22"/>
        </w:rPr>
        <w:t>OTP banka Hrvatska</w:t>
      </w:r>
      <w:r w:rsidRPr="00925665">
        <w:rPr>
          <w:sz w:val="22"/>
          <w:szCs w:val="22"/>
        </w:rPr>
        <w:t xml:space="preserve"> d.d. i da ne raspolaže drugim podacima o imovini, te da nema zaplijenjenih sredstava na ime predujma za namirenje troškova stečajnog postupka.</w:t>
      </w:r>
    </w:p>
    <w:p w:rsidRDefault="00637E75" w:rsidP="00637E75" w:rsidR="00637E75" w:rsidRPr="00475924">
      <w:pPr>
        <w:jc w:val="both"/>
        <w:rPr>
          <w:sz w:val="16"/>
          <w:szCs w:val="16"/>
        </w:rPr>
      </w:pPr>
    </w:p>
    <w:p w:rsidRDefault="00135A5C" w:rsidP="00135A5C" w:rsidR="00135A5C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 xml:space="preserve">Rješenjem ovog suda posl.br. St. </w:t>
      </w:r>
      <w:r w:rsidR="00A61555" w:rsidRPr="00D21B02">
        <w:rPr>
          <w:sz w:val="22"/>
          <w:szCs w:val="22"/>
        </w:rPr>
        <w:t>692</w:t>
      </w:r>
      <w:r w:rsidRPr="00D21B02">
        <w:rPr>
          <w:sz w:val="22"/>
          <w:szCs w:val="22"/>
        </w:rPr>
        <w:t>/2016-4 od 1</w:t>
      </w:r>
      <w:r w:rsidR="00A61555" w:rsidRPr="00D21B02">
        <w:rPr>
          <w:sz w:val="22"/>
          <w:szCs w:val="22"/>
        </w:rPr>
        <w:t>8</w:t>
      </w:r>
      <w:r w:rsidRPr="00D21B02">
        <w:rPr>
          <w:sz w:val="22"/>
          <w:szCs w:val="22"/>
        </w:rPr>
        <w:t xml:space="preserve">. </w:t>
      </w:r>
      <w:r w:rsidR="00A61555" w:rsidRPr="00D21B02">
        <w:rPr>
          <w:sz w:val="22"/>
          <w:szCs w:val="22"/>
        </w:rPr>
        <w:t>ožujka</w:t>
      </w:r>
      <w:r w:rsidRPr="00D21B02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3921E6" w:rsidP="003921E6" w:rsidR="003921E6" w:rsidRPr="00D21B02">
      <w:pPr>
        <w:jc w:val="both"/>
        <w:rPr>
          <w:sz w:val="16"/>
          <w:szCs w:val="16"/>
        </w:rPr>
      </w:pP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 xml:space="preserve">U prethodnom postupku o prijedlogu za otvaranje stečajnog postupka dužnik se nije izjasnio, te nije dostavio popis imovine i obveza dužnika. </w:t>
      </w: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Iz potvrde FINA od 21. travnja 2016. godine (list spisa 22) proizlazi da je račun dužnika na dan izdavanja potvrde u neprekidnoj blokadi 79</w:t>
      </w:r>
      <w:r w:rsidR="00D21B02" w:rsidRPr="00D21B02">
        <w:rPr>
          <w:sz w:val="22"/>
          <w:szCs w:val="22"/>
        </w:rPr>
        <w:t>8</w:t>
      </w:r>
      <w:r w:rsidRPr="00D21B02">
        <w:rPr>
          <w:sz w:val="22"/>
          <w:szCs w:val="22"/>
        </w:rPr>
        <w:t xml:space="preserve"> dana.</w:t>
      </w: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Prema dopisima Ministarstva unutarnjih poslova Republike Hrvatske od 06.04.2016. godine (list spisa 20) i Zemljišnoknjižnog odjela Općinskog suda u Dubrovniku od 23.03.2016. godine (list spisa 19) proizlazi da dužnik nema imovine.</w:t>
      </w:r>
    </w:p>
    <w:p w:rsidRDefault="00996130" w:rsidP="00996130" w:rsidR="00996130" w:rsidRPr="00D21B02">
      <w:pPr>
        <w:ind w:firstLine="708"/>
        <w:jc w:val="both"/>
        <w:rPr>
          <w:sz w:val="22"/>
          <w:szCs w:val="22"/>
        </w:rPr>
      </w:pPr>
    </w:p>
    <w:p w:rsidRDefault="00BB6C16" w:rsidP="00CE25B2" w:rsidR="005125B4" w:rsidRPr="00D21B02">
      <w:pPr>
        <w:ind w:firstLine="708"/>
        <w:jc w:val="both"/>
        <w:rPr>
          <w:sz w:val="22"/>
          <w:szCs w:val="22"/>
        </w:rPr>
      </w:pPr>
      <w:r w:rsidRPr="00D21B02">
        <w:rPr>
          <w:sz w:val="22"/>
          <w:szCs w:val="22"/>
        </w:rPr>
        <w:t>Dakle, iz rezultata prethodnog postupka</w:t>
      </w:r>
      <w:r w:rsidR="00EF480C" w:rsidRPr="00D21B02">
        <w:rPr>
          <w:sz w:val="22"/>
          <w:szCs w:val="22"/>
        </w:rPr>
        <w:t xml:space="preserve"> proizlazi da dužnik nema </w:t>
      </w:r>
      <w:r w:rsidRPr="00D21B02">
        <w:rPr>
          <w:sz w:val="22"/>
          <w:szCs w:val="22"/>
        </w:rPr>
        <w:t>dostatno imovine za pokriće troškova stečajnog postupka</w:t>
      </w:r>
      <w:r w:rsidR="00D064DB" w:rsidRPr="00D21B02">
        <w:rPr>
          <w:sz w:val="22"/>
          <w:szCs w:val="22"/>
        </w:rPr>
        <w:t xml:space="preserve"> kao što su troškovi</w:t>
      </w:r>
      <w:r w:rsidR="005125B4" w:rsidRPr="00D21B02">
        <w:rPr>
          <w:sz w:val="22"/>
          <w:szCs w:val="22"/>
        </w:rPr>
        <w:t xml:space="preserve"> za nagradu stečajnom upravitelja u bruto iznosu, stvarn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stečajnog upravitelja,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knjigovodstva, </w:t>
      </w:r>
      <w:r w:rsidR="00D064DB" w:rsidRPr="00D21B02">
        <w:rPr>
          <w:sz w:val="22"/>
          <w:szCs w:val="22"/>
        </w:rPr>
        <w:t>troškovi objave</w:t>
      </w:r>
      <w:r w:rsidR="005125B4" w:rsidRPr="00D21B02">
        <w:rPr>
          <w:sz w:val="22"/>
          <w:szCs w:val="22"/>
        </w:rPr>
        <w:t xml:space="preserve"> izvješća, troškov</w:t>
      </w:r>
      <w:r w:rsidR="00D064DB" w:rsidRPr="00D21B02">
        <w:rPr>
          <w:sz w:val="22"/>
          <w:szCs w:val="22"/>
        </w:rPr>
        <w:t>i</w:t>
      </w:r>
      <w:r w:rsidR="005125B4" w:rsidRPr="00D21B02">
        <w:rPr>
          <w:sz w:val="22"/>
          <w:szCs w:val="22"/>
        </w:rPr>
        <w:t xml:space="preserve"> platnog prometa, otvaranja i zatvaranja računa itd.</w:t>
      </w:r>
    </w:p>
    <w:p w:rsidRDefault="0005140C" w:rsidP="0005140C" w:rsidR="0005140C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51749F" w:rsidP="005E65DD" w:rsidR="00DC4C9B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Temeljem </w:t>
      </w:r>
      <w:r w:rsidR="00BF668A" w:rsidRPr="000B7735">
        <w:rPr>
          <w:sz w:val="22"/>
          <w:szCs w:val="22"/>
        </w:rPr>
        <w:t xml:space="preserve">čl. </w:t>
      </w:r>
      <w:r w:rsidRPr="000B7735">
        <w:rPr>
          <w:sz w:val="22"/>
          <w:szCs w:val="22"/>
        </w:rPr>
        <w:t>5</w:t>
      </w:r>
      <w:r w:rsidR="004B5EBA" w:rsidRPr="000B7735">
        <w:rPr>
          <w:sz w:val="22"/>
          <w:szCs w:val="22"/>
        </w:rPr>
        <w:t>.</w:t>
      </w:r>
      <w:r w:rsidRPr="000B7735">
        <w:rPr>
          <w:sz w:val="22"/>
          <w:szCs w:val="22"/>
        </w:rPr>
        <w:t xml:space="preserve"> Stečajnog zakona (NN 71/15, dalje u tekstu SZ) </w:t>
      </w:r>
      <w:r w:rsidR="005E65DD" w:rsidRPr="000B7735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 w:rsidRPr="000B7735">
        <w:rPr>
          <w:sz w:val="22"/>
          <w:szCs w:val="22"/>
        </w:rPr>
        <w:t>neizvršene osnove za plaćanje u razdoblju duljem od 60 dana, a koje je trebalo na temelju valjanih osnova za naplatu, bez daljeg pristanka dužnika naplatiti s bilo kojeg od njegovih računa.</w:t>
      </w:r>
    </w:p>
    <w:p w:rsidRDefault="00DC4C9B" w:rsidP="0005140C" w:rsidR="00DC4C9B" w:rsidRPr="000B7735">
      <w:pPr>
        <w:ind w:firstLine="708"/>
        <w:jc w:val="both"/>
        <w:rPr>
          <w:sz w:val="16"/>
          <w:szCs w:val="16"/>
        </w:rPr>
      </w:pPr>
    </w:p>
    <w:p w:rsidRDefault="0051749F" w:rsidP="0005140C" w:rsidR="00026D2D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Prema </w:t>
      </w:r>
      <w:r w:rsidR="00BF668A" w:rsidRPr="000B7735">
        <w:rPr>
          <w:sz w:val="22"/>
          <w:szCs w:val="22"/>
        </w:rPr>
        <w:t xml:space="preserve">132. </w:t>
      </w:r>
      <w:r w:rsidRPr="000B7735">
        <w:rPr>
          <w:sz w:val="22"/>
          <w:szCs w:val="22"/>
        </w:rPr>
        <w:t xml:space="preserve">SZ </w:t>
      </w:r>
      <w:r w:rsidR="00BF668A" w:rsidRPr="000B7735">
        <w:rPr>
          <w:sz w:val="22"/>
          <w:szCs w:val="22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 w:rsidRPr="000B7735">
        <w:rPr>
          <w:sz w:val="22"/>
          <w:szCs w:val="22"/>
        </w:rPr>
        <w:t>i otvorenoga stečajnog postupka, pa ako ne predujme traženi iznos, sud će donijeti rješenje o otvaranju i zaključenju stečajnoga postupka.</w:t>
      </w:r>
    </w:p>
    <w:p w:rsidRDefault="00026D2D" w:rsidP="0005140C" w:rsidR="00026D2D" w:rsidRPr="000B7735">
      <w:pPr>
        <w:ind w:firstLine="708"/>
        <w:jc w:val="both"/>
        <w:rPr>
          <w:sz w:val="16"/>
          <w:szCs w:val="16"/>
        </w:rPr>
      </w:pPr>
    </w:p>
    <w:p w:rsidRDefault="00026D2D" w:rsidP="0005140C" w:rsidR="00CB18E7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 xml:space="preserve">Sud je rješenjem posl.br. St. </w:t>
      </w:r>
      <w:r w:rsidR="000B7735" w:rsidRPr="000B7735">
        <w:rPr>
          <w:sz w:val="22"/>
          <w:szCs w:val="22"/>
        </w:rPr>
        <w:t>692</w:t>
      </w:r>
      <w:r w:rsidRPr="000B7735">
        <w:rPr>
          <w:sz w:val="22"/>
          <w:szCs w:val="22"/>
        </w:rPr>
        <w:t>/201</w:t>
      </w:r>
      <w:r w:rsidR="0034374C" w:rsidRPr="000B7735">
        <w:rPr>
          <w:sz w:val="22"/>
          <w:szCs w:val="22"/>
        </w:rPr>
        <w:t>6-</w:t>
      </w:r>
      <w:r w:rsidR="000B7735" w:rsidRPr="000B7735">
        <w:rPr>
          <w:sz w:val="22"/>
          <w:szCs w:val="22"/>
        </w:rPr>
        <w:t>13</w:t>
      </w:r>
      <w:r w:rsidRPr="000B7735">
        <w:rPr>
          <w:sz w:val="22"/>
          <w:szCs w:val="22"/>
        </w:rPr>
        <w:t xml:space="preserve"> od </w:t>
      </w:r>
      <w:r w:rsidR="000B7735" w:rsidRPr="000B7735">
        <w:rPr>
          <w:sz w:val="22"/>
          <w:szCs w:val="22"/>
        </w:rPr>
        <w:t>2</w:t>
      </w:r>
      <w:r w:rsidRPr="000B7735">
        <w:rPr>
          <w:sz w:val="22"/>
          <w:szCs w:val="22"/>
        </w:rPr>
        <w:t xml:space="preserve">1. </w:t>
      </w:r>
      <w:r w:rsidR="000B7735" w:rsidRPr="000B7735">
        <w:rPr>
          <w:sz w:val="22"/>
          <w:szCs w:val="22"/>
        </w:rPr>
        <w:t>travnja</w:t>
      </w:r>
      <w:r w:rsidRPr="000B7735">
        <w:rPr>
          <w:sz w:val="22"/>
          <w:szCs w:val="22"/>
        </w:rPr>
        <w:t xml:space="preserve"> 201</w:t>
      </w:r>
      <w:r w:rsidR="0034374C" w:rsidRPr="000B7735">
        <w:rPr>
          <w:sz w:val="22"/>
          <w:szCs w:val="22"/>
        </w:rPr>
        <w:t>6</w:t>
      </w:r>
      <w:r w:rsidRPr="000B7735">
        <w:rPr>
          <w:sz w:val="22"/>
          <w:szCs w:val="22"/>
        </w:rPr>
        <w:t xml:space="preserve">. godine pozvao </w:t>
      </w:r>
      <w:r w:rsidR="00CB18E7" w:rsidRPr="000B7735">
        <w:rPr>
          <w:sz w:val="22"/>
          <w:szCs w:val="22"/>
        </w:rPr>
        <w:t xml:space="preserve">osobe koje imaju pravni interes za provedbom stečajnoga postupaka da u roku od 15 dana uplate predujam za namirenje troškova prethodnoga i otvorenoga stečajnog postupka. Ovo rješenje je oglašeno na mrežnoj stranici e oglasna ploča </w:t>
      </w:r>
      <w:r w:rsidR="00CB18E7" w:rsidRPr="009E76EC">
        <w:rPr>
          <w:sz w:val="22"/>
          <w:szCs w:val="22"/>
        </w:rPr>
        <w:t xml:space="preserve">dana </w:t>
      </w:r>
      <w:r w:rsidR="009E76EC" w:rsidRPr="009E76EC">
        <w:rPr>
          <w:sz w:val="22"/>
          <w:szCs w:val="22"/>
        </w:rPr>
        <w:t>25</w:t>
      </w:r>
      <w:r w:rsidR="00036F38" w:rsidRPr="009E76EC">
        <w:rPr>
          <w:sz w:val="22"/>
          <w:szCs w:val="22"/>
        </w:rPr>
        <w:t>.</w:t>
      </w:r>
      <w:r w:rsidR="00CB18E7" w:rsidRPr="009E76EC">
        <w:rPr>
          <w:sz w:val="22"/>
          <w:szCs w:val="22"/>
        </w:rPr>
        <w:t xml:space="preserve"> </w:t>
      </w:r>
      <w:r w:rsidR="000B7735" w:rsidRPr="009E76EC">
        <w:rPr>
          <w:sz w:val="22"/>
          <w:szCs w:val="22"/>
        </w:rPr>
        <w:t>t</w:t>
      </w:r>
      <w:r w:rsidR="000B7735" w:rsidRPr="000B7735">
        <w:rPr>
          <w:sz w:val="22"/>
          <w:szCs w:val="22"/>
        </w:rPr>
        <w:t xml:space="preserve">ravnja </w:t>
      </w:r>
      <w:r w:rsidR="00CB18E7" w:rsidRPr="000B7735">
        <w:rPr>
          <w:sz w:val="22"/>
          <w:szCs w:val="22"/>
        </w:rPr>
        <w:t>201</w:t>
      </w:r>
      <w:r w:rsidR="0034374C" w:rsidRPr="000B7735">
        <w:rPr>
          <w:sz w:val="22"/>
          <w:szCs w:val="22"/>
        </w:rPr>
        <w:t>6</w:t>
      </w:r>
      <w:r w:rsidR="00CB18E7" w:rsidRPr="000B7735">
        <w:rPr>
          <w:sz w:val="22"/>
          <w:szCs w:val="22"/>
        </w:rPr>
        <w:t>. godine</w:t>
      </w:r>
      <w:r w:rsidR="001D243D" w:rsidRPr="000B7735">
        <w:rPr>
          <w:sz w:val="22"/>
          <w:szCs w:val="22"/>
        </w:rPr>
        <w:t xml:space="preserve"> i u ostavljenom roku nije uplaćen predujam.</w:t>
      </w:r>
    </w:p>
    <w:p w:rsidRDefault="00C17697" w:rsidP="0005140C" w:rsidR="00C17697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475924" w:rsidP="00475924" w:rsidR="00475924" w:rsidRPr="000B7735">
      <w:pPr>
        <w:ind w:firstLine="708"/>
        <w:jc w:val="both"/>
        <w:rPr>
          <w:sz w:val="22"/>
          <w:szCs w:val="22"/>
        </w:rPr>
      </w:pPr>
      <w:r w:rsidRPr="000B7735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475924" w:rsidP="0005140C" w:rsidR="00475924" w:rsidRPr="00925665">
      <w:pPr>
        <w:ind w:firstLine="708"/>
        <w:jc w:val="both"/>
        <w:rPr>
          <w:sz w:val="16"/>
          <w:szCs w:val="16"/>
          <w:u w:val="single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BF668A">
        <w:rPr>
          <w:sz w:val="22"/>
          <w:szCs w:val="22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3445CD">
        <w:rPr>
          <w:b/>
          <w:sz w:val="22"/>
          <w:szCs w:val="22"/>
        </w:rPr>
        <w:t>16. svibnja</w:t>
      </w:r>
      <w:r w:rsidR="003921E6" w:rsidRPr="003921E6">
        <w:rPr>
          <w:b/>
          <w:sz w:val="22"/>
          <w:szCs w:val="22"/>
        </w:rPr>
        <w:t xml:space="preserve"> 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445CD" w:rsidP="003445CD" w:rsidR="003445CD" w:rsidRPr="003445CD">
      <w:pPr>
        <w:jc w:val="both"/>
        <w:rPr>
          <w:sz w:val="22"/>
          <w:szCs w:val="22"/>
        </w:rPr>
      </w:pPr>
      <w:r w:rsidRPr="003445CD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445CD">
          <w:rPr>
            <w:sz w:val="22"/>
            <w:szCs w:val="22"/>
          </w:rPr>
          <w:t>11. st</w:t>
        </w:r>
      </w:smartTag>
      <w:r w:rsidRPr="003445C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445CD">
          <w:rPr>
            <w:sz w:val="22"/>
            <w:szCs w:val="22"/>
          </w:rPr>
          <w:t>4. OZ</w:t>
        </w:r>
      </w:smartTag>
      <w:r w:rsidRPr="003445CD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3445CD">
        <w:rPr>
          <w:sz w:val="22"/>
          <w:szCs w:val="22"/>
        </w:rPr>
        <w:t>16.05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FE53B1">
        <w:rPr>
          <w:sz w:val="22"/>
          <w:szCs w:val="22"/>
        </w:rPr>
        <w:t>6</w:t>
      </w:r>
      <w:r w:rsidRPr="003921E6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0B7735" w:rsidP="003921E6" w:rsidR="00FF7CBB" w:rsidRP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925665">
        <w:rPr>
          <w:sz w:val="22"/>
          <w:szCs w:val="22"/>
        </w:rPr>
        <w:t xml:space="preserve"> </w:t>
      </w:r>
      <w:r w:rsidR="00FF7CBB">
        <w:rPr>
          <w:sz w:val="22"/>
          <w:szCs w:val="22"/>
        </w:rPr>
        <w:t>d.d., pute e oglasne ploče,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20C72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925665">
      <w:rPr>
        <w:b/>
        <w:sz w:val="22"/>
        <w:szCs w:val="22"/>
      </w:rPr>
      <w:t>6</w:t>
    </w:r>
    <w:r w:rsidR="00A61555">
      <w:rPr>
        <w:b/>
        <w:sz w:val="22"/>
        <w:szCs w:val="22"/>
      </w:rPr>
      <w:t>92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3445CD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514C"/>
    <w:rsid w:val="00026D2D"/>
    <w:rsid w:val="0002721B"/>
    <w:rsid w:val="00036F38"/>
    <w:rsid w:val="0005140C"/>
    <w:rsid w:val="0005560A"/>
    <w:rsid w:val="00064E57"/>
    <w:rsid w:val="000764E3"/>
    <w:rsid w:val="000A638A"/>
    <w:rsid w:val="000B20CA"/>
    <w:rsid w:val="000B28EB"/>
    <w:rsid w:val="000B2F5E"/>
    <w:rsid w:val="000B3478"/>
    <w:rsid w:val="000B7735"/>
    <w:rsid w:val="000C0655"/>
    <w:rsid w:val="000D003B"/>
    <w:rsid w:val="000E774D"/>
    <w:rsid w:val="000F07DB"/>
    <w:rsid w:val="00105AD2"/>
    <w:rsid w:val="00105FEC"/>
    <w:rsid w:val="00106872"/>
    <w:rsid w:val="00120C72"/>
    <w:rsid w:val="00122E06"/>
    <w:rsid w:val="0012614B"/>
    <w:rsid w:val="00135A5C"/>
    <w:rsid w:val="0016535F"/>
    <w:rsid w:val="00181761"/>
    <w:rsid w:val="0018418C"/>
    <w:rsid w:val="00194CD0"/>
    <w:rsid w:val="001A66AE"/>
    <w:rsid w:val="001B14F0"/>
    <w:rsid w:val="001C6AD2"/>
    <w:rsid w:val="001D243D"/>
    <w:rsid w:val="001F5233"/>
    <w:rsid w:val="00234159"/>
    <w:rsid w:val="00241FF9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4946"/>
    <w:rsid w:val="002C74D3"/>
    <w:rsid w:val="002D1CB0"/>
    <w:rsid w:val="002E0A2A"/>
    <w:rsid w:val="003038F8"/>
    <w:rsid w:val="0031224E"/>
    <w:rsid w:val="00320035"/>
    <w:rsid w:val="00320A07"/>
    <w:rsid w:val="00331AD9"/>
    <w:rsid w:val="003356EA"/>
    <w:rsid w:val="00335E17"/>
    <w:rsid w:val="003371F4"/>
    <w:rsid w:val="0034027F"/>
    <w:rsid w:val="0034374C"/>
    <w:rsid w:val="003445CD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5C99"/>
    <w:rsid w:val="004100B9"/>
    <w:rsid w:val="00437DC8"/>
    <w:rsid w:val="00445ABB"/>
    <w:rsid w:val="00475924"/>
    <w:rsid w:val="004B5EBA"/>
    <w:rsid w:val="004C7130"/>
    <w:rsid w:val="004D1B5C"/>
    <w:rsid w:val="004E5DA4"/>
    <w:rsid w:val="004F589E"/>
    <w:rsid w:val="00503962"/>
    <w:rsid w:val="005125B4"/>
    <w:rsid w:val="0051749F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35D6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46FD"/>
    <w:rsid w:val="0086637B"/>
    <w:rsid w:val="00871BAD"/>
    <w:rsid w:val="00872314"/>
    <w:rsid w:val="00897B76"/>
    <w:rsid w:val="008B699C"/>
    <w:rsid w:val="008C68B8"/>
    <w:rsid w:val="008C7C09"/>
    <w:rsid w:val="009154DF"/>
    <w:rsid w:val="00916497"/>
    <w:rsid w:val="00925665"/>
    <w:rsid w:val="0093147D"/>
    <w:rsid w:val="0093502E"/>
    <w:rsid w:val="00950ED0"/>
    <w:rsid w:val="00960197"/>
    <w:rsid w:val="009603A2"/>
    <w:rsid w:val="00976018"/>
    <w:rsid w:val="00977FF0"/>
    <w:rsid w:val="00996130"/>
    <w:rsid w:val="009A2F41"/>
    <w:rsid w:val="009A52B0"/>
    <w:rsid w:val="009A5CC2"/>
    <w:rsid w:val="009B6C95"/>
    <w:rsid w:val="009D04CE"/>
    <w:rsid w:val="009D0E99"/>
    <w:rsid w:val="009D2322"/>
    <w:rsid w:val="009D2E14"/>
    <w:rsid w:val="009D47B0"/>
    <w:rsid w:val="009E76EC"/>
    <w:rsid w:val="00A05715"/>
    <w:rsid w:val="00A07EFC"/>
    <w:rsid w:val="00A15B43"/>
    <w:rsid w:val="00A2285A"/>
    <w:rsid w:val="00A24BA8"/>
    <w:rsid w:val="00A3356F"/>
    <w:rsid w:val="00A33810"/>
    <w:rsid w:val="00A36EA1"/>
    <w:rsid w:val="00A37D93"/>
    <w:rsid w:val="00A61555"/>
    <w:rsid w:val="00A6231D"/>
    <w:rsid w:val="00A66E4D"/>
    <w:rsid w:val="00A866A0"/>
    <w:rsid w:val="00A87FC5"/>
    <w:rsid w:val="00A96DAE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25750"/>
    <w:rsid w:val="00C3316C"/>
    <w:rsid w:val="00C452A3"/>
    <w:rsid w:val="00C4610F"/>
    <w:rsid w:val="00C87615"/>
    <w:rsid w:val="00C90CC9"/>
    <w:rsid w:val="00CB18E7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064DB"/>
    <w:rsid w:val="00D21B02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37BE"/>
    <w:rsid w:val="00F754E2"/>
    <w:rsid w:val="00FA25AB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7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7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7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7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7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7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NOE  d.o.o. za ugostiteljstvo, turizam i usluge</izvorni_sadrzaj>
    <derivirana_varijabla naziv="DomainObject.Predmet.ProtustrankaFormated_1">  NOE  d.o.o. za ugostiteljstvo, turizam i usluge</derivirana_varijabla>
  </DomainObject.Predmet.ProtustrankaFormated>
  <DomainObject.Predmet.ProtustrankaFormatedOIB>
    <izvorni_sadrzaj>  NOE  d.o.o. za ugostiteljstvo, turizam i usluge, OIB 09533820914</izvorni_sadrzaj>
    <derivirana_varijabla naziv="DomainObject.Predmet.ProtustrankaFormatedOIB_1">  NOE  d.o.o. za ugostiteljstvo, turizam i usluge, OIB 09533820914</derivirana_varijabla>
  </DomainObject.Predmet.ProtustrankaFormatedOIB>
  <DomainObject.Predmet.ProtustrankaFormatedWithAdress>
    <izvorni_sadrzaj> NOE  d.o.o. za ugostiteljstvo, turizam i usluge, Silvija Strahimira Kranjčevića 25, 20250 Orebić</izvorni_sadrzaj>
    <derivirana_varijabla naziv="DomainObject.Predmet.ProtustrankaFormatedWithAdress_1"> NOE  d.o.o. za ugostiteljstvo, turizam i usluge, Silvija Strahimira Kranjčevića 25, 20250 Orebić</derivirana_varijabla>
  </DomainObject.Predmet.ProtustrankaFormatedWithAdress>
  <DomainObject.Predmet.ProtustrankaFormatedWithAdressOIB>
    <izvorni_sadrzaj> NOE  d.o.o. za ugostiteljstvo, turizam i usluge, OIB 09533820914, Silvija Strahimira Kranjčevića 25, 20250 Orebić</izvorni_sadrzaj>
    <derivirana_varijabla naziv="DomainObject.Predmet.ProtustrankaFormatedWithAdressOIB_1"> NOE  d.o.o. za ugostiteljstvo, turizam i usluge, OIB 09533820914, Silvija Strahimira Kranjčevića 25, 20250 Orebić</derivirana_varijabla>
  </DomainObject.Predmet.ProtustrankaFormatedWithAdressOIB>
  <DomainObject.Predmet.ProtustrankaWithAdress>
    <izvorni_sadrzaj>NOE  d.o.o. za ugostiteljstvo, turizam i usluge Silvija Strahimira Kranjčevića 25, 20250 Orebić</izvorni_sadrzaj>
    <derivirana_varijabla naziv="DomainObject.Predmet.ProtustrankaWithAdress_1">NOE  d.o.o. za ugostiteljstvo, turizam i usluge Silvija Strahimira Kranjčevića 25, 20250 Orebić</derivirana_varijabla>
  </DomainObject.Predmet.ProtustrankaWithAdress>
  <DomainObject.Predmet.ProtustrankaWithAdressOIB>
    <izvorni_sadrzaj>NOE  d.o.o. za ugostiteljstvo, turizam i usluge, OIB 09533820914, Silvija Strahimira Kranjčevića 25, 20250 Orebić</izvorni_sadrzaj>
    <derivirana_varijabla naziv="DomainObject.Predmet.ProtustrankaWithAdressOIB_1">NOE  d.o.o. za ugostiteljstvo, turizam i usluge, OIB 09533820914, Silvija Strahimira Kranjčevića 25, 20250 Orebić</derivirana_varijabla>
  </DomainObject.Predmet.ProtustrankaWithAdressOIB>
  <DomainObject.Predmet.ProtustrankaNazivFormated>
    <izvorni_sadrzaj>NOE  d.o.o. za ugostiteljstvo, turizam i usluge</izvorni_sadrzaj>
    <derivirana_varijabla naziv="DomainObject.Predmet.ProtustrankaNazivFormated_1">NOE  d.o.o. za ugostiteljstvo, turizam i usluge</derivirana_varijabla>
  </DomainObject.Predmet.ProtustrankaNazivFormated>
  <DomainObject.Predmet.ProtustrankaNazivFormatedOIB>
    <izvorni_sadrzaj>NOE  d.o.o. za ugostiteljstvo, turizam i usluge, OIB 09533820914</izvorni_sadrzaj>
    <derivirana_varijabla naziv="DomainObject.Predmet.ProtustrankaNazivFormatedOIB_1">NOE  d.o.o. za ugostiteljstvo, turizam i usluge, OIB 09533820914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NOE  d.o.o. za ugostiteljstvo, turizam i usluge</item>
    </izvorni_sadrzaj>
    <derivirana_varijabla naziv="DomainObject.Predmet.ProtuStrankaListFormated_1">
      <item>NOE  d.o.o. za ugostiteljstvo, turizam i usluge</item>
    </derivirana_varijabla>
  </DomainObject.Predmet.ProtuStrankaListFormated>
  <DomainObject.Predmet.ProtuStrankaListFormatedOIB>
    <izvorni_sadrzaj>
      <item>NOE  d.o.o. za ugostiteljstvo, turizam i usluge, OIB 09533820914</item>
    </izvorni_sadrzaj>
    <derivirana_varijabla naziv="DomainObject.Predmet.ProtuStrankaListFormatedOIB_1">
      <item>NOE  d.o.o. za ugostiteljstvo, turizam i usluge, OIB 09533820914</item>
    </derivirana_varijabla>
  </DomainObject.Predmet.ProtuStrankaListFormatedOIB>
  <DomainObject.Predmet.ProtuStrankaListFormatedWithAdress>
    <izvorni_sadrzaj>
      <item>NOE  d.o.o. za ugostiteljstvo, turizam i usluge, Silvija Strahimira Kranjčevića 25, 20250 Orebić</item>
    </izvorni_sadrzaj>
    <derivirana_varijabla naziv="DomainObject.Predmet.ProtuStrankaListFormatedWithAdress_1">
      <item>NOE  d.o.o. za ugostiteljstvo, turizam i usluge, Silvija Strahimira Kranjčevića 25, 20250 Orebić</item>
    </derivirana_varijabla>
  </DomainObject.Predmet.ProtuStrankaListFormatedWithAdress>
  <DomainObject.Predmet.ProtuStrankaListFormatedWithAdressOIB>
    <izvorni_sadrzaj>
      <item>NOE  d.o.o. za ugostiteljstvo, turizam i usluge, OIB 09533820914, Silvija Strahimira Kranjčevića 25, 20250 Orebić</item>
    </izvorni_sadrzaj>
    <derivirana_varijabla naziv="DomainObject.Predmet.ProtuStrankaListFormatedWithAdressOIB_1">
      <item>NOE  d.o.o. za ugostiteljstvo, turizam i usluge, OIB 09533820914, Silvija Strahimira Kranjčevića 25, 20250 Orebić</item>
    </derivirana_varijabla>
  </DomainObject.Predmet.ProtuStrankaListFormatedWithAdressOIB>
  <DomainObject.Predmet.ProtuStrankaListNazivFormated>
    <izvorni_sadrzaj>
      <item>NOE  d.o.o. za ugostiteljstvo, turizam i usluge</item>
    </izvorni_sadrzaj>
    <derivirana_varijabla naziv="DomainObject.Predmet.ProtuStrankaListNazivFormated_1">
      <item>NOE  d.o.o. za ugostiteljstvo, turizam i usluge</item>
    </derivirana_varijabla>
  </DomainObject.Predmet.ProtuStrankaListNazivFormated>
  <DomainObject.Predmet.ProtuStrankaListNazivFormatedOIB>
    <izvorni_sadrzaj>
      <item>NOE  d.o.o. za ugostiteljstvo, turizam i usluge, OIB 09533820914</item>
    </izvorni_sadrzaj>
    <derivirana_varijabla naziv="DomainObject.Predmet.ProtuStrankaListNazivFormatedOIB_1">
      <item>NOE  d.o.o. za ugostiteljstvo, turizam i usluge, OIB 09533820914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NOE  d.o.o. za ugostiteljstvo, turizam i usluge</izvorni_sadrzaj>
    <derivirana_varijabla naziv="DomainObject.Predmet.ProtustrankaIDrugi_1">NOE  d.o.o. za ugostiteljstvo,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NOE  d.o.o. za ugostiteljstvo, turizam i usluge, OIB 09533820914, Silvija Strahimira Kranjčevića 25, 20250 Orebić</izvorni_sadrzaj>
    <derivirana_varijabla naziv="DomainObject.Predmet.ProtustrankaIDrugiAdressOIB_1">NOE  d.o.o. za ugostiteljstvo, turizam i usluge, OIB 09533820914, Silvija Strahimira Kranjčevića 25,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NOE  d.o.o. za ugostiteljstvo, turizam i usluge</item>
    </izvorni_sadrzaj>
    <derivirana_varijabla naziv="DomainObject.Predmet.SudioniciListNaziv_1">
      <item>FINA,RC Split,Podružnica Dubrovnik</item>
      <item>NOE  d.o.o. za ugostiteljstvo, turizam i usluge</item>
    </derivirana_varijabla>
  </DomainObject.Predmet.SudioniciListNaziv>
  <DomainObject.Predmet.SudioniciListAdressOIB>
    <izvorni_sadrzaj>
      <item>FINA,RC Split,Podružnica Dubrovnik, OIB 85821130368, Vukovarska 2,20000 Dubrovnik</item>
      <item>NOE  d.o.o. za ugostiteljstvo, turizam i usluge, OIB 09533820914, Silvija Strahimira Kranjčevića 25,20250 Orebić</item>
    </izvorni_sadrzaj>
    <derivirana_varijabla naziv="DomainObject.Predmet.SudioniciListAdressOIB_1">
      <item>FINA,RC Split,Podružnica Dubrovnik, OIB 85821130368, Vukovarska 2,20000 Dubrovnik</item>
      <item>NOE  d.o.o. za ugostiteljstvo, turizam i usluge, OIB 09533820914, Silvija Strahimira Kranjčevića 25,20250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09533820914</item>
    </izvorni_sadrzaj>
    <derivirana_varijabla naziv="DomainObject.Predmet.SudioniciListNazivOIB_1">
      <item>, OIB 85821130368</item>
      <item>, OIB 09533820914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953</properties:Words>
  <properties:Characters>5376</properties:Characters>
  <properties:Lines>136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2016-04-21T13:45:00Z</dcterms:created>
  <dc:creator>Srđan Gavranić</dc:creator>
  <cp:lastModifiedBy>Srđan Gavranić</cp:lastModifiedBy>
  <cp:lastPrinted>2016-05-16T12:36:00Z</cp:lastPrinted>
  <dcterms:modified xmlns:xsi="http://www.w3.org/2001/XMLSchema-instance" xsi:type="dcterms:W3CDTF">2016-05-16T12:37:00Z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