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8c0f5" w14:paraId="cb8c0f5" w:rsidRDefault="00E71492" w:rsidP="0038770A" w:rsidR="00E71492">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Pr="00E71492">
        <w:rPr>
          <w:rFonts w:cs="Times New Roman" w:hAnsi="Times New Roman" w:ascii="Times New Roman"/>
          <w:noProof/>
          <w:sz w:val="24"/>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71492" w:rsidP="0038770A" w:rsidR="00E71492">
      <w:pPr>
        <w:pStyle w:val="Bezproreda"/>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REPUBLIKA HRVATSKA</w:t>
      </w: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Trgovački sud u Zagrebu</w:t>
      </w:r>
    </w:p>
    <w:p w:rsidRDefault="00E71492" w:rsidP="0038770A" w:rsidR="0038770A" w:rsidRPr="00E71492">
      <w:pPr>
        <w:pStyle w:val="Bezproreda"/>
        <w:rPr>
          <w:rFonts w:cs="Times New Roman" w:hAnsi="Times New Roman" w:ascii="Times New Roman"/>
          <w:sz w:val="24"/>
          <w:szCs w:val="24"/>
        </w:rPr>
      </w:pPr>
      <w:r>
        <w:rPr>
          <w:rFonts w:cs="Times New Roman" w:hAnsi="Times New Roman" w:ascii="Times New Roman"/>
          <w:sz w:val="24"/>
          <w:szCs w:val="24"/>
        </w:rPr>
        <w:t>Zagreb, Amruševa 2/II</w:t>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p>
    <w:p w:rsidRDefault="00F474F2" w:rsidP="0038770A" w:rsidR="0038770A" w:rsidRPr="00E71492">
      <w:pPr>
        <w:pStyle w:val="Bezproreda"/>
        <w:jc w:val="right"/>
        <w:rPr>
          <w:rFonts w:cs="Times New Roman" w:hAnsi="Times New Roman" w:ascii="Times New Roman"/>
          <w:sz w:val="24"/>
          <w:szCs w:val="24"/>
        </w:rPr>
      </w:pPr>
      <w:r>
        <w:rPr>
          <w:rFonts w:cs="Times New Roman" w:hAnsi="Times New Roman" w:ascii="Times New Roman"/>
          <w:sz w:val="24"/>
          <w:szCs w:val="24"/>
        </w:rPr>
        <w:tab/>
        <w:t>70. St-5896</w:t>
      </w:r>
      <w:r w:rsidR="0038770A" w:rsidRPr="00E71492">
        <w:rPr>
          <w:rFonts w:cs="Times New Roman" w:hAnsi="Times New Roman" w:ascii="Times New Roman"/>
          <w:sz w:val="24"/>
          <w:szCs w:val="24"/>
        </w:rPr>
        <w:t>/</w:t>
      </w:r>
      <w:r w:rsidR="00E71492">
        <w:rPr>
          <w:rFonts w:cs="Times New Roman" w:hAnsi="Times New Roman" w:ascii="Times New Roman"/>
          <w:sz w:val="24"/>
          <w:szCs w:val="24"/>
        </w:rPr>
        <w:t>20</w:t>
      </w:r>
      <w:r w:rsidR="0038770A" w:rsidRPr="00E71492">
        <w:rPr>
          <w:rFonts w:cs="Times New Roman" w:hAnsi="Times New Roman" w:ascii="Times New Roman"/>
          <w:sz w:val="24"/>
          <w:szCs w:val="24"/>
        </w:rPr>
        <w:t>16</w:t>
      </w:r>
    </w:p>
    <w:p w:rsidRDefault="0038770A" w:rsidP="0038770A" w:rsidR="0038770A" w:rsidRPr="00E71492">
      <w:pPr>
        <w:pStyle w:val="Bezproreda"/>
        <w:jc w:val="right"/>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E P U B L I K A  H R V A T S K A</w:t>
      </w:r>
    </w:p>
    <w:p w:rsidRDefault="0038770A" w:rsidP="0038770A" w:rsidR="0038770A" w:rsidRPr="00E71492">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J E Š E N J E</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I</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Z A K L J U Č A K</w:t>
      </w:r>
    </w:p>
    <w:p w:rsidRDefault="0038770A" w:rsidP="0038770A" w:rsidR="0038770A" w:rsidRPr="00E71492">
      <w:pPr>
        <w:pStyle w:val="Bezproreda"/>
        <w:rPr>
          <w:rFonts w:cs="Times New Roman" w:hAnsi="Times New Roman" w:ascii="Times New Roman"/>
          <w:sz w:val="24"/>
          <w:szCs w:val="24"/>
        </w:rPr>
      </w:pPr>
    </w:p>
    <w:p w:rsidRDefault="0038770A" w:rsidP="00E71492" w:rsidR="0038770A" w:rsidRPr="00E71492">
      <w:pPr>
        <w:pStyle w:val="Bezproreda"/>
        <w:jc w:val="both"/>
        <w:rPr>
          <w:rFonts w:cs="Times New Roman" w:hAnsi="Times New Roman" w:ascii="Times New Roman"/>
          <w:sz w:val="24"/>
          <w:szCs w:val="24"/>
        </w:rPr>
      </w:pPr>
      <w:r w:rsidRPr="00E71492">
        <w:rPr>
          <w:rFonts w:cs="Times New Roman" w:hAnsi="Times New Roman" w:ascii="Times New Roman"/>
          <w:sz w:val="24"/>
          <w:szCs w:val="24"/>
        </w:rPr>
        <w:t>Trgovački sud u Zagrebu, po sucu pojedincu</w:t>
      </w:r>
      <w:r w:rsidR="002D0DCF">
        <w:rPr>
          <w:rFonts w:cs="Times New Roman" w:hAnsi="Times New Roman" w:ascii="Times New Roman"/>
          <w:sz w:val="24"/>
          <w:szCs w:val="24"/>
        </w:rPr>
        <w:t xml:space="preserve"> Maji Jurovicki</w:t>
      </w:r>
      <w:r w:rsidRPr="00E71492">
        <w:rPr>
          <w:rFonts w:cs="Times New Roman" w:hAnsi="Times New Roman" w:ascii="Times New Roman"/>
          <w:sz w:val="24"/>
          <w:szCs w:val="24"/>
        </w:rPr>
        <w:t>, nakon obustavljenog skraćenog stečajnog postupka nad dužnikom</w:t>
      </w:r>
      <w:r w:rsidR="002D0DCF">
        <w:rPr>
          <w:rFonts w:cs="Times New Roman" w:hAnsi="Times New Roman" w:ascii="Times New Roman"/>
          <w:sz w:val="24"/>
          <w:szCs w:val="24"/>
        </w:rPr>
        <w:t xml:space="preserve"> </w:t>
      </w:r>
      <w:r w:rsidR="00CE2728" w:rsidRPr="00CE2728">
        <w:rPr>
          <w:rFonts w:cs="Times New Roman" w:hAnsi="Times New Roman" w:ascii="Times New Roman"/>
          <w:sz w:val="24"/>
          <w:szCs w:val="24"/>
        </w:rPr>
        <w:t>CESTA PROJEKT d.o.o., Zagreb, Ulica grada Vukovara 237C, OIB: 94001593216</w:t>
      </w:r>
      <w:r w:rsidR="00C27781">
        <w:rPr>
          <w:rFonts w:cs="Times New Roman" w:hAnsi="Times New Roman" w:ascii="Times New Roman"/>
          <w:sz w:val="24"/>
          <w:szCs w:val="24"/>
        </w:rPr>
        <w:t>,</w:t>
      </w:r>
      <w:r w:rsidR="00AA4CF1" w:rsidRPr="00AA4CF1">
        <w:t xml:space="preserve"> </w:t>
      </w:r>
      <w:r w:rsidR="00AA4CF1" w:rsidRPr="00AA4CF1">
        <w:rPr>
          <w:rFonts w:cs="Times New Roman" w:hAnsi="Times New Roman" w:ascii="Times New Roman"/>
          <w:sz w:val="24"/>
          <w:szCs w:val="24"/>
        </w:rPr>
        <w:t>prijedloga predlagatelja FINANCIJSKE AGENCIJE, Zagreb, Ulica grada Vukovara 70, OIB: 85821130368,</w:t>
      </w:r>
      <w:r w:rsidR="00C27781">
        <w:rPr>
          <w:rFonts w:cs="Times New Roman" w:hAnsi="Times New Roman" w:ascii="Times New Roman"/>
          <w:sz w:val="24"/>
          <w:szCs w:val="24"/>
        </w:rPr>
        <w:t xml:space="preserve"> dana 0</w:t>
      </w:r>
      <w:r w:rsidR="0026383E">
        <w:rPr>
          <w:rFonts w:cs="Times New Roman" w:hAnsi="Times New Roman" w:ascii="Times New Roman"/>
          <w:sz w:val="24"/>
          <w:szCs w:val="24"/>
        </w:rPr>
        <w:t>6</w:t>
      </w:r>
      <w:r w:rsidR="00A8321C">
        <w:rPr>
          <w:rFonts w:cs="Times New Roman" w:hAnsi="Times New Roman" w:ascii="Times New Roman"/>
          <w:sz w:val="24"/>
          <w:szCs w:val="24"/>
        </w:rPr>
        <w:t>. ožujka</w:t>
      </w:r>
      <w:r w:rsidRPr="00E71492">
        <w:rPr>
          <w:rFonts w:cs="Times New Roman" w:hAnsi="Times New Roman" w:ascii="Times New Roman"/>
          <w:sz w:val="24"/>
          <w:szCs w:val="24"/>
        </w:rPr>
        <w:t xml:space="preserve"> 2018. godine</w:t>
      </w: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i j e š i o      j e</w:t>
      </w:r>
    </w:p>
    <w:p w:rsidRDefault="0038770A" w:rsidP="0038770A" w:rsidR="0038770A" w:rsidRPr="00E71492">
      <w:pPr>
        <w:pStyle w:val="Bezproreda"/>
        <w:rPr>
          <w:rFonts w:cs="Times New Roman" w:hAnsi="Times New Roman" w:ascii="Times New Roman"/>
          <w:sz w:val="24"/>
          <w:szCs w:val="24"/>
        </w:rPr>
      </w:pPr>
    </w:p>
    <w:p w:rsidRDefault="00A8321C" w:rsidP="00A8321C" w:rsidR="005A41D4" w:rsidRPr="00A8321C">
      <w:pPr>
        <w:pStyle w:val="Bezproreda"/>
        <w:jc w:val="both"/>
        <w:rPr>
          <w:rFonts w:cs="Times New Roman" w:hAnsi="Times New Roman" w:ascii="Times New Roman"/>
          <w:sz w:val="24"/>
          <w:szCs w:val="24"/>
        </w:rPr>
      </w:pPr>
      <w:r>
        <w:t xml:space="preserve">       </w:t>
      </w:r>
      <w:r w:rsidR="0038770A" w:rsidRPr="00A8321C">
        <w:rPr>
          <w:rFonts w:cs="Times New Roman" w:hAnsi="Times New Roman" w:ascii="Times New Roman"/>
          <w:sz w:val="24"/>
          <w:szCs w:val="24"/>
        </w:rPr>
        <w:t>Pokreće se prethodni postupak radi utvrđivanja pretpostavki za otvaranje stečajnog postupka nad dužnikom</w:t>
      </w:r>
      <w:r w:rsidR="00C27781">
        <w:rPr>
          <w:rFonts w:cs="Times New Roman" w:hAnsi="Times New Roman" w:ascii="Times New Roman"/>
          <w:sz w:val="24"/>
          <w:szCs w:val="24"/>
        </w:rPr>
        <w:t xml:space="preserve"> </w:t>
      </w:r>
      <w:r w:rsidR="002A55A8" w:rsidRPr="002A55A8">
        <w:rPr>
          <w:rFonts w:cs="Times New Roman" w:hAnsi="Times New Roman" w:ascii="Times New Roman"/>
          <w:sz w:val="24"/>
          <w:szCs w:val="24"/>
        </w:rPr>
        <w:t>CESTA PROJEKT d.o.o., Zagreb, Ulica grada Vukovara 237C, OIB: 94001593216</w:t>
      </w:r>
      <w:r w:rsidR="002A55A8">
        <w:rPr>
          <w:rFonts w:cs="Times New Roman" w:hAnsi="Times New Roman" w:ascii="Times New Roman"/>
          <w:sz w:val="24"/>
          <w:szCs w:val="24"/>
        </w:rPr>
        <w:t>.</w:t>
      </w:r>
    </w:p>
    <w:p w:rsidRDefault="0038770A" w:rsidP="005A41D4"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z a k l j u č i o   j e</w:t>
      </w:r>
    </w:p>
    <w:p w:rsidRDefault="0038770A" w:rsidP="00A8321C" w:rsidR="0038770A" w:rsidRPr="00A8321C">
      <w:pPr>
        <w:pStyle w:val="Bezproreda"/>
        <w:jc w:val="both"/>
        <w:rPr>
          <w:rFonts w:cs="Times New Roman" w:hAnsi="Times New Roman" w:ascii="Times New Roman"/>
          <w:sz w:val="24"/>
          <w:szCs w:val="24"/>
        </w:rPr>
      </w:pPr>
    </w:p>
    <w:p w:rsidRDefault="005A41D4" w:rsidP="009368B3"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I</w:t>
      </w:r>
      <w:r w:rsidR="0038770A" w:rsidRPr="00A8321C">
        <w:rPr>
          <w:rFonts w:cs="Times New Roman" w:hAnsi="Times New Roman" w:ascii="Times New Roman"/>
          <w:sz w:val="24"/>
          <w:szCs w:val="24"/>
        </w:rPr>
        <w:tab/>
        <w:t>Nalaže se osobi ovlaštenoj za zastupanje dužnika po zakonu</w:t>
      </w:r>
      <w:r w:rsidR="000E0DCB">
        <w:rPr>
          <w:rFonts w:cs="Times New Roman" w:hAnsi="Times New Roman" w:ascii="Times New Roman"/>
          <w:sz w:val="24"/>
          <w:szCs w:val="24"/>
        </w:rPr>
        <w:t xml:space="preserve"> </w:t>
      </w:r>
      <w:r w:rsidR="00BA0317">
        <w:rPr>
          <w:rFonts w:cs="Times New Roman" w:hAnsi="Times New Roman" w:ascii="Times New Roman"/>
          <w:sz w:val="24"/>
          <w:szCs w:val="24"/>
        </w:rPr>
        <w:t>Veseli</w:t>
      </w:r>
      <w:r w:rsidR="009368B3" w:rsidRPr="009368B3">
        <w:rPr>
          <w:rFonts w:cs="Times New Roman" w:hAnsi="Times New Roman" w:ascii="Times New Roman"/>
          <w:sz w:val="24"/>
          <w:szCs w:val="24"/>
        </w:rPr>
        <w:t xml:space="preserve"> Grubišić, OIB: 17512471174 Zagreb, Gomboševa 46 </w:t>
      </w:r>
      <w:r w:rsidR="0038770A" w:rsidRPr="00A8321C">
        <w:rPr>
          <w:rFonts w:cs="Times New Roman" w:hAnsi="Times New Roman" w:ascii="Times New Roman"/>
          <w:sz w:val="24"/>
          <w:szCs w:val="24"/>
        </w:rPr>
        <w:t>u roku od 15 dana od dana primitka ovog zaključka podnese ovome sudu pozivom na gornji broj spisa pisano izvješće o financijsko-gospodarskom stanju kod dužnika u kojem će, između ostalog, navesti činjenice o imovini i obvezama dužnika, konkretno:</w:t>
      </w:r>
    </w:p>
    <w:p w:rsidRDefault="0038770A" w:rsidP="00A8321C" w:rsidR="0038770A" w:rsidRPr="00A8321C">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nekretnine i pokretnine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imovinska prava dužnika na tuđim stvarima,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novčane i nenovčane tražbine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druga prava koja čine imovinu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novčana sredstva na računima dužnika i drugu imovinu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obveze dužnika unesene u njegove poslovne knjige,</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druge novčane i nenovčane obveze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razlučna prava na imovini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izlučna prava,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prosječne mjesečne troškove redovnog poslovanja dužnika u posljednjih godinu dana,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postupke pred sudovima ili javnopravnim tijelima u kojima je dužnik stranka i visinu ili opis tražbine koja je predmet postupka</w:t>
      </w:r>
      <w:r w:rsidR="00C16C7F">
        <w:rPr>
          <w:rFonts w:cs="Times New Roman" w:hAnsi="Times New Roman" w:ascii="Times New Roman"/>
          <w:sz w:val="24"/>
          <w:szCs w:val="24"/>
        </w:rPr>
        <w:t>.</w:t>
      </w:r>
      <w:r w:rsidRPr="00A8321C">
        <w:rPr>
          <w:rFonts w:cs="Times New Roman" w:hAnsi="Times New Roman" w:ascii="Times New Roman"/>
          <w:sz w:val="24"/>
          <w:szCs w:val="24"/>
        </w:rPr>
        <w:t xml:space="preserve"> </w:t>
      </w:r>
    </w:p>
    <w:p w:rsidRDefault="0038770A" w:rsidP="00A8321C" w:rsidR="0038770A" w:rsidRPr="00A8321C">
      <w:pPr>
        <w:pStyle w:val="Bezproreda"/>
        <w:jc w:val="both"/>
        <w:rPr>
          <w:rFonts w:cs="Times New Roman" w:hAnsi="Times New Roman" w:ascii="Times New Roman"/>
          <w:sz w:val="24"/>
          <w:szCs w:val="24"/>
        </w:rPr>
      </w:pP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            </w:t>
      </w:r>
      <w:r w:rsidR="0038770A" w:rsidRPr="00A8321C">
        <w:rPr>
          <w:rFonts w:cs="Times New Roman" w:hAnsi="Times New Roman" w:ascii="Times New Roman"/>
          <w:sz w:val="24"/>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Za davanje neistinitog ili nepotpunog popisa imovine i obveza,  odgovara se kao za davanje lažnog iskaza u postupku pred sudom.</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r w:rsidR="00C16C7F">
        <w:rPr>
          <w:rFonts w:cs="Times New Roman" w:hAnsi="Times New Roman" w:ascii="Times New Roman"/>
          <w:sz w:val="24"/>
          <w:szCs w:val="24"/>
        </w:rPr>
        <w:t xml:space="preserve">            </w:t>
      </w:r>
      <w:r w:rsidRPr="00A8321C">
        <w:rPr>
          <w:rFonts w:cs="Times New Roman" w:hAnsi="Times New Roman" w:ascii="Times New Roman"/>
          <w:sz w:val="24"/>
          <w:szCs w:val="24"/>
        </w:rPr>
        <w:t>Navedene osobe odgovaraju vjerovnicima osobno za naknadu štete koju su im prouzročile uskratom davanja ili davanja netočnih ili nepotpunih podataka.</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U slučaju neodazivanja gornjem očitovanju, sud može osobi ovlaštenoj za zastupanje dužnika odrediti dovođenje, a i novčano je kazniti u iznosu do 10.000,00 kuna.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p>
    <w:p w:rsidRDefault="0060766D" w:rsidP="0060766D" w:rsidR="0060766D" w:rsidRPr="0060766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w:t>
      </w:r>
      <w:r w:rsidRPr="0060766D">
        <w:rPr>
          <w:rFonts w:cs="Times New Roman" w:hAnsi="Times New Roman" w:ascii="Times New Roman"/>
          <w:sz w:val="24"/>
          <w:szCs w:val="24"/>
        </w:rPr>
        <w:t xml:space="preserve">Zakazuje se ročište radi očitovanja o prijedlogu za otvaranje stečajnog postupka  za dan: </w:t>
      </w:r>
    </w:p>
    <w:p w:rsidRDefault="001A609C" w:rsidP="0060766D" w:rsidR="0060766D">
      <w:pPr>
        <w:pStyle w:val="Bezproreda"/>
        <w:jc w:val="both"/>
        <w:rPr>
          <w:rFonts w:cs="Times New Roman" w:hAnsi="Times New Roman" w:ascii="Times New Roman"/>
          <w:sz w:val="24"/>
          <w:szCs w:val="24"/>
        </w:rPr>
      </w:pPr>
      <w:r w:rsidRPr="001A609C">
        <w:rPr>
          <w:rFonts w:cs="Times New Roman" w:hAnsi="Times New Roman" w:ascii="Times New Roman"/>
          <w:b/>
          <w:sz w:val="24"/>
          <w:szCs w:val="24"/>
        </w:rPr>
        <w:t>19. travnja 2</w:t>
      </w:r>
      <w:r w:rsidR="00BA0317">
        <w:rPr>
          <w:rFonts w:cs="Times New Roman" w:hAnsi="Times New Roman" w:ascii="Times New Roman"/>
          <w:b/>
          <w:sz w:val="24"/>
          <w:szCs w:val="24"/>
        </w:rPr>
        <w:t>018. u 11</w:t>
      </w:r>
      <w:r w:rsidR="00CA3ABB">
        <w:rPr>
          <w:rFonts w:cs="Times New Roman" w:hAnsi="Times New Roman" w:ascii="Times New Roman"/>
          <w:b/>
          <w:sz w:val="24"/>
          <w:szCs w:val="24"/>
        </w:rPr>
        <w:t>,3</w:t>
      </w:r>
      <w:r w:rsidRPr="001A609C">
        <w:rPr>
          <w:rFonts w:cs="Times New Roman" w:hAnsi="Times New Roman" w:ascii="Times New Roman"/>
          <w:b/>
          <w:sz w:val="24"/>
          <w:szCs w:val="24"/>
        </w:rPr>
        <w:t>0</w:t>
      </w:r>
      <w:r w:rsidR="0060766D" w:rsidRPr="001A609C">
        <w:rPr>
          <w:rFonts w:cs="Times New Roman" w:hAnsi="Times New Roman" w:ascii="Times New Roman"/>
          <w:b/>
          <w:sz w:val="24"/>
          <w:szCs w:val="24"/>
        </w:rPr>
        <w:t xml:space="preserve"> sati</w:t>
      </w:r>
      <w:r w:rsidR="0060766D" w:rsidRPr="0060766D">
        <w:rPr>
          <w:rFonts w:cs="Times New Roman" w:hAnsi="Times New Roman" w:ascii="Times New Roman"/>
          <w:sz w:val="24"/>
          <w:szCs w:val="24"/>
        </w:rPr>
        <w:t xml:space="preserve"> u zgradi Trgovačkog suda u Zagrebu, Petrinjska 8, soba bro</w:t>
      </w:r>
      <w:r w:rsidR="00F363B4">
        <w:rPr>
          <w:rFonts w:cs="Times New Roman" w:hAnsi="Times New Roman" w:ascii="Times New Roman"/>
          <w:sz w:val="24"/>
          <w:szCs w:val="24"/>
        </w:rPr>
        <w:t xml:space="preserve">j 30/I – (dvorišna zgrada), </w:t>
      </w:r>
      <w:r w:rsidR="0060766D" w:rsidRPr="0060766D">
        <w:rPr>
          <w:rFonts w:cs="Times New Roman" w:hAnsi="Times New Roman" w:ascii="Times New Roman"/>
          <w:sz w:val="24"/>
          <w:szCs w:val="24"/>
        </w:rPr>
        <w:t>na koje ročište se dostavom ovog zaključka pozivaju:</w:t>
      </w:r>
    </w:p>
    <w:p w:rsidRDefault="00BC3876" w:rsidP="0060766D" w:rsidR="00BC3876">
      <w:pPr>
        <w:pStyle w:val="Bezproreda"/>
        <w:jc w:val="both"/>
        <w:rPr>
          <w:rFonts w:cs="Times New Roman" w:hAnsi="Times New Roman" w:ascii="Times New Roman"/>
          <w:sz w:val="24"/>
          <w:szCs w:val="24"/>
        </w:rPr>
      </w:pP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p</w:t>
      </w:r>
      <w:r w:rsidRPr="00BC3876">
        <w:rPr>
          <w:rFonts w:cs="Times New Roman" w:hAnsi="Times New Roman" w:ascii="Times New Roman"/>
          <w:sz w:val="24"/>
          <w:szCs w:val="24"/>
        </w:rPr>
        <w:t>redlagatelj-vjerovnik</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d</w:t>
      </w:r>
      <w:r w:rsidRPr="00BC3876">
        <w:rPr>
          <w:rFonts w:cs="Times New Roman" w:hAnsi="Times New Roman" w:ascii="Times New Roman"/>
          <w:sz w:val="24"/>
          <w:szCs w:val="24"/>
        </w:rPr>
        <w:t xml:space="preserve">užnik </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z</w:t>
      </w:r>
      <w:r w:rsidRPr="00BC3876">
        <w:rPr>
          <w:rFonts w:cs="Times New Roman" w:hAnsi="Times New Roman" w:ascii="Times New Roman"/>
          <w:sz w:val="24"/>
          <w:szCs w:val="24"/>
        </w:rPr>
        <w:t>akonski zastupnik dužnika</w:t>
      </w:r>
    </w:p>
    <w:p w:rsidRDefault="00BC3876" w:rsidP="00BC3876" w:rsidR="00BC387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BC3876">
        <w:rPr>
          <w:rFonts w:cs="Times New Roman" w:hAnsi="Times New Roman" w:ascii="Times New Roman"/>
          <w:sz w:val="24"/>
          <w:szCs w:val="24"/>
        </w:rPr>
        <w:t>FINA</w:t>
      </w:r>
    </w:p>
    <w:p w:rsidRDefault="004B691E" w:rsidP="00BC3876" w:rsidR="004B691E">
      <w:pPr>
        <w:pStyle w:val="Bezproreda"/>
        <w:jc w:val="both"/>
        <w:rPr>
          <w:rFonts w:cs="Times New Roman" w:hAnsi="Times New Roman" w:ascii="Times New Roman"/>
          <w:sz w:val="24"/>
          <w:szCs w:val="24"/>
        </w:rPr>
      </w:pPr>
      <w:r>
        <w:rPr>
          <w:rFonts w:cs="Times New Roman" w:hAnsi="Times New Roman" w:ascii="Times New Roman"/>
          <w:sz w:val="24"/>
          <w:szCs w:val="24"/>
        </w:rPr>
        <w:t>- Zagrebačka banka d.d.</w:t>
      </w:r>
    </w:p>
    <w:p w:rsidRDefault="0060766D" w:rsidP="0060766D" w:rsidR="0060766D" w:rsidRPr="0060766D">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Pozvane osobe se mogu o prijedlogu i pismeno očitovati.</w:t>
      </w:r>
    </w:p>
    <w:p w:rsidRDefault="0038770A" w:rsidP="00A8321C" w:rsidR="0038770A" w:rsidRPr="00A8321C">
      <w:pPr>
        <w:pStyle w:val="Bezproreda"/>
        <w:jc w:val="both"/>
        <w:rPr>
          <w:rFonts w:cs="Times New Roman" w:hAnsi="Times New Roman" w:ascii="Times New Roman"/>
          <w:sz w:val="24"/>
          <w:szCs w:val="24"/>
        </w:rPr>
      </w:pPr>
    </w:p>
    <w:p w:rsidRDefault="0038770A" w:rsidP="001A609C"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Obrazloženje</w:t>
      </w:r>
    </w:p>
    <w:p w:rsidRDefault="0038770A" w:rsidP="00A8321C" w:rsidR="0038770A" w:rsidRPr="00A8321C">
      <w:pPr>
        <w:pStyle w:val="Bezproreda"/>
        <w:jc w:val="both"/>
        <w:rPr>
          <w:rFonts w:cs="Times New Roman" w:hAnsi="Times New Roman" w:ascii="Times New Roman"/>
          <w:sz w:val="24"/>
          <w:szCs w:val="24"/>
        </w:rPr>
      </w:pPr>
    </w:p>
    <w:p w:rsidRDefault="00740165"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ab/>
        <w:t>Rješenjem ovog suda br. St-2037</w:t>
      </w:r>
      <w:r w:rsidR="0038770A" w:rsidRPr="00A8321C">
        <w:rPr>
          <w:rFonts w:cs="Times New Roman" w:hAnsi="Times New Roman" w:ascii="Times New Roman"/>
          <w:sz w:val="24"/>
          <w:szCs w:val="24"/>
        </w:rPr>
        <w:t>/</w:t>
      </w:r>
      <w:r w:rsidR="001D6C98">
        <w:rPr>
          <w:rFonts w:cs="Times New Roman" w:hAnsi="Times New Roman" w:ascii="Times New Roman"/>
          <w:sz w:val="24"/>
          <w:szCs w:val="24"/>
        </w:rPr>
        <w:t>20</w:t>
      </w:r>
      <w:r>
        <w:rPr>
          <w:rFonts w:cs="Times New Roman" w:hAnsi="Times New Roman" w:ascii="Times New Roman"/>
          <w:sz w:val="24"/>
          <w:szCs w:val="24"/>
        </w:rPr>
        <w:t xml:space="preserve">15 od </w:t>
      </w:r>
      <w:r w:rsidR="00B72132">
        <w:rPr>
          <w:rFonts w:cs="Times New Roman" w:hAnsi="Times New Roman" w:ascii="Times New Roman"/>
          <w:sz w:val="24"/>
          <w:szCs w:val="24"/>
        </w:rPr>
        <w:t>30. li</w:t>
      </w:r>
      <w:r w:rsidR="005E3CF7">
        <w:rPr>
          <w:rFonts w:cs="Times New Roman" w:hAnsi="Times New Roman" w:ascii="Times New Roman"/>
          <w:sz w:val="24"/>
          <w:szCs w:val="24"/>
        </w:rPr>
        <w:t>p</w:t>
      </w:r>
      <w:r w:rsidR="0038770A" w:rsidRPr="00A8321C">
        <w:rPr>
          <w:rFonts w:cs="Times New Roman" w:hAnsi="Times New Roman" w:ascii="Times New Roman"/>
          <w:sz w:val="24"/>
          <w:szCs w:val="24"/>
        </w:rPr>
        <w:t>nja 2016.g., a koj</w:t>
      </w:r>
      <w:r w:rsidR="00B72132">
        <w:rPr>
          <w:rFonts w:cs="Times New Roman" w:hAnsi="Times New Roman" w:ascii="Times New Roman"/>
          <w:sz w:val="24"/>
          <w:szCs w:val="24"/>
        </w:rPr>
        <w:t>e je postalo pravomoćno dana 17. srpnj</w:t>
      </w:r>
      <w:r w:rsidR="0038770A" w:rsidRPr="00A8321C">
        <w:rPr>
          <w:rFonts w:cs="Times New Roman" w:hAnsi="Times New Roman" w:ascii="Times New Roman"/>
          <w:sz w:val="24"/>
          <w:szCs w:val="24"/>
        </w:rPr>
        <w:t>a 2016.g., obustavljen</w:t>
      </w:r>
      <w:r w:rsidR="001D6C98">
        <w:rPr>
          <w:rFonts w:cs="Times New Roman" w:hAnsi="Times New Roman" w:ascii="Times New Roman"/>
          <w:sz w:val="24"/>
          <w:szCs w:val="24"/>
        </w:rPr>
        <w:t xml:space="preserve"> je skraćeni stečajni postupak </w:t>
      </w:r>
      <w:r w:rsidR="0038770A" w:rsidRPr="00A8321C">
        <w:rPr>
          <w:rFonts w:cs="Times New Roman" w:hAnsi="Times New Roman" w:ascii="Times New Roman"/>
          <w:sz w:val="24"/>
          <w:szCs w:val="24"/>
        </w:rPr>
        <w:t>jer je odredbom  čl. 433. St</w:t>
      </w:r>
      <w:r w:rsidR="001D6C98">
        <w:rPr>
          <w:rFonts w:cs="Times New Roman" w:hAnsi="Times New Roman" w:ascii="Times New Roman"/>
          <w:sz w:val="24"/>
          <w:szCs w:val="24"/>
        </w:rPr>
        <w:t xml:space="preserve">ečajnog zakona (NN 71/15,104/17 </w:t>
      </w:r>
      <w:r w:rsidR="0038770A" w:rsidRPr="00A8321C">
        <w:rPr>
          <w:rFonts w:cs="Times New Roman" w:hAnsi="Times New Roman" w:ascii="Times New Roman"/>
          <w:sz w:val="24"/>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422F77" w:rsidP="00A8321C" w:rsidR="009444E2">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Tijekom skraćenog postupka, po pozivu suda sukladno odredbi čl. 430. SZ-a </w:t>
      </w:r>
      <w:r w:rsidR="00B50CF0">
        <w:rPr>
          <w:rFonts w:cs="Times New Roman" w:hAnsi="Times New Roman" w:ascii="Times New Roman"/>
          <w:sz w:val="24"/>
          <w:szCs w:val="24"/>
        </w:rPr>
        <w:t>z</w:t>
      </w:r>
      <w:r w:rsidR="00B50CF0" w:rsidRPr="00B50CF0">
        <w:rPr>
          <w:rFonts w:cs="Times New Roman" w:hAnsi="Times New Roman" w:ascii="Times New Roman"/>
          <w:sz w:val="24"/>
          <w:szCs w:val="24"/>
        </w:rPr>
        <w:t>astupnik po zakonu dužnika je 07. prosinca 2015. dostavio prokazni popis imovine iz kojeg proizlazi da dužnik CESTA PROJEKT d.o.o., Zagreb, Ulica grada Vukovara 237C, OIB: 94001593216, ima novčano potraživanje u iznosu od 107.932,50 kn prema društvu TREZOR-INVEST d.o.o. temeljem pravomoćne presude ovog suda posl. broj P-6639/10 od 06. ožujka 2012., potraživanje u iznosu od 46.866,44 kn prema društvu G</w:t>
      </w:r>
      <w:r w:rsidR="009444E2" w:rsidRPr="00B50CF0">
        <w:rPr>
          <w:rFonts w:cs="Times New Roman" w:hAnsi="Times New Roman" w:ascii="Times New Roman"/>
          <w:sz w:val="24"/>
          <w:szCs w:val="24"/>
        </w:rPr>
        <w:t>umara</w:t>
      </w:r>
      <w:r w:rsidR="00B50CF0" w:rsidRPr="00B50CF0">
        <w:rPr>
          <w:rFonts w:cs="Times New Roman" w:hAnsi="Times New Roman" w:ascii="Times New Roman"/>
          <w:sz w:val="24"/>
          <w:szCs w:val="24"/>
        </w:rPr>
        <w:t xml:space="preserve"> Č</w:t>
      </w:r>
      <w:r w:rsidR="009444E2" w:rsidRPr="00B50CF0">
        <w:rPr>
          <w:rFonts w:cs="Times New Roman" w:hAnsi="Times New Roman" w:ascii="Times New Roman"/>
          <w:sz w:val="24"/>
          <w:szCs w:val="24"/>
        </w:rPr>
        <w:t>avić</w:t>
      </w:r>
      <w:r w:rsidR="00B50CF0" w:rsidRPr="00B50CF0">
        <w:rPr>
          <w:rFonts w:cs="Times New Roman" w:hAnsi="Times New Roman" w:ascii="Times New Roman"/>
          <w:sz w:val="24"/>
          <w:szCs w:val="24"/>
        </w:rPr>
        <w:t xml:space="preserve"> d.d. u stečaju utvrđeno u stečajnom postupku broj St-59/11, kao i da ima obveze prema radnicima, obveze s naslova poreza i doprinosa te dugovanje prema Dragomiru Điki temeljem presude Općinskog građanskog suda u Zagrebu posl. broj P-6118/12 od 12. prosinca 2013.</w:t>
      </w:r>
    </w:p>
    <w:p w:rsidRDefault="00D02B9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FINA navodi da u Očevidniku redoslijeda osnova za plaćanje dužnik ima evidentirane nepodmirene osnove za plaćanje u neprekinutom razdoblju </w:t>
      </w:r>
      <w:r w:rsidR="0030456A">
        <w:rPr>
          <w:rFonts w:cs="Times New Roman" w:hAnsi="Times New Roman" w:ascii="Times New Roman"/>
          <w:sz w:val="24"/>
          <w:szCs w:val="24"/>
        </w:rPr>
        <w:t xml:space="preserve">blokade od </w:t>
      </w:r>
      <w:r w:rsidR="009444E2">
        <w:rPr>
          <w:rFonts w:cs="Times New Roman" w:hAnsi="Times New Roman" w:ascii="Times New Roman"/>
          <w:sz w:val="24"/>
          <w:szCs w:val="24"/>
        </w:rPr>
        <w:t xml:space="preserve">1045 </w:t>
      </w:r>
      <w:r w:rsidR="00AA4879">
        <w:rPr>
          <w:rFonts w:cs="Times New Roman" w:hAnsi="Times New Roman" w:ascii="Times New Roman"/>
          <w:sz w:val="24"/>
          <w:szCs w:val="24"/>
        </w:rPr>
        <w:t xml:space="preserve">dana </w:t>
      </w:r>
      <w:r w:rsidR="0038770A" w:rsidRPr="00A8321C">
        <w:rPr>
          <w:rFonts w:cs="Times New Roman" w:hAnsi="Times New Roman" w:ascii="Times New Roman"/>
          <w:sz w:val="24"/>
          <w:szCs w:val="24"/>
        </w:rPr>
        <w:t xml:space="preserve">u iznosu od </w:t>
      </w:r>
      <w:r w:rsidR="009444E2">
        <w:rPr>
          <w:rFonts w:cs="Times New Roman" w:hAnsi="Times New Roman" w:ascii="Times New Roman"/>
          <w:sz w:val="24"/>
          <w:szCs w:val="24"/>
        </w:rPr>
        <w:t xml:space="preserve">107.678,92 </w:t>
      </w:r>
      <w:r w:rsidR="0030456A">
        <w:rPr>
          <w:rFonts w:cs="Times New Roman" w:hAnsi="Times New Roman" w:ascii="Times New Roman"/>
          <w:sz w:val="24"/>
          <w:szCs w:val="24"/>
        </w:rPr>
        <w:t>kn.</w:t>
      </w:r>
    </w:p>
    <w:p w:rsidRDefault="00D02B97"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D1F45"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S obzirom na to da iz navoda Financijske agencije proizlazi kako dužnik ima evidentirane neizvršene osnove za plaćanje</w:t>
      </w:r>
      <w:r>
        <w:rPr>
          <w:rFonts w:cs="Times New Roman" w:hAnsi="Times New Roman" w:ascii="Times New Roman"/>
          <w:sz w:val="24"/>
          <w:szCs w:val="24"/>
        </w:rPr>
        <w:t xml:space="preserve"> u neprekinutom razdoblju od </w:t>
      </w:r>
      <w:r w:rsidR="00B571FB">
        <w:rPr>
          <w:rFonts w:cs="Times New Roman" w:hAnsi="Times New Roman" w:ascii="Times New Roman"/>
          <w:sz w:val="24"/>
          <w:szCs w:val="24"/>
        </w:rPr>
        <w:t>1045</w:t>
      </w:r>
      <w:r w:rsidR="00667389" w:rsidRPr="00667389">
        <w:rPr>
          <w:rFonts w:cs="Times New Roman" w:hAnsi="Times New Roman" w:ascii="Times New Roman"/>
          <w:sz w:val="24"/>
          <w:szCs w:val="24"/>
        </w:rPr>
        <w:t xml:space="preserve"> dana, sud je na temelju odredbe čl. 109. st. 2. i 115. st. 1. u vezi s čl. 433. SZ-a riješio kao u izreci.</w:t>
      </w:r>
      <w:r w:rsidR="00667389" w:rsidRPr="00667389">
        <w:rPr>
          <w:rFonts w:cs="Times New Roman" w:hAnsi="Times New Roman" w:ascii="Times New Roman"/>
          <w:sz w:val="24"/>
          <w:szCs w:val="24"/>
        </w:rPr>
        <w:tab/>
        <w:t xml:space="preserve"> </w:t>
      </w:r>
    </w:p>
    <w:p w:rsidRDefault="00667389"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          </w:t>
      </w:r>
      <w:r w:rsidRPr="00667389">
        <w:rPr>
          <w:rFonts w:cs="Times New Roman" w:hAnsi="Times New Roman" w:ascii="Times New Roman"/>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667389" w:rsidP="00667389"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8770A" w:rsidP="00A8321C" w:rsidR="0038770A" w:rsidRPr="00A8321C">
      <w:pPr>
        <w:pStyle w:val="Bezproreda"/>
        <w:jc w:val="both"/>
        <w:rPr>
          <w:rFonts w:cs="Times New Roman" w:hAnsi="Times New Roman" w:ascii="Times New Roman"/>
          <w:sz w:val="24"/>
          <w:szCs w:val="24"/>
        </w:rPr>
      </w:pPr>
    </w:p>
    <w:p w:rsidRDefault="00667389" w:rsidP="00667389" w:rsidR="0038770A" w:rsidRPr="00A8321C">
      <w:pPr>
        <w:pStyle w:val="Bezproreda"/>
        <w:jc w:val="center"/>
        <w:rPr>
          <w:rFonts w:cs="Times New Roman" w:hAnsi="Times New Roman" w:ascii="Times New Roman"/>
          <w:sz w:val="24"/>
          <w:szCs w:val="24"/>
        </w:rPr>
      </w:pPr>
      <w:r>
        <w:rPr>
          <w:rFonts w:cs="Times New Roman" w:hAnsi="Times New Roman" w:ascii="Times New Roman"/>
          <w:sz w:val="24"/>
          <w:szCs w:val="24"/>
        </w:rPr>
        <w:t>U  Zagrebu</w:t>
      </w:r>
      <w:r w:rsidR="0038770A" w:rsidRPr="00A8321C">
        <w:rPr>
          <w:rFonts w:cs="Times New Roman" w:hAnsi="Times New Roman" w:ascii="Times New Roman"/>
          <w:sz w:val="24"/>
          <w:szCs w:val="24"/>
        </w:rPr>
        <w:t xml:space="preserve"> </w:t>
      </w:r>
      <w:r w:rsidR="004B691E">
        <w:rPr>
          <w:rFonts w:cs="Times New Roman" w:hAnsi="Times New Roman" w:ascii="Times New Roman"/>
          <w:sz w:val="24"/>
          <w:szCs w:val="24"/>
        </w:rPr>
        <w:t>06</w:t>
      </w:r>
      <w:r w:rsidR="003600A5" w:rsidRPr="003600A5">
        <w:rPr>
          <w:rFonts w:cs="Times New Roman" w:hAnsi="Times New Roman" w:ascii="Times New Roman"/>
          <w:sz w:val="24"/>
          <w:szCs w:val="24"/>
        </w:rPr>
        <w:t xml:space="preserve">. ožujka 2018. </w:t>
      </w:r>
    </w:p>
    <w:p w:rsidRDefault="0038770A" w:rsidP="00A8321C" w:rsidR="0038770A" w:rsidRPr="00A8321C">
      <w:pPr>
        <w:pStyle w:val="Bezproreda"/>
        <w:jc w:val="both"/>
        <w:rPr>
          <w:rFonts w:cs="Times New Roman" w:hAnsi="Times New Roman" w:ascii="Times New Roman"/>
          <w:sz w:val="24"/>
          <w:szCs w:val="24"/>
        </w:rPr>
      </w:pPr>
    </w:p>
    <w:p w:rsidRDefault="0038770A" w:rsidP="003600A5" w:rsidR="0038770A">
      <w:pPr>
        <w:pStyle w:val="Bezproreda"/>
        <w:jc w:val="right"/>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w:t>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SUDAC</w:t>
      </w:r>
    </w:p>
    <w:p w:rsidRDefault="003600A5" w:rsidP="003600A5" w:rsidR="003600A5">
      <w:pPr>
        <w:pStyle w:val="Bezproreda"/>
        <w:jc w:val="right"/>
        <w:rPr>
          <w:rFonts w:cs="Times New Roman" w:hAnsi="Times New Roman" w:ascii="Times New Roman"/>
          <w:sz w:val="24"/>
          <w:szCs w:val="24"/>
        </w:rPr>
      </w:pPr>
    </w:p>
    <w:p w:rsidRDefault="003600A5" w:rsidP="003600A5" w:rsidR="003600A5" w:rsidRPr="00A8321C">
      <w:pPr>
        <w:pStyle w:val="Bezproreda"/>
        <w:jc w:val="right"/>
        <w:rPr>
          <w:rFonts w:cs="Times New Roman" w:hAnsi="Times New Roman" w:ascii="Times New Roman"/>
          <w:sz w:val="24"/>
          <w:szCs w:val="24"/>
        </w:rPr>
      </w:pPr>
      <w:r>
        <w:rPr>
          <w:rFonts w:cs="Times New Roman" w:hAnsi="Times New Roman" w:ascii="Times New Roman"/>
          <w:sz w:val="24"/>
          <w:szCs w:val="24"/>
        </w:rPr>
        <w:t>Maja Jurovicki</w:t>
      </w:r>
      <w:r w:rsidR="00C40A14">
        <w:rPr>
          <w:rFonts w:cs="Times New Roman" w:hAnsi="Times New Roman" w:ascii="Times New Roman"/>
          <w:sz w:val="24"/>
          <w:szCs w:val="24"/>
        </w:rPr>
        <w:t xml:space="preserve">, v.r. </w:t>
      </w:r>
    </w:p>
    <w:p w:rsidRDefault="0038770A" w:rsidP="003600A5" w:rsidR="0038770A" w:rsidRPr="00A8321C">
      <w:pPr>
        <w:pStyle w:val="Bezproreda"/>
        <w:jc w:val="right"/>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p>
    <w:p w:rsidRDefault="0038770A" w:rsidP="00A8321C" w:rsidR="0038770A" w:rsidRPr="00A8321C">
      <w:pPr>
        <w:pStyle w:val="Bezproreda"/>
        <w:jc w:val="both"/>
        <w:rPr>
          <w:rFonts w:cs="Times New Roman" w:hAnsi="Times New Roman" w:ascii="Times New Roman"/>
          <w:sz w:val="24"/>
          <w:szCs w:val="24"/>
        </w:rPr>
      </w:pPr>
    </w:p>
    <w:p w:rsidRDefault="003600A5"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UPUTA O PRAVNOM LIJEKU:</w:t>
      </w:r>
    </w:p>
    <w:p w:rsidRDefault="0038770A" w:rsidP="00A8321C" w:rsidR="0038770A">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Protiv rješenja o pokretanju prethodnog postupka nije dopuštena posebna žalba (čl. 115. st. 1. SZ-a). Protiv zaključka žalba nije dopuštena (čl. 19. st. 7. SZ-a.) </w:t>
      </w:r>
    </w:p>
    <w:p w:rsidRDefault="00FD1F45" w:rsidP="00A8321C" w:rsidR="00FD1F45">
      <w:pPr>
        <w:pStyle w:val="Bezproreda"/>
        <w:jc w:val="both"/>
        <w:rPr>
          <w:rFonts w:cs="Times New Roman" w:hAnsi="Times New Roman" w:ascii="Times New Roman"/>
          <w:sz w:val="24"/>
          <w:szCs w:val="24"/>
        </w:rPr>
      </w:pPr>
    </w:p>
    <w:p w:rsidRDefault="00C40A14" w:rsidP="00A8321C" w:rsidR="00C40A14">
      <w:pPr>
        <w:pStyle w:val="Bezproreda"/>
        <w:jc w:val="both"/>
        <w:rPr>
          <w:rFonts w:cs="Times New Roman" w:hAnsi="Times New Roman" w:ascii="Times New Roman"/>
          <w:sz w:val="24"/>
          <w:szCs w:val="24"/>
        </w:rPr>
      </w:pPr>
    </w:p>
    <w:p w:rsidRDefault="00C40A14" w:rsidP="004F5146" w:rsidR="00C40A14">
      <w:pPr>
        <w:spacing w:lineRule="auto" w:line="240" w:after="0"/>
        <w:jc w:val="right"/>
        <w:rPr>
          <w:rFonts w:hAnsi="Times New Roman" w:ascii="Times New Roman"/>
          <w:sz w:val="24"/>
        </w:rPr>
      </w:pPr>
      <w:r>
        <w:rPr>
          <w:rFonts w:hAnsi="Times New Roman" w:ascii="Times New Roman"/>
          <w:sz w:val="24"/>
        </w:rPr>
        <w:t>za točnost otpravka-ovlašteni službenik</w:t>
      </w:r>
    </w:p>
    <w:p w:rsidRDefault="00C40A14" w:rsidP="004F5146" w:rsidR="00C40A14">
      <w:pPr>
        <w:spacing w:lineRule="auto" w:line="240" w:after="0"/>
        <w:jc w:val="right"/>
        <w:rPr>
          <w:rFonts w:eastAsia="Times New Roman" w:hAnsi="Times New Roman" w:ascii="Times New Roman"/>
          <w:sz w:val="24"/>
          <w:szCs w:val="24"/>
        </w:rPr>
      </w:pPr>
      <w:r>
        <w:rPr>
          <w:rFonts w:hAnsi="Times New Roman" w:ascii="Times New Roman"/>
          <w:sz w:val="24"/>
        </w:rPr>
        <w:t xml:space="preserve">Mirjana Gašparić </w:t>
      </w:r>
    </w:p>
    <w:p w:rsidRDefault="004B691E" w:rsidP="00A8321C" w:rsidR="004B691E" w:rsidRPr="00A8321C">
      <w:pPr>
        <w:pStyle w:val="Bezproreda"/>
        <w:jc w:val="both"/>
        <w:rPr>
          <w:rFonts w:cs="Times New Roman" w:hAnsi="Times New Roman" w:ascii="Times New Roman"/>
          <w:sz w:val="24"/>
          <w:szCs w:val="24"/>
        </w:rPr>
      </w:pPr>
    </w:p>
    <w:p w:rsidRDefault="00ED1B30" w:rsidP="00A8321C" w:rsidR="00ED1B30" w:rsidRPr="00A8321C">
      <w:pPr>
        <w:pStyle w:val="Bezproreda"/>
        <w:jc w:val="both"/>
        <w:rPr>
          <w:rFonts w:cs="Times New Roman" w:hAnsi="Times New Roman" w:ascii="Times New Roman"/>
          <w:sz w:val="24"/>
          <w:szCs w:val="24"/>
        </w:rPr>
      </w:pPr>
    </w:p>
    <w:sectPr w:rsidSect="008740FE" w:rsidR="00ED1B30" w:rsidRPr="00A8321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0FE" w:rsidP="008740FE" w:rsidR="008740FE">
      <w:pPr>
        <w:spacing w:lineRule="auto" w:line="240" w:after="0"/>
      </w:pPr>
      <w:r>
        <w:separator/>
      </w:r>
    </w:p>
  </w:endnote>
  <w:endnote w:id="0" w:type="continuationSeparator">
    <w:p w:rsidRDefault="008740FE" w:rsidP="008740FE" w:rsidR="008740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0FE" w:rsidP="008740FE" w:rsidR="008740FE">
      <w:pPr>
        <w:spacing w:lineRule="auto" w:line="240" w:after="0"/>
      </w:pPr>
      <w:r>
        <w:separator/>
      </w:r>
    </w:p>
  </w:footnote>
  <w:footnote w:id="0" w:type="continuationSeparator">
    <w:p w:rsidRDefault="008740FE" w:rsidP="008740FE" w:rsidR="008740F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71990726"/>
      <w:docPartObj>
        <w:docPartGallery w:val="Page Numbers (Top of Page)"/>
        <w:docPartUnique/>
      </w:docPartObj>
    </w:sdtPr>
    <w:sdtEndPr/>
    <w:sdtContent>
      <w:p w:rsidRDefault="00C16C7F" w:rsidR="008740FE" w:rsidRPr="00F363B4">
        <w:pPr>
          <w:pStyle w:val="Zaglavlje"/>
          <w:jc w:val="center"/>
          <w:rPr>
            <w:rFonts w:cs="Times New Roman" w:hAnsi="Times New Roman" w:ascii="Times New Roman"/>
            <w:sz w:val="24"/>
            <w:szCs w:val="24"/>
          </w:rPr>
        </w:pPr>
        <w:r w:rsidRPr="00F363B4">
          <w:rPr>
            <w:rFonts w:cs="Times New Roman" w:hAnsi="Times New Roman" w:ascii="Times New Roman"/>
            <w:sz w:val="24"/>
            <w:szCs w:val="24"/>
          </w:rPr>
          <w:t xml:space="preserve">                                                                         </w:t>
        </w:r>
        <w:r w:rsidR="008740FE" w:rsidRPr="00F363B4">
          <w:rPr>
            <w:rFonts w:cs="Times New Roman" w:hAnsi="Times New Roman" w:ascii="Times New Roman"/>
            <w:sz w:val="24"/>
            <w:szCs w:val="24"/>
          </w:rPr>
          <w:fldChar w:fldCharType="begin"/>
        </w:r>
        <w:r w:rsidR="008740FE" w:rsidRPr="00F363B4">
          <w:rPr>
            <w:rFonts w:cs="Times New Roman" w:hAnsi="Times New Roman" w:ascii="Times New Roman"/>
            <w:sz w:val="24"/>
            <w:szCs w:val="24"/>
          </w:rPr>
          <w:instrText>PAGE   \* MERGEFORMAT</w:instrText>
        </w:r>
        <w:r w:rsidR="008740FE" w:rsidRPr="00F363B4">
          <w:rPr>
            <w:rFonts w:cs="Times New Roman" w:hAnsi="Times New Roman" w:ascii="Times New Roman"/>
            <w:sz w:val="24"/>
            <w:szCs w:val="24"/>
          </w:rPr>
          <w:fldChar w:fldCharType="separate"/>
        </w:r>
        <w:r w:rsidR="000346A4">
          <w:rPr>
            <w:rFonts w:cs="Times New Roman" w:hAnsi="Times New Roman" w:ascii="Times New Roman"/>
            <w:noProof/>
            <w:sz w:val="24"/>
            <w:szCs w:val="24"/>
          </w:rPr>
          <w:t>3</w:t>
        </w:r>
        <w:r w:rsidR="008740FE" w:rsidRPr="00F363B4">
          <w:rPr>
            <w:rFonts w:cs="Times New Roman" w:hAnsi="Times New Roman" w:ascii="Times New Roman"/>
            <w:sz w:val="24"/>
            <w:szCs w:val="24"/>
          </w:rPr>
          <w:fldChar w:fldCharType="end"/>
        </w:r>
        <w:r w:rsidR="008740FE" w:rsidRPr="00F363B4">
          <w:rPr>
            <w:rFonts w:cs="Times New Roman" w:hAnsi="Times New Roman" w:ascii="Times New Roman"/>
            <w:sz w:val="24"/>
            <w:szCs w:val="24"/>
          </w:rPr>
          <w:t xml:space="preserve">                                      </w:t>
        </w:r>
        <w:r w:rsidR="00F363B4">
          <w:rPr>
            <w:rFonts w:cs="Times New Roman" w:hAnsi="Times New Roman" w:ascii="Times New Roman"/>
            <w:sz w:val="24"/>
            <w:szCs w:val="24"/>
          </w:rPr>
          <w:t xml:space="preserve">         </w:t>
        </w:r>
        <w:r w:rsidR="00740165">
          <w:rPr>
            <w:rFonts w:cs="Times New Roman" w:hAnsi="Times New Roman" w:ascii="Times New Roman"/>
            <w:sz w:val="24"/>
            <w:szCs w:val="24"/>
          </w:rPr>
          <w:t>70. St-5896</w:t>
        </w:r>
        <w:r w:rsidRPr="00F363B4">
          <w:rPr>
            <w:rFonts w:cs="Times New Roman" w:hAnsi="Times New Roman" w:ascii="Times New Roman"/>
            <w:sz w:val="24"/>
            <w:szCs w:val="24"/>
          </w:rPr>
          <w:t>/2016</w:t>
        </w:r>
      </w:p>
    </w:sdtContent>
  </w:sdt>
  <w:p w:rsidRDefault="008740FE" w:rsidR="008740FE" w:rsidRPr="00F363B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6FE"/>
    <w:rsid w:val="000346A4"/>
    <w:rsid w:val="000863FD"/>
    <w:rsid w:val="000D1388"/>
    <w:rsid w:val="000E0DCB"/>
    <w:rsid w:val="0016474B"/>
    <w:rsid w:val="001A609C"/>
    <w:rsid w:val="001D6C98"/>
    <w:rsid w:val="002427EC"/>
    <w:rsid w:val="0026383E"/>
    <w:rsid w:val="002A55A8"/>
    <w:rsid w:val="002B59FE"/>
    <w:rsid w:val="002D0DCF"/>
    <w:rsid w:val="002D5168"/>
    <w:rsid w:val="002D709F"/>
    <w:rsid w:val="002F1EDB"/>
    <w:rsid w:val="0030456A"/>
    <w:rsid w:val="00353571"/>
    <w:rsid w:val="003600A5"/>
    <w:rsid w:val="00371E6F"/>
    <w:rsid w:val="0038770A"/>
    <w:rsid w:val="00422F77"/>
    <w:rsid w:val="00432736"/>
    <w:rsid w:val="00450743"/>
    <w:rsid w:val="0047652B"/>
    <w:rsid w:val="004B691E"/>
    <w:rsid w:val="004F04E0"/>
    <w:rsid w:val="005278BC"/>
    <w:rsid w:val="00532F75"/>
    <w:rsid w:val="005A41D4"/>
    <w:rsid w:val="005E3CF7"/>
    <w:rsid w:val="0060766D"/>
    <w:rsid w:val="00607697"/>
    <w:rsid w:val="00667389"/>
    <w:rsid w:val="00670481"/>
    <w:rsid w:val="006B3A3D"/>
    <w:rsid w:val="006C7DAD"/>
    <w:rsid w:val="0072424F"/>
    <w:rsid w:val="00740165"/>
    <w:rsid w:val="007673F8"/>
    <w:rsid w:val="00856AF6"/>
    <w:rsid w:val="008740FE"/>
    <w:rsid w:val="009368B3"/>
    <w:rsid w:val="009444E2"/>
    <w:rsid w:val="0095584F"/>
    <w:rsid w:val="009666FE"/>
    <w:rsid w:val="009918E8"/>
    <w:rsid w:val="00A20A9A"/>
    <w:rsid w:val="00A8321C"/>
    <w:rsid w:val="00AA4879"/>
    <w:rsid w:val="00AA4CF1"/>
    <w:rsid w:val="00B50CF0"/>
    <w:rsid w:val="00B571FB"/>
    <w:rsid w:val="00B72132"/>
    <w:rsid w:val="00B95BCB"/>
    <w:rsid w:val="00BA0317"/>
    <w:rsid w:val="00BC3876"/>
    <w:rsid w:val="00C16C7F"/>
    <w:rsid w:val="00C27781"/>
    <w:rsid w:val="00C40A14"/>
    <w:rsid w:val="00CA3ABB"/>
    <w:rsid w:val="00CE2728"/>
    <w:rsid w:val="00D02B97"/>
    <w:rsid w:val="00D74C4E"/>
    <w:rsid w:val="00D86E5C"/>
    <w:rsid w:val="00DA6968"/>
    <w:rsid w:val="00DB6ECE"/>
    <w:rsid w:val="00E54447"/>
    <w:rsid w:val="00E70E5C"/>
    <w:rsid w:val="00E71492"/>
    <w:rsid w:val="00ED1B30"/>
    <w:rsid w:val="00EF228A"/>
    <w:rsid w:val="00F363B4"/>
    <w:rsid w:val="00F474F2"/>
    <w:rsid w:val="00F737CC"/>
    <w:rsid w:val="00FD1F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770A"/>
    <w:pPr>
      <w:spacing w:lineRule="auto" w:line="240" w:after="0"/>
    </w:pPr>
  </w:style>
  <w:style w:styleId="Tekstbalonia" w:type="paragraph">
    <w:name w:val="Balloon Text"/>
    <w:basedOn w:val="Normal"/>
    <w:link w:val="TekstbaloniaChar"/>
    <w:uiPriority w:val="99"/>
    <w:semiHidden/>
    <w:unhideWhenUsed/>
    <w:rsid w:val="00E7149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492"/>
    <w:rPr>
      <w:rFonts w:cs="Tahoma" w:hAnsi="Tahoma" w:ascii="Tahoma"/>
      <w:sz w:val="16"/>
      <w:szCs w:val="16"/>
    </w:rPr>
  </w:style>
  <w:style w:styleId="Zaglavlje" w:type="paragraph">
    <w:name w:val="header"/>
    <w:basedOn w:val="Normal"/>
    <w:link w:val="ZaglavljeChar"/>
    <w:uiPriority w:val="99"/>
    <w:unhideWhenUsed/>
    <w:rsid w:val="008740F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26383E"/>
    <w:rPr>
      <w:color w:val="808080"/>
      <w:bdr w:space="0" w:sz="0" w:color="auto" w:val="none"/>
      <w:shd w:fill="auto" w:color="auto" w:val="clear"/>
    </w:rPr>
  </w:style>
  <w:style w:customStyle="true" w:styleId="eSPISCCParagraphDefaultFont" w:type="character">
    <w:name w:val="eSPIS_CC_Paragraph Default Font"/>
    <w:basedOn w:val="Zadanifontodlomka"/>
    <w:rsid w:val="0026383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6383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6383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6383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770A"/>
    <w:pPr>
      <w:spacing w:after="0" w:line="240" w:lineRule="auto"/>
    </w:pPr>
  </w:style>
  <w:style w:styleId="Tekstbalonia" w:type="paragraph">
    <w:name w:val="Balloon Text"/>
    <w:basedOn w:val="Normal"/>
    <w:link w:val="TekstbaloniaChar"/>
    <w:uiPriority w:val="99"/>
    <w:semiHidden/>
    <w:unhideWhenUsed/>
    <w:rsid w:val="00E7149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492"/>
    <w:rPr>
      <w:rFonts w:ascii="Tahoma" w:cs="Tahoma" w:hAnsi="Tahoma"/>
      <w:sz w:val="16"/>
      <w:szCs w:val="16"/>
    </w:rPr>
  </w:style>
  <w:style w:styleId="Zaglavlje" w:type="paragraph">
    <w:name w:val="header"/>
    <w:basedOn w:val="Normal"/>
    <w:link w:val="ZaglavljeChar"/>
    <w:uiPriority w:val="99"/>
    <w:unhideWhenUsed/>
    <w:rsid w:val="008740F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26383E"/>
    <w:rPr>
      <w:color w:val="808080"/>
      <w:bdr w:color="auto" w:space="0" w:sz="0" w:val="none"/>
      <w:shd w:color="auto" w:fill="auto" w:val="clear"/>
    </w:rPr>
  </w:style>
  <w:style w:customStyle="1" w:styleId="eSPISCCParagraphDefaultFont" w:type="character">
    <w:name w:val="eSPIS_CC_Paragraph Default Font"/>
    <w:basedOn w:val="Zadanifontodlomka"/>
    <w:rsid w:val="0026383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6383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6383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383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5896</izvorni_sadrzaj>
    <derivirana_varijabla naziv="DomainObject.Predmet.Broj_1">5896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St-5896/2016</izvorni_sadrzaj>
    <derivirana_varijabla naziv="DomainObject.Predmet.OznakaBroj_1">St-5896/2016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CESTA PROJEKT d.o.o. zastupanog po punomoćniku Ostermann i Partneri, odvjetničko društvo, d.o.o.; Vesela Grubišić</izvorni_sadrzaj>
    <derivirana_varijabla naziv="DomainObject.Predmet.ProtustrankaFormated_1">  CESTA PROJEKT d.o.o. zastupanog po punomoćniku Ostermann i Partneri, odvjetničko društvo, d.o.o.; Vesela Grubišić</derivirana_varijabla>
  </DomainObject.Predmet.ProtustrankaFormated>
  <DomainObject.Predmet.ProtustrankaFormatedOIB>
    <izvorni_sadrzaj>  CESTA PROJEKT d.o.o., OIB 94001593216 zastupanog po punomoćniku Ostermann i Partneri, odvjetničko društvo, d.o.o.; Vesela Grubišić</izvorni_sadrzaj>
    <derivirana_varijabla naziv="DomainObject.Predmet.ProtustrankaFormatedOIB_1">  CESTA PROJEKT d.o.o., OIB 94001593216 zastupanog po punomoćniku Ostermann i Partneri, odvjetničko društvo, d.o.o.; Vesela Grubišić</derivirana_varijabla>
  </DomainObject.Predmet.ProtustrankaFormatedOIB>
  <DomainObject.Predmet.ProtustrankaFormatedWithAdress>
    <izvorni_sadrzaj> CESTA PROJEKT d.o.o., Ulica grada Vukovara 237/C, 10000 Zagreb zastupanog po punomoćniku Ostermann i Partneri, odvjetničko društvo, d.o.o.; Vesela Grubišić</izvorni_sadrzaj>
    <derivirana_varijabla naziv="DomainObject.Predmet.ProtustrankaFormatedWithAdress_1"> CESTA PROJEKT d.o.o., Ulica grada Vukovara 237/C, 10000 Zagreb zastupanog po punomoćniku Ostermann i Partneri, odvjetničko društvo, d.o.o.; Vesela Grubišić</derivirana_varijabla>
  </DomainObject.Predmet.ProtustrankaFormatedWithAdress>
  <DomainObject.Predmet.ProtustrankaFormatedWithAdressOIB>
    <izvorni_sadrzaj> CESTA PROJEKT d.o.o., OIB 94001593216, Ulica grada Vukovara 237/C, 10000 Zagreb zastupanog po punomoćniku Ostermann i Partneri, odvjetničko društvo, d.o.o.; Vesela Grubišić</izvorni_sadrzaj>
    <derivirana_varijabla naziv="DomainObject.Predmet.ProtustrankaFormatedWithAdressOIB_1"> CESTA PROJEKT d.o.o., OIB 94001593216, Ulica grada Vukovara 237/C, 10000 Zagreb zastupanog po punomoćniku Ostermann i Partneri, odvjetničko društvo, d.o.o.; Vesela Grubišić</derivirana_varijabla>
  </DomainObject.Predmet.ProtustrankaFormatedWithAdressOIB>
  <DomainObject.Predmet.ProtustrankaWithAdress>
    <izvorni_sadrzaj>CESTA PROJEKT d.o.o. Ulica grada Vukovara 237/C, 10000 Zagreb</izvorni_sadrzaj>
    <derivirana_varijabla naziv="DomainObject.Predmet.ProtustrankaWithAdress_1">CESTA PROJEKT d.o.o. Ulica grada Vukovara 237/C, 10000 Zagreb</derivirana_varijabla>
  </DomainObject.Predmet.ProtustrankaWithAdress>
  <DomainObject.Predmet.ProtustrankaWithAdressOIB>
    <izvorni_sadrzaj>CESTA PROJEKT d.o.o., OIB 94001593216, Ulica grada Vukovara 237/C, 10000 Zagreb</izvorni_sadrzaj>
    <derivirana_varijabla naziv="DomainObject.Predmet.ProtustrankaWithAdressOIB_1">CESTA PROJEKT d.o.o., OIB 94001593216, Ulica grada Vukovara 237/C, 10000 Zagreb</derivirana_varijabla>
  </DomainObject.Predmet.ProtustrankaWithAdressOIB>
  <DomainObject.Predmet.ProtustrankaNazivFormated>
    <izvorni_sadrzaj>CESTA PROJEKT d.o.o.</izvorni_sadrzaj>
    <derivirana_varijabla naziv="DomainObject.Predmet.ProtustrankaNazivFormated_1">CESTA PROJEKT d.o.o.</derivirana_varijabla>
  </DomainObject.Predmet.ProtustrankaNazivFormated>
  <DomainObject.Predmet.ProtustrankaNazivFormatedOIB>
    <izvorni_sadrzaj>CESTA PROJEKT d.o.o., OIB 94001593216</izvorni_sadrzaj>
    <derivirana_varijabla naziv="DomainObject.Predmet.ProtustrankaNazivFormatedOIB_1">CESTA PROJEKT d.o.o., OIB 94001593216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CESTA PROJEKT d.o.o. zastupanog po punomoćniku Ostermann i Partneri, odvjetničko društvo, d.o.o.; Vesela Grubišić</item>
    </izvorni_sadrzaj>
    <derivirana_varijabla naziv="DomainObject.Predmet.ProtuStrankaListFormated_1">
      <item>CESTA PROJEKT d.o.o. zastupanog po punomoćniku Ostermann i Partneri, odvjetničko društvo, d.o.o.; Vesela Grubišić</item>
    </derivirana_varijabla>
  </DomainObject.Predmet.ProtuStrankaListFormated>
  <DomainObject.Predmet.ProtuStrankaListFormatedOIB>
    <izvorni_sadrzaj>
      <item>CESTA PROJEKT d.o.o., OIB 94001593216 zastupanog po punomoćniku Ostermann i Partneri, odvjetničko društvo, d.o.o.; Vesela Grubišić</item>
    </izvorni_sadrzaj>
    <derivirana_varijabla naziv="DomainObject.Predmet.ProtuStrankaListFormatedOIB_1">
      <item>CESTA PROJEKT d.o.o., OIB 94001593216 zastupanog po punomoćniku Ostermann i Partneri, odvjetničko društvo, d.o.o.; Vesela Grubišić</item>
    </derivirana_varijabla>
  </DomainObject.Predmet.ProtuStrankaListFormatedOIB>
  <DomainObject.Predmet.ProtuStrankaListFormatedWithAdress>
    <izvorni_sadrzaj>
      <item>CESTA PROJEKT d.o.o., Ulica grada Vukovara 237/C, 10000 Zagreb zastupanog po punomoćniku Ostermann i Partneri, odvjetničko društvo, d.o.o.; Vesela Grubišić</item>
    </izvorni_sadrzaj>
    <derivirana_varijabla naziv="DomainObject.Predmet.ProtuStrankaListFormatedWithAdress_1">
      <item>CESTA PROJEKT d.o.o., Ulica grada Vukovara 237/C, 10000 Zagreb zastupanog po punomoćniku Ostermann i Partneri, odvjetničko društvo, d.o.o.; Vesela Grubišić</item>
    </derivirana_varijabla>
  </DomainObject.Predmet.ProtuStrankaListFormatedWithAdress>
  <DomainObject.Predmet.ProtuStrankaListFormatedWithAdressOIB>
    <izvorni_sadrzaj>
      <item>CESTA PROJEKT d.o.o., OIB 94001593216, Ulica grada Vukovara 237/C, 10000 Zagreb zastupanog po punomoćniku Ostermann i Partneri, odvjetničko društvo, d.o.o.; Vesela Grubišić</item>
    </izvorni_sadrzaj>
    <derivirana_varijabla naziv="DomainObject.Predmet.ProtuStrankaListFormatedWithAdressOIB_1">
      <item>CESTA PROJEKT d.o.o., OIB 94001593216, Ulica grada Vukovara 237/C, 10000 Zagreb zastupanog po punomoćniku Ostermann i Partneri, odvjetničko društvo, d.o.o.; Vesela Grubišić</item>
    </derivirana_varijabla>
  </DomainObject.Predmet.ProtuStrankaListFormatedWithAdressOIB>
  <DomainObject.Predmet.ProtuStrankaListNazivFormated>
    <izvorni_sadrzaj>
      <item>CESTA PROJEKT d.o.o.</item>
    </izvorni_sadrzaj>
    <derivirana_varijabla naziv="DomainObject.Predmet.ProtuStrankaListNazivFormated_1">
      <item>CESTA PROJEKT d.o.o.</item>
    </derivirana_varijabla>
  </DomainObject.Predmet.ProtuStrankaListNazivFormated>
  <DomainObject.Predmet.ProtuStrankaListNazivFormatedOIB>
    <izvorni_sadrzaj>
      <item>CESTA PROJEKT d.o.o., OIB 94001593216</item>
    </izvorni_sadrzaj>
    <derivirana_varijabla naziv="DomainObject.Predmet.ProtuStrankaListNazivFormatedOIB_1">
      <item>CESTA PROJEKT d.o.o., OIB 94001593216</item>
    </derivirana_varijabla>
  </DomainObject.Predmet.ProtuStrankaListNazivFormatedOIB>
  <DomainObject.Predmet.OstaliListFormated>
    <izvorni_sadrzaj>
      <item>Vesela Grubišić punomoćnik sudionika u postupku CESTA PROJEKT d.o.o.</item>
      <item>Ostermann i Partneri, odvjetničko društvo, d.o.o. punomoćnik sudionika u postupku CESTA PROJEKT d.o.o.</item>
    </izvorni_sadrzaj>
    <derivirana_varijabla naziv="DomainObject.Predmet.OstaliListFormated_1">
      <item>Vesela Grubišić punomoćnik sudionika u postupku CESTA PROJEKT d.o.o.</item>
      <item>Ostermann i Partneri, odvjetničko društvo, d.o.o. punomoćnik sudionika u postupku CESTA PROJEKT d.o.o.</item>
    </derivirana_varijabla>
  </DomainObject.Predmet.OstaliListFormated>
  <DomainObject.Predmet.OstaliListFormatedOIB>
    <izvorni_sadrzaj>
      <item>Vesela Grubišić, OIB 17512471174 punomoćnik sudionika u postupku CESTA PROJEKT d.o.o.</item>
      <item>Ostermann i Partneri, odvjetničko društvo, d.o.o., OIB 07170109408 punomoćnik sudionika u postupku CESTA PROJEKT d.o.o.</item>
    </izvorni_sadrzaj>
    <derivirana_varijabla naziv="DomainObject.Predmet.OstaliListFormatedOIB_1">
      <item>Vesela Grubišić, OIB 17512471174 punomoćnik sudionika u postupku CESTA PROJEKT d.o.o.</item>
      <item>Ostermann i Partneri, odvjetničko društvo, d.o.o., OIB 07170109408 punomoćnik sudionika u postupku CESTA PROJEKT d.o.o.</item>
    </derivirana_varijabla>
  </DomainObject.Predmet.OstaliListFormatedOIB>
  <DomainObject.Predmet.OstaliListFormatedWithAdress>
    <izvorni_sadrzaj>
      <item>Vesela Grubišić, Gomboševa 36, 10000 Zagreb punomoćnik sudionika u postupku CESTA PROJEKT d.o.o.</item>
      <item>Ostermann i Partneri, odvjetničko društvo, d.o.o., Gajeva ulica 7, 10000 Zagreb punomoćnik sudionika u postupku CESTA PROJEKT d.o.o.</item>
    </izvorni_sadrzaj>
    <derivirana_varijabla naziv="DomainObject.Predmet.OstaliListFormatedWithAdress_1">
      <item>Vesela Grubišić, Gomboševa 36, 10000 Zagreb punomoćnik sudionika u postupku CESTA PROJEKT d.o.o.</item>
      <item>Ostermann i Partneri, odvjetničko društvo, d.o.o., Gajeva ulica 7, 10000 Zagreb punomoćnik sudionika u postupku CESTA PROJEKT d.o.o.</item>
    </derivirana_varijabla>
  </DomainObject.Predmet.OstaliListFormatedWithAdress>
  <DomainObject.Predmet.OstaliListFormatedWithAdressOIB>
    <izvorni_sadrzaj>
      <item>Vesela Grubišić, OIB 17512471174, Gomboševa 36, 10000 Zagreb punomoćnik sudionika u postupku CESTA PROJEKT d.o.o.</item>
      <item>Ostermann i Partneri, odvjetničko društvo, d.o.o., OIB 07170109408, Gajeva ulica 7, 10000 Zagreb punomoćnik sudionika u postupku CESTA PROJEKT d.o.o.</item>
    </izvorni_sadrzaj>
    <derivirana_varijabla naziv="DomainObject.Predmet.OstaliListFormatedWithAdressOIB_1">
      <item>Vesela Grubišić, OIB 17512471174, Gomboševa 36, 10000 Zagreb punomoćnik sudionika u postupku CESTA PROJEKT d.o.o.</item>
      <item>Ostermann i Partneri, odvjetničko društvo, d.o.o., OIB 07170109408, Gajeva ulica 7, 10000 Zagreb punomoćnik sudionika u postupku CESTA PROJEKT d.o.o.</item>
    </derivirana_varijabla>
  </DomainObject.Predmet.OstaliListFormatedWithAdressOIB>
  <DomainObject.Predmet.OstaliListNazivFormated>
    <izvorni_sadrzaj>
      <item>Vesela Grubišić</item>
      <item>Ostermann i Partneri, odvjetničko društvo, d.o.o.</item>
    </izvorni_sadrzaj>
    <derivirana_varijabla naziv="DomainObject.Predmet.OstaliListNazivFormated_1">
      <item>Vesela Grubišić</item>
      <item>Ostermann i Partneri, odvjetničko društvo, d.o.o.</item>
    </derivirana_varijabla>
  </DomainObject.Predmet.OstaliListNazivFormated>
  <DomainObject.Predmet.OstaliListNazivFormatedOIB>
    <izvorni_sadrzaj>
      <item>Vesela Grubišić, OIB 17512471174</item>
      <item>Ostermann i Partneri, odvjetničko društvo, d.o.o., OIB 07170109408</item>
    </izvorni_sadrzaj>
    <derivirana_varijabla naziv="DomainObject.Predmet.OstaliListNazivFormatedOIB_1">
      <item>Vesela Grubišić, OIB 17512471174</item>
      <item>Ostermann i Partneri, odvjetničko društvo, d.o.o., OIB 07170109408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CESTA PROJEKT d.o.o.</izvorni_sadrzaj>
    <derivirana_varijabla naziv="DomainObject.Predmet.ProtustrankaIDrugi_1">CESTA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CESTA PROJEKT d.o.o., OIB 94001593216, Ulica grada Vukovara 237/C, 10000 Zagreb</izvorni_sadrzaj>
    <derivirana_varijabla naziv="DomainObject.Predmet.ProtustrankaIDrugiAdressOIB_1">CESTA PROJEKT d.o.o., OIB 94001593216, Ulica grada Vukovara 237/C,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CESTA PROJEKT d.o.o.</item>
      <item>FINA Regionalni centar Zagreb</item>
      <item>Vesela Grubišić</item>
      <item>Ostermann i Partneri, odvjetničko društvo, d.o.o.</item>
    </izvorni_sadrzaj>
    <derivirana_varijabla naziv="DomainObject.Predmet.SudioniciListNaziv_1">
      <item>CESTA PROJEKT d.o.o.</item>
      <item>FINA Regionalni centar Zagreb</item>
      <item>Vesela Grubišić</item>
      <item>Ostermann i Partneri, odvjetničko društvo, d.o.o.</item>
    </derivirana_varijabla>
  </DomainObject.Predmet.SudioniciListNaziv>
  <DomainObject.Predmet.SudioniciListAdressOIB>
    <izvorni_sadrzaj>
      <item>CESTA PROJEKT d.o.o., OIB 94001593216, Ulica grada Vukovara 237/C,10000 Zagreb</item>
      <item>FINA Regionalni centar Zagreb, OIB 85821130368, Trg Svibanjskih žrtava 1995. br. 1,10000 Zagreb</item>
      <item>Vesela Grubišić, OIB 17512471174, Gomboševa 36,10000 Zagreb</item>
      <item>Ostermann i Partneri, odvjetničko društvo, d.o.o., OIB 07170109408, Gajeva ulica 7,10000 Zagreb</item>
    </izvorni_sadrzaj>
    <derivirana_varijabla naziv="DomainObject.Predmet.SudioniciListAdressOIB_1">
      <item>CESTA PROJEKT d.o.o., OIB 94001593216, Ulica grada Vukovara 237/C,10000 Zagreb</item>
      <item>FINA Regionalni centar Zagreb, OIB 85821130368, Trg Svibanjskih žrtava 1995. br. 1,10000 Zagreb</item>
      <item>Vesela Grubišić, OIB 17512471174, Gomboševa 36,10000 Zagreb</item>
      <item>Ostermann i Partneri, odvjetničko društvo, d.o.o., OIB 07170109408, Gajeva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94001593216</item>
      <item>, OIB 85821130368</item>
      <item>, OIB 17512471174</item>
      <item>, OIB 07170109408</item>
    </izvorni_sadrzaj>
    <derivirana_varijabla naziv="DomainObject.Predmet.SudioniciListNazivOIB_1">
      <item>, OIB 94001593216</item>
      <item>, OIB 85821130368</item>
      <item>, OIB 17512471174</item>
      <item>, OIB 07170109408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898</properties:Words>
  <properties:Characters>4882</properties:Characters>
  <properties:Lines>119</properties:Lines>
  <properties:Paragraphs>51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2018-03-06T11:56:00Z</dcterms:created>
  <dc:creator>Tamara Hržić</dc:creator>
  <cp:lastModifiedBy>Mirjana Gašparić</cp:lastModifiedBy>
  <cp:lastPrinted>2018-03-06T12:17:00Z</cp:lastPrinted>
  <dcterms:modified xmlns:xsi="http://www.w3.org/2001/XMLSchema-instance" xsi:type="dcterms:W3CDTF">2018-03-06T12:19:00Z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(St-5896-16 RJEŠENJE  NAKON OBUSTAVE SKRAĆENOG STEČAJA.docx)</vt:lpwstr>
  </prop:property>
  <prop:property name="CC_coloring" pid="4" fmtid="{D5CDD505-2E9C-101B-9397-08002B2CF9AE}">
    <vt:bool>false</vt:bool>
  </prop:property>
  <prop:property name="BrojStranica" pid="5" fmtid="{D5CDD505-2E9C-101B-9397-08002B2CF9AE}">
    <vt:i4>3</vt:i4>
  </prop:property>
</prop:Properties>
</file>