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09557" w14:paraId="df09557"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823BB0">
        <w:rPr>
          <w:rFonts w:cs="Times New Roman" w:eastAsia="Times New Roman"/>
          <w:szCs w:val="24"/>
          <w:lang w:eastAsia="hr-HR"/>
        </w:rPr>
        <w:t>5597</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823BB0">
        <w:rPr>
          <w:szCs w:val="24"/>
        </w:rPr>
        <w:t>nakon obustavljenog skraćenog stečajnog postupka nad dužnikom EUROLED društvo s ograničenom odgovornošću za trgovinu i usluge, Zagreb (Grad Zagreb), Međimurska 19/4, OIB 26847292500, povodom prijedloga vjerovnika RH, Ministarstvo financija, Porezna uprava, Područni ured Zagreb, zastupano po Županijskom državnom odvjetništvu Zagreb, za otvaranje stečajnog postupka nad dužnikom EUROLED društvo s ograničenom odgovornošću za trgovinu i usluge, Zagreb (Grad Zagreb), Međimurska 19/4, OIB 26847292500</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823BB0" w:rsidRPr="008C0AEF">
        <w:rPr>
          <w:rFonts w:cs="Times New Roman" w:eastAsia="Times New Roman"/>
          <w:szCs w:val="24"/>
          <w:lang w:eastAsia="hr-HR"/>
        </w:rPr>
        <w:t>6</w:t>
      </w:r>
      <w:r w:rsidR="006C1DA1"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823BB0">
        <w:rPr>
          <w:szCs w:val="24"/>
        </w:rPr>
        <w:t>EUROLED društvo s ograničenom odgovornošću za trgovinu i usluge, Zagreb (Grad Zagreb), Međimurska 19/4, OIB 26847292500,</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B349C0">
        <w:rPr>
          <w:rFonts w:cs="Times New Roman" w:eastAsia="Times New Roman"/>
          <w:szCs w:val="24"/>
          <w:lang w:eastAsia="hr-HR"/>
        </w:rPr>
        <w:t>Janko Vidiček, Zagreb,Brazilska 3, OIB 51043553915.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823BB0" w:rsidP="00BC6A94" w:rsidR="00BC6A94" w:rsidRPr="002D024E">
      <w:pPr>
        <w:ind w:firstLine="720"/>
        <w:jc w:val="center"/>
        <w:rPr>
          <w:b/>
          <w:color w:val="000000"/>
          <w:szCs w:val="24"/>
          <w:u w:val="single"/>
        </w:rPr>
      </w:pPr>
      <w:r>
        <w:rPr>
          <w:b/>
          <w:color w:val="000000"/>
          <w:szCs w:val="24"/>
          <w:u w:val="single"/>
        </w:rPr>
        <w:t>3</w:t>
      </w:r>
      <w:r w:rsidR="00DA51B6" w:rsidRPr="002D024E">
        <w:rPr>
          <w:b/>
          <w:color w:val="000000"/>
          <w:szCs w:val="24"/>
          <w:u w:val="single"/>
        </w:rPr>
        <w:t xml:space="preserve">. </w:t>
      </w:r>
      <w:r>
        <w:rPr>
          <w:b/>
          <w:color w:val="000000"/>
          <w:szCs w:val="24"/>
          <w:u w:val="single"/>
        </w:rPr>
        <w:t>srpnja 2018.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lastRenderedPageBreak/>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8C0AEF" w:rsidR="008C0AEF">
      <w:pPr>
        <w:tabs>
          <w:tab w:pos="864" w:val="left"/>
        </w:tabs>
        <w:jc w:val="both"/>
        <w:rPr>
          <w:szCs w:val="24"/>
        </w:rPr>
      </w:pPr>
      <w:r>
        <w:rPr>
          <w:szCs w:val="24"/>
        </w:rPr>
        <w:tab/>
      </w:r>
      <w:r w:rsidR="008C0AEF">
        <w:rPr>
          <w:szCs w:val="24"/>
        </w:rPr>
        <w:t>Rješenjem ovog suda br. St-6425/15 od 30. svibnja 2016. g., a koje je postalo pravomoćno dana  17. lipnja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8C0AEF" w:rsidP="008C0AEF" w:rsidR="008C0AEF">
      <w:pPr>
        <w:tabs>
          <w:tab w:pos="864" w:val="left"/>
        </w:tabs>
        <w:jc w:val="both"/>
        <w:rPr>
          <w:szCs w:val="24"/>
        </w:rPr>
      </w:pPr>
    </w:p>
    <w:p w:rsidRDefault="008C0AEF" w:rsidP="008C0AEF" w:rsidR="008C0AEF">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8C0AEF" w:rsidP="008C0AEF" w:rsidR="008C0AEF">
      <w:pPr>
        <w:ind w:firstLine="720"/>
        <w:jc w:val="both"/>
        <w:rPr>
          <w:szCs w:val="24"/>
        </w:rPr>
      </w:pPr>
    </w:p>
    <w:p w:rsidRDefault="008C0AEF" w:rsidP="008C0AEF" w:rsidR="008C0AEF">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33.678,80 kn, a koji dug se temelji na knjigovodstveno stanju duga na dan 18. travnja 2016.g., te da kod dužnika postoji stečajni razlog, jer da isti, a prema podacima FINA-e u neprekidnoj blokadi  1215 dana.</w:t>
      </w:r>
    </w:p>
    <w:p w:rsidRDefault="00CF6474" w:rsidP="008C0AEF"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w:t>
      </w:r>
      <w:r w:rsidR="00823BB0">
        <w:rPr>
          <w:szCs w:val="24"/>
        </w:rPr>
        <w:t>uredno pozvan na ročište nije pristupio, a niti je dostavio pisano očitovanje sukladno čl. 123. st. 2 SZ-a.</w:t>
      </w:r>
      <w:r w:rsidR="00E6529E">
        <w:rPr>
          <w:szCs w:val="24"/>
        </w:rPr>
        <w:t xml:space="preserve"> Punomoćnik dužnika predlagao je odgodu ročišta navodeći da će dužnik u skorašnje vrijeme pokušati riješiti blokadu poslovnog računa.</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w:t>
      </w:r>
      <w:r w:rsidR="009F2125">
        <w:rPr>
          <w:color w:val="000000"/>
          <w:szCs w:val="24"/>
        </w:rPr>
        <w:t>, odnosno automatskom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w:t>
      </w:r>
      <w:r>
        <w:rPr>
          <w:color w:val="000000"/>
          <w:szCs w:val="24"/>
        </w:rPr>
        <w:lastRenderedPageBreak/>
        <w:t>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E6529E" w:rsidRPr="008C0AEF">
        <w:rPr>
          <w:rFonts w:cs="Times New Roman" w:eastAsia="Times New Roman"/>
          <w:szCs w:val="24"/>
          <w:lang w:eastAsia="hr-HR"/>
        </w:rPr>
        <w:t>6</w:t>
      </w:r>
      <w:r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5C292F">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5C292F" w:rsidP="005C292F" w:rsidR="005C292F">
      <w:pPr>
        <w:ind w:left="4956"/>
      </w:pPr>
      <w:r>
        <w:t>Za točnost otpravka-ovlašteni službenik</w:t>
      </w:r>
    </w:p>
    <w:p w:rsidRDefault="005C292F" w:rsidP="005C292F" w:rsidR="005C292F">
      <w:pPr>
        <w:ind w:left="4956"/>
      </w:pPr>
      <w:r>
        <w:tab/>
        <w:t xml:space="preserve">   Monika Grbac</w:t>
      </w:r>
    </w:p>
    <w:p w:rsidRDefault="003A2717" w:rsidP="005C292F"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5C292F">
          <w:rPr>
            <w:noProof/>
          </w:rPr>
          <w:t>3</w:t>
        </w:r>
        <w:r>
          <w:fldChar w:fldCharType="end"/>
        </w:r>
        <w:r>
          <w:t xml:space="preserve">  </w:t>
        </w:r>
        <w:r>
          <w:tab/>
        </w:r>
        <w:r>
          <w:tab/>
        </w:r>
        <w:r w:rsidRPr="008511A6">
          <w:rPr>
            <w:rFonts w:cs="Times New Roman" w:eastAsia="Times New Roman"/>
            <w:szCs w:val="24"/>
            <w:lang w:eastAsia="hr-HR"/>
          </w:rPr>
          <w:t>20.St-</w:t>
        </w:r>
        <w:r w:rsidR="00823BB0">
          <w:rPr>
            <w:rFonts w:cs="Times New Roman" w:eastAsia="Times New Roman"/>
            <w:szCs w:val="24"/>
            <w:lang w:eastAsia="hr-HR"/>
          </w:rPr>
          <w:t>5597</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208ED"/>
    <w:rsid w:val="002100EC"/>
    <w:rsid w:val="002B6CD2"/>
    <w:rsid w:val="002D024E"/>
    <w:rsid w:val="003978BA"/>
    <w:rsid w:val="003A2717"/>
    <w:rsid w:val="003E4675"/>
    <w:rsid w:val="003E4C0F"/>
    <w:rsid w:val="00455F85"/>
    <w:rsid w:val="00486C86"/>
    <w:rsid w:val="004B5305"/>
    <w:rsid w:val="004C19E9"/>
    <w:rsid w:val="00515E53"/>
    <w:rsid w:val="005A5CBF"/>
    <w:rsid w:val="005A7882"/>
    <w:rsid w:val="005C292F"/>
    <w:rsid w:val="005E658E"/>
    <w:rsid w:val="005F6085"/>
    <w:rsid w:val="00622743"/>
    <w:rsid w:val="00651219"/>
    <w:rsid w:val="00653010"/>
    <w:rsid w:val="006C1DA1"/>
    <w:rsid w:val="006F7AB7"/>
    <w:rsid w:val="007B34A4"/>
    <w:rsid w:val="007E28E1"/>
    <w:rsid w:val="007F5B29"/>
    <w:rsid w:val="00823BB0"/>
    <w:rsid w:val="00830DE8"/>
    <w:rsid w:val="008511A6"/>
    <w:rsid w:val="00871A6C"/>
    <w:rsid w:val="0087353B"/>
    <w:rsid w:val="00877939"/>
    <w:rsid w:val="008A2F08"/>
    <w:rsid w:val="008C0AEF"/>
    <w:rsid w:val="0090388E"/>
    <w:rsid w:val="009129BE"/>
    <w:rsid w:val="009236E0"/>
    <w:rsid w:val="00937559"/>
    <w:rsid w:val="0095378F"/>
    <w:rsid w:val="009A14BE"/>
    <w:rsid w:val="009B765D"/>
    <w:rsid w:val="009F2125"/>
    <w:rsid w:val="00A424AF"/>
    <w:rsid w:val="00A43D07"/>
    <w:rsid w:val="00A52C3C"/>
    <w:rsid w:val="00A54882"/>
    <w:rsid w:val="00A86A4D"/>
    <w:rsid w:val="00AC6C38"/>
    <w:rsid w:val="00AD5BB7"/>
    <w:rsid w:val="00B0322D"/>
    <w:rsid w:val="00B32B90"/>
    <w:rsid w:val="00B349C0"/>
    <w:rsid w:val="00B4061A"/>
    <w:rsid w:val="00B819CE"/>
    <w:rsid w:val="00B8481C"/>
    <w:rsid w:val="00B9604C"/>
    <w:rsid w:val="00B97F3C"/>
    <w:rsid w:val="00BC2227"/>
    <w:rsid w:val="00BC4125"/>
    <w:rsid w:val="00BC6A94"/>
    <w:rsid w:val="00BD3F91"/>
    <w:rsid w:val="00BE3772"/>
    <w:rsid w:val="00C2107D"/>
    <w:rsid w:val="00C45772"/>
    <w:rsid w:val="00C45F90"/>
    <w:rsid w:val="00C818B3"/>
    <w:rsid w:val="00C85CF6"/>
    <w:rsid w:val="00CA2CD0"/>
    <w:rsid w:val="00CF6474"/>
    <w:rsid w:val="00D40224"/>
    <w:rsid w:val="00D67FDF"/>
    <w:rsid w:val="00D950D6"/>
    <w:rsid w:val="00DA51B6"/>
    <w:rsid w:val="00DA6BB4"/>
    <w:rsid w:val="00E23577"/>
    <w:rsid w:val="00E33188"/>
    <w:rsid w:val="00E43D8A"/>
    <w:rsid w:val="00E6529E"/>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C292F"/>
    <w:rPr>
      <w:color w:val="808080"/>
      <w:bdr w:space="0" w:sz="0" w:color="auto" w:val="none"/>
      <w:shd w:fill="auto" w:color="auto" w:val="clear"/>
    </w:rPr>
  </w:style>
  <w:style w:customStyle="true" w:styleId="eSPISCCParagraphDefaultFont" w:type="character">
    <w:name w:val="eSPIS_CC_Paragraph Default Font"/>
    <w:basedOn w:val="Zadanifontodlomka"/>
    <w:rsid w:val="005C292F"/>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C292F"/>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C292F"/>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C292F"/>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C292F"/>
    <w:rPr>
      <w:color w:val="808080"/>
      <w:bdr w:color="auto" w:space="0" w:sz="0" w:val="none"/>
      <w:shd w:color="auto" w:fill="auto" w:val="clear"/>
    </w:rPr>
  </w:style>
  <w:style w:customStyle="1" w:styleId="eSPISCCParagraphDefaultFont" w:type="character">
    <w:name w:val="eSPIS_CC_Paragraph Default Font"/>
    <w:basedOn w:val="Zadanifontodlomka"/>
    <w:rsid w:val="005C292F"/>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C292F"/>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C292F"/>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C292F"/>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5597</izvorni_sadrzaj>
    <derivirana_varijabla naziv="DomainObject.Predmet.Broj_1">5597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St-5597/2016</izvorni_sadrzaj>
    <derivirana_varijabla naziv="DomainObject.Predmet.OznakaBroj_1">St-5597/2016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EUROLED d.o.o. zastupanog po punomoćniku Tomislav Semper</izvorni_sadrzaj>
    <derivirana_varijabla naziv="DomainObject.Predmet.ProtustrankaFormated_1">  EUROLED d.o.o. zastupanog po punomoćniku Tomislav Semper</derivirana_varijabla>
  </DomainObject.Predmet.ProtustrankaFormated>
  <DomainObject.Predmet.ProtustrankaFormatedOIB>
    <izvorni_sadrzaj>  EUROLED d.o.o., OIB 26847292500 zastupanog po punomoćniku Tomislav Semper</izvorni_sadrzaj>
    <derivirana_varijabla naziv="DomainObject.Predmet.ProtustrankaFormatedOIB_1">  EUROLED d.o.o., OIB 26847292500 zastupanog po punomoćniku Tomislav Semper</derivirana_varijabla>
  </DomainObject.Predmet.ProtustrankaFormatedOIB>
  <DomainObject.Predmet.ProtustrankaFormatedWithAdress>
    <izvorni_sadrzaj> EUROLED d.o.o., Međimurska 19/4, 10000 Zagreb zastupanog po punomoćniku Tomislav Semper</izvorni_sadrzaj>
    <derivirana_varijabla naziv="DomainObject.Predmet.ProtustrankaFormatedWithAdress_1"> EUROLED d.o.o., Međimurska 19/4, 10000 Zagreb zastupanog po punomoćniku Tomislav Semper</derivirana_varijabla>
  </DomainObject.Predmet.ProtustrankaFormatedWithAdress>
  <DomainObject.Predmet.ProtustrankaFormatedWithAdressOIB>
    <izvorni_sadrzaj> EUROLED d.o.o., OIB 26847292500, Međimurska 19/4, 10000 Zagreb zastupanog po punomoćniku Tomislav Semper</izvorni_sadrzaj>
    <derivirana_varijabla naziv="DomainObject.Predmet.ProtustrankaFormatedWithAdressOIB_1"> EUROLED d.o.o., OIB 26847292500, Međimurska 19/4, 10000 Zagreb zastupanog po punomoćniku Tomislav Semper</derivirana_varijabla>
  </DomainObject.Predmet.ProtustrankaFormatedWithAdressOIB>
  <DomainObject.Predmet.ProtustrankaWithAdress>
    <izvorni_sadrzaj>EUROLED d.o.o. Međimurska 19/4, 10000 Zagreb</izvorni_sadrzaj>
    <derivirana_varijabla naziv="DomainObject.Predmet.ProtustrankaWithAdress_1">EUROLED d.o.o. Međimurska 19/4, 10000 Zagreb</derivirana_varijabla>
  </DomainObject.Predmet.ProtustrankaWithAdress>
  <DomainObject.Predmet.ProtustrankaWithAdressOIB>
    <izvorni_sadrzaj>EUROLED d.o.o., OIB 26847292500, Međimurska 19/4, 10000 Zagreb</izvorni_sadrzaj>
    <derivirana_varijabla naziv="DomainObject.Predmet.ProtustrankaWithAdressOIB_1">EUROLED d.o.o., OIB 26847292500, Međimurska 19/4, 10000 Zagreb</derivirana_varijabla>
  </DomainObject.Predmet.ProtustrankaWithAdressOIB>
  <DomainObject.Predmet.ProtustrankaNazivFormated>
    <izvorni_sadrzaj>EUROLED d.o.o.</izvorni_sadrzaj>
    <derivirana_varijabla naziv="DomainObject.Predmet.ProtustrankaNazivFormated_1">EUROLED d.o.o.</derivirana_varijabla>
  </DomainObject.Predmet.ProtustrankaNazivFormated>
  <DomainObject.Predmet.ProtustrankaNazivFormatedOIB>
    <izvorni_sadrzaj>EUROLED d.o.o., OIB 26847292500</izvorni_sadrzaj>
    <derivirana_varijabla naziv="DomainObject.Predmet.ProtustrankaNazivFormatedOIB_1">EUROLED d.o.o., OIB 26847292500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Semper; RH, Ministarstvo financija, Porezna uprava, Područni ured Zagreb, zastupanog po punomoćniku ŽDO ZAGREB</izvorni_sadrzaj>
    <derivirana_varijabla naziv="DomainObject.Predmet.StrankaFormated_1">  FINA Regionalni centar Zagreb; Tomislav Semper; RH, Ministarstvo financija, Porezna uprava, Područni ured Zagreb, zastupanog po punomoćniku ŽDO ZAGREB</derivirana_varijabla>
  </DomainObject.Predmet.StrankaFormated>
  <DomainObject.Predmet.StrankaFormatedOIB>
    <izvorni_sadrzaj>  FINA Regionalni centar Zagreb, OIB 85821130368; Tomislav Semper, OIB 12524182699; RH, Ministarstvo financija, Porezna uprava, Područni ured Zagreb, zastupanog po punomoćniku ŽDO ZAGREB</izvorni_sadrzaj>
    <derivirana_varijabla naziv="DomainObject.Predmet.StrankaFormatedOIB_1">  FINA Regionalni centar Zagreb, OIB 85821130368; Tomislav Semper, OIB 12524182699; RH, Ministarstvo financija, Porezna uprava, Područni ured Zagreb, zastupanog po punomoćniku ŽDO ZAGREB</derivirana_varijabla>
  </DomainObject.Predmet.StrankaFormatedOIB>
  <DomainObject.Predmet.StrankaFormatedWithAdress>
    <izvorni_sadrzaj> FINA Regionalni centar Zagreb, Trg svibanjskih žrtava 1995. 1, 10000 Zagreb; Tomislav Semper, Donja Reka 1, 10450 Donja Reka; RH, Ministarstvo financija, Porezna uprava, Područni ured Zagreb, zastupanog po punomoćniku ŽDO ZAGREB</izvorni_sadrzaj>
    <derivirana_varijabla naziv="DomainObject.Predmet.StrankaFormatedWithAdress_1"> FINA Regionalni centar Zagreb, Trg svibanjskih žrtava 1995. 1, 10000 Zagreb; Tomislav Semper, Donja Reka 1, 10450 Donja Reka; RH, Ministarstvo financija, Porezna uprava, Područni ured Zagreb, zastupanog po punomoćniku ŽDO ZAGREB</derivirana_varijabla>
  </DomainObject.Predmet.StrankaFormatedWithAdress>
  <DomainObject.Predmet.StrankaFormatedWithAdressOIB>
    <izvorni_sadrzaj> FINA Regionalni centar Zagreb, OIB 85821130368, Trg svibanjskih žrtava 1995. 1, 10000 Zagreb; Tomislav Semper, OIB 12524182699, Donja Reka 1, 10450 Donja Reka; RH, Ministarstvo financija, Porezna uprava, Područni ured Zagreb, zastupanog po punomoćniku ŽDO ZAGREB</izvorni_sadrzaj>
    <derivirana_varijabla naziv="DomainObject.Predmet.StrankaFormatedWithAdressOIB_1"> FINA Regionalni centar Zagreb, OIB 85821130368, Trg svibanjskih žrtava 1995. 1, 10000 Zagreb; Tomislav Semper, OIB 12524182699, Donja Reka 1, 10450 Donja Reka; RH, Ministarstvo financija, Porezna uprava, Područni ured Zagreb, zastupanog po punomoćniku ŽDO ZAGREB</derivirana_varijabla>
  </DomainObject.Predmet.StrankaFormatedWithAdressOIB>
  <DomainObject.Predmet.StrankaWithAdress>
    <izvorni_sadrzaj>FINA Regionalni centar Zagreb Trg svibanjskih žrtava 1995. 1,10000 Zagreb,Tomislav Semper Donja Reka 1,10450 Donja Reka,RH, Ministarstvo financija, Porezna uprava, Područni ured Zagreb, </izvorni_sadrzaj>
    <derivirana_varijabla naziv="DomainObject.Predmet.StrankaWithAdress_1">FINA Regionalni centar Zagreb Trg svibanjskih žrtava 1995. 1,10000 Zagreb,Tomislav Semper Donja Reka 1,10450 Donja Reka,RH, Ministarstvo financija, Porezna uprava, Područni ured Zagreb, </derivirana_varijabla>
  </DomainObject.Predmet.StrankaWithAdress>
  <DomainObject.Predmet.StrankaWithAdressOIB>
    <izvorni_sadrzaj>FINA Regionalni centar Zagreb, OIB 85821130368, Trg svibanjskih žrtava 1995. 1,10000 Zagreb,Tomislav Semper, OIB 12524182699, Donja Reka 1,10450 Donja Reka,RH, Ministarstvo financija, Porezna uprava, Područni ured Zagreb,</izvorni_sadrzaj>
    <derivirana_varijabla naziv="DomainObject.Predmet.StrankaWithAdressOIB_1">FINA Regionalni centar Zagreb, OIB 85821130368, Trg svibanjskih žrtava 1995. 1,10000 Zagreb,Tomislav Semper, OIB 12524182699, Donja Reka 1,10450 Donja Reka,RH, Ministarstvo financija, Porezna uprava, Područni ured Zagreb,</derivirana_varijabla>
  </DomainObject.Predmet.StrankaWithAdressOIB>
  <DomainObject.Predmet.StrankaNazivFormated>
    <izvorni_sadrzaj>FINA Regionalni centar Zagreb,Tomislav Semper,RH, Ministarstvo financija, Porezna uprava, Područni ured Zagreb,</izvorni_sadrzaj>
    <derivirana_varijabla naziv="DomainObject.Predmet.StrankaNazivFormated_1">FINA Regionalni centar Zagreb,Tomislav Semper,RH, Ministarstvo financija, Porezna uprava, Područni ured Zagreb,</derivirana_varijabla>
  </DomainObject.Predmet.StrankaNazivFormated>
  <DomainObject.Predmet.StrankaNazivFormatedOIB>
    <izvorni_sadrzaj>FINA Regionalni centar Zagreb, OIB 85821130368,Tomislav Semper, OIB 12524182699,RH, Ministarstvo financija, Porezna uprava, Područni ured Zagreb,</izvorni_sadrzaj>
    <derivirana_varijabla naziv="DomainObject.Predmet.StrankaNazivFormatedOIB_1">FINA Regionalni centar Zagreb, OIB 85821130368,Tomislav Semper, OIB 12524182699,RH, Ministarstvo financija,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Tomislav Semper</item>
      <item>RH, Ministarstvo financija, Porezna uprava, Područni ured Zagreb, zastupanog po punomoćniku ŽDO ZAGREB</item>
    </izvorni_sadrzaj>
    <derivirana_varijabla naziv="DomainObject.Predmet.StrankaListFormated_1">
      <item>FINA Regionalni centar Zagreb</item>
      <item>Tomislav Semper</item>
      <item>RH, Ministarstvo financija, Porezna uprava, Područni ured Zagreb, zastupanog po punomoćniku ŽDO ZAGREB</item>
    </derivirana_varijabla>
  </DomainObject.Predmet.StrankaListFormated>
  <DomainObject.Predmet.StrankaListFormatedOIB>
    <izvorni_sadrzaj>
      <item>FINA Regionalni centar Zagreb, OIB 85821130368</item>
      <item>Tomislav Semper, OIB 12524182699</item>
      <item>RH, Ministarstvo financija, Porezna uprava, Područni ured Zagreb, zastupanog po punomoćniku ŽDO ZAGREB</item>
    </izvorni_sadrzaj>
    <derivirana_varijabla naziv="DomainObject.Predmet.StrankaListFormatedOIB_1">
      <item>FINA Regionalni centar Zagreb, OIB 85821130368</item>
      <item>Tomislav Semper, OIB 12524182699</item>
      <item>RH, Ministarstvo financija, Porezna uprava, Područni ured Zagreb, zastupanog po punomoćniku ŽDO ZAGREB</item>
    </derivirana_varijabla>
  </DomainObject.Predmet.StrankaListFormatedOIB>
  <DomainObject.Predmet.StrankaListFormatedWithAdress>
    <izvorni_sadrzaj>
      <item>FINA Regionalni centar Zagreb, Trg svibanjskih žrtava 1995. 1, 10000 Zagreb</item>
      <item>Tomislav Semper, Donja Reka 1, 10450 Donja Reka</item>
      <item>RH, Ministarstvo financija, Porezna uprava, Područni ured Zagreb, zastupanog po punomoćniku ŽDO ZAGREB</item>
    </izvorni_sadrzaj>
    <derivirana_varijabla naziv="DomainObject.Predmet.StrankaListFormatedWithAdress_1">
      <item>FINA Regionalni centar Zagreb, Trg svibanjskih žrtava 1995. 1, 10000 Zagreb</item>
      <item>Tomislav Semper, Donja Reka 1, 10450 Donja Reka</item>
      <item>RH, Ministarstvo financija, Porezna uprava, Područni ured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Tomislav Semper, OIB 12524182699, Donja Reka 1, 10450 Donja Reka</item>
      <item>RH, Ministarstvo financija, Porezna uprava, Područni ured Zagreb, zastupanog po punomoćniku ŽDO ZAGREB</item>
    </izvorni_sadrzaj>
    <derivirana_varijabla naziv="DomainObject.Predmet.StrankaListFormatedWithAdressOIB_1">
      <item>FINA Regionalni centar Zagreb, OIB 85821130368, Trg svibanjskih žrtava 1995. 1, 10000 Zagreb</item>
      <item>Tomislav Semper, OIB 12524182699, Donja Reka 1, 10450 Donja Reka</item>
      <item>RH, Ministarstvo financija, Porezna uprava, Područni ured Zagreb, zastupanog po punomoćniku ŽDO ZAGREB</item>
    </derivirana_varijabla>
  </DomainObject.Predmet.StrankaListFormatedWithAdressOIB>
  <DomainObject.Predmet.StrankaListNazivFormated>
    <izvorni_sadrzaj>
      <item>FINA Regionalni centar Zagreb</item>
      <item>Tomislav Semper</item>
      <item>RH, Ministarstvo financija, Porezna uprava, Područni ured Zagreb,</item>
    </izvorni_sadrzaj>
    <derivirana_varijabla naziv="DomainObject.Predmet.StrankaListNazivFormated_1">
      <item>FINA Regionalni centar Zagreb</item>
      <item>Tomislav Semper</item>
      <item>RH, Ministarstvo financija, Porezna uprava, Područni ured Zagreb,</item>
    </derivirana_varijabla>
  </DomainObject.Predmet.StrankaListNazivFormated>
  <DomainObject.Predmet.StrankaListNazivFormatedOIB>
    <izvorni_sadrzaj>
      <item>FINA Regionalni centar Zagreb, OIB 85821130368</item>
      <item>Tomislav Semper, OIB 12524182699</item>
      <item>RH, Ministarstvo financija, Porezna uprava, Područni ured Zagreb,</item>
    </izvorni_sadrzaj>
    <derivirana_varijabla naziv="DomainObject.Predmet.StrankaListNazivFormatedOIB_1">
      <item>FINA Regionalni centar Zagreb, OIB 85821130368</item>
      <item>Tomislav Semper, OIB 12524182699</item>
      <item>RH, Ministarstvo financija, Porezna uprava, Područni ured Zagreb,</item>
    </derivirana_varijabla>
  </DomainObject.Predmet.StrankaListNazivFormatedOIB>
  <DomainObject.Predmet.ProtuStrankaListFormated>
    <izvorni_sadrzaj>
      <item>EUROLED d.o.o. zastupanog po punomoćniku Tomislav Semper</item>
    </izvorni_sadrzaj>
    <derivirana_varijabla naziv="DomainObject.Predmet.ProtuStrankaListFormated_1">
      <item>EUROLED d.o.o. zastupanog po punomoćniku Tomislav Semper</item>
    </derivirana_varijabla>
  </DomainObject.Predmet.ProtuStrankaListFormated>
  <DomainObject.Predmet.ProtuStrankaListFormatedOIB>
    <izvorni_sadrzaj>
      <item>EUROLED d.o.o., OIB 26847292500 zastupanog po punomoćniku Tomislav Semper</item>
    </izvorni_sadrzaj>
    <derivirana_varijabla naziv="DomainObject.Predmet.ProtuStrankaListFormatedOIB_1">
      <item>EUROLED d.o.o., OIB 26847292500 zastupanog po punomoćniku Tomislav Semper</item>
    </derivirana_varijabla>
  </DomainObject.Predmet.ProtuStrankaListFormatedOIB>
  <DomainObject.Predmet.ProtuStrankaListFormatedWithAdress>
    <izvorni_sadrzaj>
      <item>EUROLED d.o.o., Međimurska 19/4, 10000 Zagreb zastupanog po punomoćniku Tomislav Semper</item>
    </izvorni_sadrzaj>
    <derivirana_varijabla naziv="DomainObject.Predmet.ProtuStrankaListFormatedWithAdress_1">
      <item>EUROLED d.o.o., Međimurska 19/4, 10000 Zagreb zastupanog po punomoćniku Tomislav Semper</item>
    </derivirana_varijabla>
  </DomainObject.Predmet.ProtuStrankaListFormatedWithAdress>
  <DomainObject.Predmet.ProtuStrankaListFormatedWithAdressOIB>
    <izvorni_sadrzaj>
      <item>EUROLED d.o.o., OIB 26847292500, Međimurska 19/4, 10000 Zagreb zastupanog po punomoćniku Tomislav Semper</item>
    </izvorni_sadrzaj>
    <derivirana_varijabla naziv="DomainObject.Predmet.ProtuStrankaListFormatedWithAdressOIB_1">
      <item>EUROLED d.o.o., OIB 26847292500, Međimurska 19/4, 10000 Zagreb zastupanog po punomoćniku Tomislav Semper</item>
    </derivirana_varijabla>
  </DomainObject.Predmet.ProtuStrankaListFormatedWithAdressOIB>
  <DomainObject.Predmet.ProtuStrankaListNazivFormated>
    <izvorni_sadrzaj>
      <item>EUROLED d.o.o.</item>
    </izvorni_sadrzaj>
    <derivirana_varijabla naziv="DomainObject.Predmet.ProtuStrankaListNazivFormated_1">
      <item>EUROLED d.o.o.</item>
    </derivirana_varijabla>
  </DomainObject.Predmet.ProtuStrankaListNazivFormated>
  <DomainObject.Predmet.ProtuStrankaListNazivFormatedOIB>
    <izvorni_sadrzaj>
      <item>EUROLED d.o.o., OIB 26847292500</item>
    </izvorni_sadrzaj>
    <derivirana_varijabla naziv="DomainObject.Predmet.ProtuStrankaListNazivFormatedOIB_1">
      <item>EUROLED d.o.o., OIB 26847292500</item>
    </derivirana_varijabla>
  </DomainObject.Predmet.ProtuStrankaListNazivFormatedOIB>
  <DomainObject.Predmet.OstaliListFormated>
    <izvorni_sadrzaj>
      <item>Tomislav Semper punomoćnik sudionika u postupku EUROLED d.o.o.</item>
      <item>ŽDO ZAGREB punomoćnik sudionika u postupku RH, Ministarstvo financija, Porezna uprava, Područni ured Zagreb,</item>
    </izvorni_sadrzaj>
    <derivirana_varijabla naziv="DomainObject.Predmet.OstaliListFormated_1">
      <item>Tomislav Semper punomoćnik sudionika u postupku EUROLED d.o.o.</item>
      <item>ŽDO ZAGREB punomoćnik sudionika u postupku RH, Ministarstvo financija, Porezna uprava, Područni ured Zagreb,</item>
    </derivirana_varijabla>
  </DomainObject.Predmet.OstaliListFormated>
  <DomainObject.Predmet.OstaliListFormatedOIB>
    <izvorni_sadrzaj>
      <item>Tomislav Semper, OIB 12524182699 punomoćnik sudionika u postupku EUROLED d.o.o.</item>
      <item>ŽDO ZAGREB punomoćnik sudionika u postupku RH, Ministarstvo financija, Porezna uprava, Područni ured Zagreb,</item>
    </izvorni_sadrzaj>
    <derivirana_varijabla naziv="DomainObject.Predmet.OstaliListFormatedOIB_1">
      <item>Tomislav Semper, OIB 12524182699 punomoćnik sudionika u postupku EUROLED d.o.o.</item>
      <item>ŽDO ZAGREB punomoćnik sudionika u postupku RH, Ministarstvo financija, Porezna uprava, Područni ured Zagreb,</item>
    </derivirana_varijabla>
  </DomainObject.Predmet.OstaliListFormatedOIB>
  <DomainObject.Predmet.OstaliListFormatedWithAdress>
    <izvorni_sadrzaj>
      <item>Tomislav Semper, Nova Cesta 3, 49246 Marija Bistrica punomoćnik sudionika u postupku EUROLED d.o.o.</item>
      <item>ŽDO ZAGREB, Savska 41, 10000 Zagreb punomoćnik sudionika u postupku RH, Ministarstvo financija, Porezna uprava, Područni ured Zagreb,</item>
    </izvorni_sadrzaj>
    <derivirana_varijabla naziv="DomainObject.Predmet.OstaliListFormatedWithAdress_1">
      <item>Tomislav Semper, Nova Cesta 3, 49246 Marija Bistrica punomoćnik sudionika u postupku EUROLED d.o.o.</item>
      <item>ŽDO ZAGREB, Savska 41, 10000 Zagreb punomoćnik sudionika u postupku RH, Ministarstvo financija, Porezna uprava, Područni ured Zagreb,</item>
    </derivirana_varijabla>
  </DomainObject.Predmet.OstaliListFormatedWithAdress>
  <DomainObject.Predmet.OstaliListFormatedWithAdressOIB>
    <izvorni_sadrzaj>
      <item>Tomislav Semper, OIB 12524182699, Nova Cesta 3, 49246 Marija Bistrica punomoćnik sudionika u postupku EUROLED d.o.o.</item>
      <item>ŽDO ZAGREB, Savska 41, 10000 Zagreb punomoćnik sudionika u postupku RH, Ministarstvo financija, Porezna uprava, Područni ured Zagreb,</item>
    </izvorni_sadrzaj>
    <derivirana_varijabla naziv="DomainObject.Predmet.OstaliListFormatedWithAdressOIB_1">
      <item>Tomislav Semper, OIB 12524182699, Nova Cesta 3, 49246 Marija Bistrica punomoćnik sudionika u postupku EUROLED d.o.o.</item>
      <item>ŽDO ZAGREB, Savska 41, 10000 Zagreb punomoćnik sudionika u postupku RH, Ministarstvo financija, Porezna uprava, Područni ured Zagreb,</item>
    </derivirana_varijabla>
  </DomainObject.Predmet.OstaliListFormatedWithAdressOIB>
  <DomainObject.Predmet.OstaliListNazivFormated>
    <izvorni_sadrzaj>
      <item>Tomislav Semper</item>
      <item>ŽDO ZAGREB</item>
    </izvorni_sadrzaj>
    <derivirana_varijabla naziv="DomainObject.Predmet.OstaliListNazivFormated_1">
      <item>Tomislav Semper</item>
      <item>ŽDO ZAGREB</item>
    </derivirana_varijabla>
  </DomainObject.Predmet.OstaliListNazivFormated>
  <DomainObject.Predmet.OstaliListNazivFormatedOIB>
    <izvorni_sadrzaj>
      <item>Tomislav Semper, OIB 12524182699</item>
      <item>ŽDO ZAGREB</item>
    </izvorni_sadrzaj>
    <derivirana_varijabla naziv="DomainObject.Predmet.OstaliListNazivFormatedOIB_1">
      <item>Tomislav Semper, OIB 12524182699</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EUROLED d.o.o.</izvorni_sadrzaj>
    <derivirana_varijabla naziv="DomainObject.Predmet.ProtustrankaIDrugi_1">EUROLED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EUROLED d.o.o., OIB 26847292500, Međimurska 19/4, 10000 Zagreb</izvorni_sadrzaj>
    <derivirana_varijabla naziv="DomainObject.Predmet.ProtustrankaIDrugiAdressOIB_1">EUROLED d.o.o., OIB 26847292500, Međimurska 19/4,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EUROLED d.o.o.</item>
      <item>FINA Regionalni centar Zagreb</item>
      <item>Tomislav Semper</item>
      <item>Tomislav Semper</item>
      <item>RH, Ministarstvo financija, Porezna uprava, Područni ured Zagreb,</item>
      <item>ŽDO ZAGREB</item>
    </izvorni_sadrzaj>
    <derivirana_varijabla naziv="DomainObject.Predmet.SudioniciListNaziv_1">
      <item>EUROLED d.o.o.</item>
      <item>FINA Regionalni centar Zagreb</item>
      <item>Tomislav Semper</item>
      <item>Tomislav Semper</item>
      <item>RH, Ministarstvo financija, Porezna uprava, Područni ured Zagreb,</item>
      <item>ŽDO ZAGREB</item>
    </derivirana_varijabla>
  </DomainObject.Predmet.SudioniciListNaziv>
  <DomainObject.Predmet.SudioniciListAdressOIB>
    <izvorni_sadrzaj>
      <item>EUROLED d.o.o., OIB 26847292500, Međimurska 19/4,10000 Zagreb</item>
      <item>FINA Regionalni centar Zagreb, OIB 85821130368, Trg svibanjskih žrtava 1995. 1,10000 Zagreb</item>
      <item>Tomislav Semper, OIB 12524182699, Nova Cesta 3,49246 Marija Bistrica</item>
      <item>Tomislav Semper, OIB 12524182699, Donja Reka 1,10450 Donja Reka</item>
      <item>RH, Ministarstvo financija, Porezna uprava, Područni ured Zagreb,</item>
      <item>ŽDO ZAGREB, Savska 41,10000 Zagreb</item>
    </izvorni_sadrzaj>
    <derivirana_varijabla naziv="DomainObject.Predmet.SudioniciListAdressOIB_1">
      <item>EUROLED d.o.o., OIB 26847292500, Međimurska 19/4,10000 Zagreb</item>
      <item>FINA Regionalni centar Zagreb, OIB 85821130368, Trg svibanjskih žrtava 1995. 1,10000 Zagreb</item>
      <item>Tomislav Semper, OIB 12524182699, Nova Cesta 3,49246 Marija Bistrica</item>
      <item>Tomislav Semper, OIB 12524182699, Donja Reka 1,10450 Donja Reka</item>
      <item>RH, Ministarstvo financija, Porezna uprava, Područni ured Zagreb,</item>
      <item>ŽDO ZAGREB,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26847292500</item>
      <item>, OIB 85821130368</item>
      <item>, OIB 12524182699</item>
      <item>, OIB 12524182699</item>
      <item>, OIB null</item>
      <item>, OIB null</item>
    </izvorni_sadrzaj>
    <derivirana_varijabla naziv="DomainObject.Predmet.SudioniciListNazivOIB_1">
      <item>, OIB 26847292500</item>
      <item>, OIB 85821130368</item>
      <item>, OIB 12524182699</item>
      <item>, OIB 12524182699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930</properties:Words>
  <properties:Characters>5248</properties:Characters>
  <properties:Lines>125</properties:Lines>
  <properties:Paragraphs>34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2018-03-05T13:01:00Z</dcterms:created>
  <dc:creator>Valentina Kranjčić</dc:creator>
  <cp:lastModifiedBy>Monika Grbac</cp:lastModifiedBy>
  <dcterms:modified xmlns:xsi="http://www.w3.org/2001/XMLSchema-instance" xsi:type="dcterms:W3CDTF">2018-03-06T10:28:00Z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(st-5597-16 EUROLED.docx)</vt:lpwstr>
  </prop:property>
  <prop:property name="CC_coloring" pid="4" fmtid="{D5CDD505-2E9C-101B-9397-08002B2CF9AE}">
    <vt:bool>false</vt:bool>
  </prop:property>
  <prop:property name="BrojStranica" pid="5" fmtid="{D5CDD505-2E9C-101B-9397-08002B2CF9AE}">
    <vt:i4>3</vt:i4>
  </prop:property>
</prop:Properties>
</file>