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d3e29" w14:paraId="23d3e29" w:rsidRDefault="00EF311F" w:rsidP="00126F44" w:rsidR="00E543AD">
      <w:pPr>
        <w15:collapsed w:val="false"/>
      </w:pPr>
      <w:bookmarkStart w:name="_GoBack" w:id="0"/>
      <w:bookmarkEnd w:id="0"/>
      <w:r>
        <w:tab/>
      </w:r>
      <w:r>
        <w:tab/>
      </w:r>
      <w:r>
        <w:tab/>
      </w:r>
      <w:r>
        <w:tab/>
      </w:r>
      <w:r>
        <w:tab/>
      </w:r>
      <w:r>
        <w:tab/>
      </w:r>
      <w:r>
        <w:tab/>
      </w:r>
      <w:r>
        <w:tab/>
      </w:r>
      <w:r>
        <w:tab/>
      </w:r>
      <w:r>
        <w:tab/>
        <w:t>14 St-</w:t>
      </w:r>
      <w:r w:rsidR="008D414A">
        <w:t>468</w:t>
      </w:r>
      <w:r>
        <w:t>/1</w:t>
      </w:r>
      <w:r w:rsidR="000C3216">
        <w:t>7</w:t>
      </w:r>
      <w:r>
        <w:t>-</w:t>
      </w:r>
      <w:r w:rsidR="00443DBA">
        <w:t>2</w:t>
      </w:r>
      <w:r w:rsidR="008D414A">
        <w:t>2</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064EFD" w:rsidP="00625D51" w:rsidR="00064EFD">
      <w:pPr>
        <w:ind w:firstLine="720"/>
        <w:jc w:val="both"/>
        <w:rPr>
          <w:b/>
          <w:bCs/>
        </w:rPr>
      </w:pPr>
    </w:p>
    <w:p w:rsidRDefault="00A275FE" w:rsidP="00A275FE" w:rsidR="00A275FE">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8D414A" w:rsidRPr="008D414A">
        <w:t>SICHER TIM d.o.o. za trgovinu i usluge, turistička agencija, Vukovar, Vijeće Europe 17, MBS 030166225, OIB 83889158680</w:t>
      </w:r>
      <w:r w:rsidRPr="000B1DB2">
        <w:t>, dana</w:t>
      </w:r>
      <w:r w:rsidR="008D414A">
        <w:t xml:space="preserve"> 6</w:t>
      </w:r>
      <w:r>
        <w:t>.</w:t>
      </w:r>
      <w:r w:rsidRPr="000B1DB2">
        <w:t xml:space="preserve"> </w:t>
      </w:r>
      <w:r w:rsidR="00F02130">
        <w:t>srp</w:t>
      </w:r>
      <w:r w:rsidR="009B4A7A">
        <w:t>nj</w:t>
      </w:r>
      <w:r>
        <w:t>a</w:t>
      </w:r>
      <w:r w:rsidRPr="000B1DB2">
        <w:t xml:space="preserve"> 201</w:t>
      </w:r>
      <w:r>
        <w:t>7</w:t>
      </w:r>
      <w:r w:rsidRPr="000B1DB2">
        <w:t>.</w:t>
      </w:r>
    </w:p>
    <w:p w:rsidRDefault="00A275FE" w:rsidP="00A275FE" w:rsidR="00A275FE">
      <w:pPr>
        <w:jc w:val="both"/>
      </w:pPr>
    </w:p>
    <w:p w:rsidRDefault="00064EFD" w:rsidP="00A275FE" w:rsidR="00064EFD">
      <w:pPr>
        <w:jc w:val="both"/>
      </w:pPr>
    </w:p>
    <w:p w:rsidRDefault="00A275FE" w:rsidP="00A275FE" w:rsidR="00A275FE" w:rsidRPr="00703147">
      <w:pPr>
        <w:jc w:val="center"/>
      </w:pPr>
      <w:r w:rsidRPr="00703147">
        <w:t>r i j e š i o  j e</w:t>
      </w:r>
    </w:p>
    <w:p w:rsidRDefault="00A275FE" w:rsidP="00A275FE" w:rsidR="00A275FE">
      <w:pPr>
        <w:rPr>
          <w:b/>
          <w:bCs/>
        </w:rPr>
      </w:pPr>
    </w:p>
    <w:p w:rsidRDefault="00064EFD" w:rsidP="00A275FE" w:rsidR="00064EFD">
      <w:pPr>
        <w:rPr>
          <w:b/>
          <w:bCs/>
        </w:rPr>
      </w:pPr>
    </w:p>
    <w:p w:rsidRDefault="00A275FE" w:rsidP="008D414A"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8D414A" w:rsidRPr="008D414A">
        <w:rPr>
          <w:bCs/>
        </w:rPr>
        <w:t>SICHER TIM d.o.o. za trgovinu i usluge, turistička agencija, Vukovar, Vijeće Europe 17, MBS 030166225, OIB 83889158680</w:t>
      </w:r>
      <w:r w:rsidRPr="00557979">
        <w:rPr>
          <w:bCs/>
        </w:rPr>
        <w:t>.</w:t>
      </w:r>
    </w:p>
    <w:p w:rsidRDefault="00A275FE" w:rsidP="00A275FE" w:rsidR="00A275FE">
      <w:pPr>
        <w:ind w:left="1065"/>
        <w:jc w:val="both"/>
        <w:rPr>
          <w:bCs/>
        </w:rPr>
      </w:pPr>
    </w:p>
    <w:p w:rsidRDefault="00A275FE" w:rsidP="00432F41"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432F41" w:rsidRPr="00432F41">
        <w:t>Ivo Mijoč, Osijek, Andrije Hebranga 73, OIB 15425129018</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8D414A" w:rsidR="00A275FE" w:rsidRPr="00A8678A">
      <w:pPr>
        <w:numPr>
          <w:ilvl w:val="0"/>
          <w:numId w:val="28"/>
        </w:numPr>
        <w:jc w:val="both"/>
      </w:pPr>
      <w:r w:rsidRPr="00692327">
        <w:rPr>
          <w:bCs/>
        </w:rPr>
        <w:t>ZAKLJUČUJE</w:t>
      </w:r>
      <w:r w:rsidRPr="00557979">
        <w:t xml:space="preserve"> se stečajni postupak nad dužnikom: </w:t>
      </w:r>
      <w:r w:rsidR="008D414A" w:rsidRPr="008D414A">
        <w:rPr>
          <w:bCs/>
        </w:rPr>
        <w:t>SICHER TIM d.o.o. za trgovinu i usluge, turistička agencija, Vukovar, Vijeće Europe 17, MBS 030166225, OIB 83889158680</w:t>
      </w:r>
      <w:r>
        <w:rPr>
          <w:bCs/>
        </w:rPr>
        <w:t>.</w:t>
      </w:r>
    </w:p>
    <w:p w:rsidRDefault="00A275FE" w:rsidP="00A275FE" w:rsidR="00A275FE">
      <w:pPr>
        <w:jc w:val="both"/>
      </w:pPr>
    </w:p>
    <w:p w:rsidRDefault="00A275FE" w:rsidP="00EE1AEE" w:rsidR="00A275FE">
      <w:pPr>
        <w:pStyle w:val="Odlomakpopisa"/>
        <w:numPr>
          <w:ilvl w:val="0"/>
          <w:numId w:val="28"/>
        </w:numPr>
        <w:jc w:val="both"/>
      </w:pPr>
      <w:r>
        <w:t xml:space="preserve">Nalaže se bivšem zakonskom zastupniku </w:t>
      </w:r>
      <w:r w:rsidR="00502A7A">
        <w:t>Lidija Čukljević, Gradna, Gradna 94</w:t>
      </w:r>
      <w:r w:rsidR="00EE1AEE" w:rsidRPr="00EE1AEE">
        <w:t xml:space="preserve">, OIB </w:t>
      </w:r>
      <w:r w:rsidR="00502A7A">
        <w:t>99073740619</w:t>
      </w:r>
      <w:r w:rsidRPr="0018733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064EFD" w:rsidP="00A275FE" w:rsidR="00064EFD">
      <w:pPr>
        <w:pStyle w:val="Odlomakpopisa"/>
      </w:pPr>
    </w:p>
    <w:p w:rsidRDefault="00064EFD" w:rsidP="00A275FE" w:rsidR="00064EFD">
      <w:pPr>
        <w:pStyle w:val="Odlomakpopisa"/>
      </w:pPr>
    </w:p>
    <w:p w:rsidRDefault="00064EFD" w:rsidP="00A275FE" w:rsidR="00064EFD">
      <w:pPr>
        <w:pStyle w:val="Odlomakpopisa"/>
      </w:pPr>
    </w:p>
    <w:p w:rsidRDefault="00A275FE" w:rsidP="00A275FE" w:rsidR="00A275FE">
      <w:pPr>
        <w:pStyle w:val="Naslov1"/>
        <w:jc w:val="center"/>
        <w:rPr>
          <w:b w:val="false"/>
          <w:bCs w:val="false"/>
        </w:rPr>
      </w:pPr>
    </w:p>
    <w:p w:rsidRDefault="00A17F4F" w:rsidP="00A17F4F" w:rsidR="00A17F4F" w:rsidRPr="00A17F4F"/>
    <w:p w:rsidRDefault="00A275FE" w:rsidP="00A275FE" w:rsidR="00A275FE" w:rsidRPr="00D9767E">
      <w:pPr>
        <w:pStyle w:val="Naslov1"/>
        <w:jc w:val="center"/>
        <w:rPr>
          <w:b w:val="false"/>
          <w:bCs w:val="false"/>
        </w:rPr>
      </w:pPr>
      <w:r w:rsidRPr="00703147">
        <w:rPr>
          <w:b w:val="false"/>
          <w:bCs w:val="false"/>
        </w:rPr>
        <w:lastRenderedPageBreak/>
        <w:t>Obrazloženje</w:t>
      </w:r>
    </w:p>
    <w:p w:rsidRDefault="00A275FE" w:rsidP="00A275FE" w:rsidR="00A275FE">
      <w:pPr>
        <w:ind w:firstLine="720"/>
        <w:jc w:val="both"/>
      </w:pPr>
    </w:p>
    <w:p w:rsidRDefault="00064EFD" w:rsidP="00A275FE" w:rsidR="00064EFD">
      <w:pPr>
        <w:ind w:firstLine="720"/>
        <w:jc w:val="both"/>
      </w:pPr>
    </w:p>
    <w:p w:rsidRDefault="00502A7A" w:rsidP="00502A7A" w:rsidR="00502A7A">
      <w:pPr>
        <w:ind w:firstLine="720"/>
        <w:jc w:val="both"/>
      </w:pPr>
      <w:r>
        <w:t xml:space="preserve">Dana 4.04.2017. zaprimljen je na ovome sudu prijedlog FINE Regionalni centar Osijek, Podružnica Osijek, klasa: 110-07/17-01/04 Ur. broj 04-06-17-1908 od 3.04.2017. godine, za otvaranje stečajnog postupka nad dužnikom </w:t>
      </w:r>
      <w:r w:rsidRPr="001C2148">
        <w:t>SICHER TIM d.o.o. za trgovinu i usluge, turistička agencija, Vukovar, Vijeće Europe 17, MBS 030166225, OIB 83889158680</w:t>
      </w:r>
      <w:r>
        <w:t>, temeljem odredbe čl. 110. st. 1. Stečajnog zakona (NN 71/15, dalje: SZ).</w:t>
      </w:r>
    </w:p>
    <w:p w:rsidRDefault="00502A7A" w:rsidP="00502A7A" w:rsidR="00502A7A">
      <w:pPr>
        <w:ind w:firstLine="720"/>
        <w:jc w:val="both"/>
      </w:pPr>
    </w:p>
    <w:p w:rsidRDefault="00502A7A" w:rsidP="00502A7A" w:rsidR="00502A7A">
      <w:pPr>
        <w:ind w:firstLine="720"/>
        <w:jc w:val="both"/>
      </w:pPr>
      <w:r>
        <w:t>U prijedlogu je navela da na dan 31.03.2017. dužnik u Očevidniku redoslijeda osnova za plaćanje ima evidentirane neizvršene osnove za plaćanje u neprekinutom razdoblju od 120 dana, u ukupnom iznosu od 124.908,25 kn, u koji iznos je uračunata kamata i naknada FINE za provedbe ovrhe na novčanim sredstvima dužnika. Navodi da dužnik ima jednog zaposlenog radnika.</w:t>
      </w:r>
    </w:p>
    <w:p w:rsidRDefault="00502A7A" w:rsidP="00502A7A" w:rsidR="00502A7A">
      <w:pPr>
        <w:ind w:firstLine="720"/>
        <w:jc w:val="both"/>
      </w:pPr>
    </w:p>
    <w:p w:rsidRDefault="00502A7A" w:rsidP="00502A7A" w:rsidR="00502A7A">
      <w:pPr>
        <w:ind w:firstLine="720"/>
        <w:jc w:val="both"/>
      </w:pPr>
      <w:r>
        <w:t xml:space="preserve">Dostavlja popis računa i oročenih novčanih sredstava na dan 31.03.2017., te navodi da na temelju čl. 112. st. 5. SZ dužnik na ime predujma za namirenje troškova stečajnog postupka ima zaplijenjena novčana sredstva u iznosu od 3.840,47 kn. </w:t>
      </w:r>
    </w:p>
    <w:p w:rsidRDefault="00A275FE" w:rsidP="00A275FE" w:rsidR="00A275FE">
      <w:pPr>
        <w:jc w:val="both"/>
      </w:pPr>
    </w:p>
    <w:p w:rsidRDefault="00EE1AEE" w:rsidP="00EE1AEE" w:rsidR="00EE1AEE">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A275FE" w:rsidP="00CA1CB5" w:rsidR="00CA1CB5">
      <w:pPr>
        <w:pStyle w:val="Tijeloteksta"/>
        <w:spacing w:lineRule="auto" w:line="276"/>
        <w:ind w:firstLine="708"/>
      </w:pPr>
      <w:r>
        <w:rPr>
          <w:color w:val="000000"/>
        </w:rPr>
        <w:t xml:space="preserve">U određenom mu roku privremeni stečajni upravitelj dostavio je svoje pisano izvješće te </w:t>
      </w:r>
      <w:r w:rsidR="00CA1CB5">
        <w:rPr>
          <w:color w:val="000000"/>
        </w:rPr>
        <w:t>navodi</w:t>
      </w:r>
      <w:r w:rsidR="00CA1CB5" w:rsidRPr="00CA1CB5">
        <w:t xml:space="preserve"> </w:t>
      </w:r>
      <w:r w:rsidR="00CA1CB5">
        <w:t>da je u tijeku prethodnog postupka kontakt</w:t>
      </w:r>
      <w:r w:rsidR="004442D7">
        <w:t>irao</w:t>
      </w:r>
      <w:r w:rsidR="00CA1CB5">
        <w:t xml:space="preserve"> s članom društva Lidijom Čukljević.</w:t>
      </w:r>
    </w:p>
    <w:p w:rsidRDefault="00CA1CB5" w:rsidP="00CA1CB5" w:rsidR="00CA1CB5">
      <w:pPr>
        <w:pStyle w:val="Tijeloteksta"/>
        <w:spacing w:lineRule="auto" w:line="276"/>
        <w:ind w:firstLine="708"/>
      </w:pPr>
    </w:p>
    <w:p w:rsidRDefault="00CA1CB5" w:rsidP="009C5A01" w:rsidR="00CA1CB5">
      <w:pPr>
        <w:jc w:val="both"/>
      </w:pPr>
      <w:r>
        <w:tab/>
        <w:t xml:space="preserve">U svrhu postupka izvršen je uvid u dostavljenu dokumentaciju i to u: </w:t>
      </w:r>
      <w:r>
        <w:rPr>
          <w:color w:val="000000"/>
        </w:rPr>
        <w:t>GFI-POD (Bilanca, Račun dobiti i gubitka), Bruto bilanca - dostavljeno 11.05.2017. i Porezno knjigovodstvena kartica - Ispis iz sustava e-porezna,  dostavljeno 11.05.2017.</w:t>
      </w:r>
      <w:r>
        <w:t>, te uvid u javno dostupne podatke FINA-e, sudskog registra, p</w:t>
      </w:r>
      <w:r w:rsidR="004442D7">
        <w:t xml:space="preserve">ortale Poslovna.HR, Boniteti.HR, a </w:t>
      </w:r>
      <w:r>
        <w:t xml:space="preserve">obavljen </w:t>
      </w:r>
      <w:r w:rsidR="004442D7">
        <w:t>je i</w:t>
      </w:r>
      <w:r>
        <w:t>telefonski razgovor sa zakonskim zastupnicima dužnika.</w:t>
      </w:r>
    </w:p>
    <w:p w:rsidRDefault="009C5A01" w:rsidP="009C5A01" w:rsidR="009C5A01">
      <w:pPr>
        <w:jc w:val="both"/>
      </w:pPr>
    </w:p>
    <w:p w:rsidRDefault="00CA1CB5" w:rsidP="00CA1CB5" w:rsidR="00CA1CB5">
      <w:pPr>
        <w:autoSpaceDE w:val="false"/>
        <w:autoSpaceDN w:val="false"/>
        <w:adjustRightInd w:val="false"/>
        <w:ind w:firstLine="708"/>
        <w:jc w:val="both"/>
      </w:pPr>
      <w:r>
        <w:t>Prema Transakciji 117 HZMO dužnik na dan 6.04.2017. ima dvije uposlene osobe. Zakonski zastupnik obavijestio je stečajnog upravitelja da stečajni dužnik na dan 11.05.2017. nema uposlenih radnika.</w:t>
      </w:r>
    </w:p>
    <w:p w:rsidRDefault="00CA1CB5" w:rsidP="00CA1CB5" w:rsidR="00CA1CB5">
      <w:pPr>
        <w:autoSpaceDE w:val="false"/>
        <w:autoSpaceDN w:val="false"/>
        <w:adjustRightInd w:val="false"/>
        <w:spacing w:lineRule="auto" w:line="276"/>
        <w:ind w:firstLine="708"/>
        <w:jc w:val="both"/>
      </w:pPr>
    </w:p>
    <w:p w:rsidRDefault="00CA1CB5" w:rsidP="00CA1CB5" w:rsidR="00CA1CB5">
      <w:pPr>
        <w:ind w:firstLine="708"/>
        <w:jc w:val="both"/>
      </w:pPr>
      <w:r>
        <w:t>Prema podacima RH Općinskog suda u Vukovaru, Zemljišnoknjižnog odjela Vukovar na dan 7.04.2017. godine dužnik nije upisan kao vlasnik ni kao suvlasnik nekretnina na području nadležnosti imenovanog suda.</w:t>
      </w:r>
    </w:p>
    <w:p w:rsidRDefault="00CA1CB5" w:rsidP="00CA1CB5" w:rsidR="00CA1CB5">
      <w:pPr>
        <w:jc w:val="both"/>
        <w:rPr>
          <w:i/>
        </w:rPr>
      </w:pPr>
      <w:r>
        <w:rPr>
          <w:i/>
        </w:rPr>
        <w:t xml:space="preserve"> </w:t>
      </w:r>
      <w:r>
        <w:rPr>
          <w:i/>
        </w:rPr>
        <w:tab/>
      </w:r>
    </w:p>
    <w:p w:rsidRDefault="00CA1CB5" w:rsidP="00CA1CB5" w:rsidR="00CA1CB5">
      <w:pPr>
        <w:ind w:firstLine="708"/>
        <w:jc w:val="both"/>
      </w:pPr>
      <w:r>
        <w:t>Prema Uvjerenju RH MUP Policijska uprava Vukovarsko-srijemska, Policijska postaja Vukovar od 7.04.2017. dužnik nije evidentiran kao vlasnik vozila.</w:t>
      </w:r>
    </w:p>
    <w:p w:rsidRDefault="00CA1CB5" w:rsidP="00CA1CB5" w:rsidR="00CA1CB5">
      <w:pPr>
        <w:autoSpaceDE w:val="false"/>
        <w:autoSpaceDN w:val="false"/>
        <w:adjustRightInd w:val="false"/>
        <w:ind w:firstLine="708"/>
        <w:jc w:val="both"/>
      </w:pPr>
    </w:p>
    <w:p w:rsidRDefault="00CA1CB5" w:rsidP="00CA1CB5" w:rsidR="00CA1CB5">
      <w:pPr>
        <w:ind w:firstLine="360"/>
        <w:jc w:val="both"/>
      </w:pPr>
      <w:r>
        <w:tab/>
        <w:t xml:space="preserve">Prema javno dostupnim podacima FINA-inog RGFI registra, te dostavljenih dokumenata dužnik ima evidentiranu dugotrajnu imovinu </w:t>
      </w:r>
      <w:r w:rsidR="009C5A01">
        <w:t>i to postrojenje i opremu knjigovodstvene vrijednosti u iznosu od 4.599,00 kn.</w:t>
      </w:r>
    </w:p>
    <w:p w:rsidRDefault="00CA1CB5" w:rsidP="00CA1CB5" w:rsidR="00CA1CB5">
      <w:pPr>
        <w:ind w:firstLine="360"/>
        <w:jc w:val="both"/>
      </w:pPr>
    </w:p>
    <w:p w:rsidRDefault="00CA1CB5" w:rsidP="00CA1CB5" w:rsidR="00CA1CB5">
      <w:pPr>
        <w:ind w:firstLine="360"/>
        <w:jc w:val="center"/>
      </w:pPr>
    </w:p>
    <w:p w:rsidRDefault="00CA1CB5" w:rsidP="00CA1CB5" w:rsidR="00CA1CB5">
      <w:pPr>
        <w:ind w:firstLine="360"/>
        <w:jc w:val="both"/>
      </w:pPr>
    </w:p>
    <w:p w:rsidRDefault="00CA1CB5" w:rsidP="00CA1CB5" w:rsidR="00CA1CB5">
      <w:pPr>
        <w:ind w:firstLine="360"/>
        <w:jc w:val="both"/>
      </w:pPr>
      <w:r>
        <w:lastRenderedPageBreak/>
        <w:tab/>
        <w:t>Uvidom u bruto bilancu na dan 31.03.2017. imovina u iznosu 4.5</w:t>
      </w:r>
      <w:r w:rsidR="009C5A01">
        <w:t xml:space="preserve">99,37 kn odnosi se na računala čija </w:t>
      </w:r>
      <w:r>
        <w:t>vrijednost nije mijenjala kroz razdoblja korištenja</w:t>
      </w:r>
      <w:r w:rsidR="00593883">
        <w:t xml:space="preserve"> (tri godine)</w:t>
      </w:r>
      <w:r>
        <w:t xml:space="preserve">, odnosno da nije vršen obračun amortizacije. Propisana stopa amortizacije za računalnu opremu iznosi 50% godišnje. </w:t>
      </w:r>
    </w:p>
    <w:p w:rsidRDefault="00CA1CB5" w:rsidP="00CA1CB5" w:rsidR="00CA1CB5" w:rsidRPr="007D4345">
      <w:pPr>
        <w:ind w:firstLine="360"/>
        <w:jc w:val="both"/>
      </w:pPr>
    </w:p>
    <w:p w:rsidRDefault="00CA1CB5" w:rsidP="00CA1CB5" w:rsidR="00CA1CB5">
      <w:pPr>
        <w:ind w:firstLine="360"/>
        <w:jc w:val="both"/>
        <w:rPr>
          <w:b/>
        </w:rPr>
      </w:pPr>
      <w:r>
        <w:tab/>
        <w:t xml:space="preserve">Uvidom dostavljenu dokumentaciju, te u javno dostupne podatke FINA-e registar RGFI utvrđeno je da dužnik ima evidentiranu kratkotrajnu imovinu </w:t>
      </w:r>
      <w:r w:rsidR="00593883">
        <w:t>na dan 31.03.2017. i to zalihe u iznosu od 1.226,00 kn i potraživanja u iznosu od 6.260,00 kn.</w:t>
      </w:r>
    </w:p>
    <w:p w:rsidRDefault="00CA1CB5" w:rsidP="00CA1CB5" w:rsidR="00CA1CB5">
      <w:pPr>
        <w:spacing w:lineRule="auto" w:line="276"/>
        <w:jc w:val="both"/>
      </w:pPr>
    </w:p>
    <w:p w:rsidRDefault="00CA1CB5" w:rsidP="00CA1CB5" w:rsidR="00CA1CB5">
      <w:pPr>
        <w:jc w:val="both"/>
      </w:pPr>
      <w:r>
        <w:tab/>
        <w:t>Potraživanja na dan 31.03.2017. u iznosu 6.260,09 kn odnose se na pretporez po ulaznim računima, dok je istovremeno u bruto bilanci iskazana obveza za PDV u iznosu 9.410,99 kn. Prema porezno-knjigovodstvenoj kartici Porezne uprave, nepodmirena obveza za PDV na dan 10.05.2017. iznosi 4.017,49 kn. Prema navedenom može se zaključiti da ovo potraživanje nije realno iskazano, odnosno da ne postoji.</w:t>
      </w:r>
    </w:p>
    <w:p w:rsidRDefault="00CA1CB5" w:rsidP="00CA1CB5" w:rsidR="00CA1CB5">
      <w:pPr>
        <w:jc w:val="both"/>
      </w:pPr>
    </w:p>
    <w:p w:rsidRDefault="00CA1CB5" w:rsidP="00CA1CB5" w:rsidR="00CA1CB5">
      <w:pPr>
        <w:ind w:firstLine="360"/>
        <w:jc w:val="both"/>
      </w:pPr>
      <w:r>
        <w:tab/>
        <w:t>Uvidom u dostavljenu dokumentaciju, te u  javno dostupne podatke FINA-e registar RGFI utvrđeno je da dužnik na dan 31.03.2017. nem</w:t>
      </w:r>
      <w:r w:rsidR="00593883">
        <w:t xml:space="preserve">a evidentirane dugoročne obveze, a </w:t>
      </w:r>
      <w:r>
        <w:t>kratkoročne obveze na dan 31</w:t>
      </w:r>
      <w:r w:rsidR="006439BF">
        <w:t xml:space="preserve">.03.2017. iznose 419.994,28 kn i </w:t>
      </w:r>
      <w:r>
        <w:t>sastoje se od:</w:t>
      </w:r>
    </w:p>
    <w:p w:rsidRDefault="00CA1CB5" w:rsidP="00CA1CB5" w:rsidR="00CA1CB5">
      <w:pPr>
        <w:ind w:firstLine="360"/>
        <w:jc w:val="both"/>
      </w:pPr>
    </w:p>
    <w:p w:rsidRDefault="00CA1CB5" w:rsidP="00CA1CB5" w:rsidR="00CA1CB5">
      <w:pPr>
        <w:ind w:firstLine="360"/>
        <w:jc w:val="center"/>
      </w:pPr>
      <w:r>
        <w:rPr>
          <w:rFonts w:eastAsiaTheme="minorHAnsi"/>
          <w:lang w:eastAsia="en-US"/>
        </w:rPr>
        <w:object w:dyaOrig="2460" w:dxaOrig="7410">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ole="" id="_x0000_i1025" style="width:370.5pt;height:123pt" type="#_x0000_t75">
            <v:imagedata r:id="rId11" o:title=""/>
          </v:shape>
          <o:OLEObject r:id="rId12" ObjectID="_1560923603" DrawAspect="Content" ShapeID="_x0000_i1025" ProgID="Excel.Sheet.12" Type="Embed"/>
        </w:object>
      </w:r>
    </w:p>
    <w:p w:rsidRDefault="00CA1CB5" w:rsidP="00CA1CB5" w:rsidR="00CA1CB5">
      <w:pPr>
        <w:ind w:firstLine="708"/>
        <w:jc w:val="both"/>
      </w:pPr>
    </w:p>
    <w:p w:rsidRDefault="00CA1CB5" w:rsidP="00CA1CB5" w:rsidR="00CA1CB5">
      <w:pPr>
        <w:ind w:firstLine="360"/>
        <w:jc w:val="both"/>
      </w:pPr>
      <w:r>
        <w:tab/>
        <w:t>Prema porezno-knjigovodstvenoj kartici ispisanoj iz sustava e-porezna dužnikove nepodmirene obveze s osnove poreza, doprinosa, članarina i troškova prisilne naplate na dan 10.05.2017. iznose 130.443,18 kn.</w:t>
      </w:r>
    </w:p>
    <w:p w:rsidRDefault="00CA1CB5" w:rsidP="00CA1CB5" w:rsidR="00CA1CB5">
      <w:pPr>
        <w:ind w:firstLine="360"/>
        <w:jc w:val="both"/>
      </w:pPr>
      <w:r>
        <w:tab/>
      </w:r>
    </w:p>
    <w:p w:rsidRDefault="00CA1CB5" w:rsidP="00CA1CB5" w:rsidR="00CA1CB5">
      <w:pPr>
        <w:ind w:firstLine="360"/>
        <w:jc w:val="both"/>
      </w:pPr>
      <w:r>
        <w:tab/>
        <w:t>Prema Prijedlogu za otvaranje stečajnog postupka FINA-e od 31.03.2017. evidentirane su neizvršene osnove za plaćanje u iznosu od 124.908,25 kn.</w:t>
      </w:r>
    </w:p>
    <w:p w:rsidRDefault="00CA1CB5" w:rsidP="00CA1CB5" w:rsidR="00CA1CB5">
      <w:pPr>
        <w:ind w:firstLine="708"/>
        <w:jc w:val="both"/>
      </w:pPr>
    </w:p>
    <w:p w:rsidRDefault="00CA1CB5" w:rsidP="00CA1CB5" w:rsidR="00CA1CB5">
      <w:pPr>
        <w:ind w:firstLine="708"/>
        <w:jc w:val="both"/>
      </w:pPr>
      <w:r>
        <w:t xml:space="preserve">Prikaz kretanja prihoda, rashoda i financijskog rezultata u razdoblju od 6.11.2015. do 31.03.2017. godine. </w:t>
      </w:r>
    </w:p>
    <w:p w:rsidRDefault="00CA1CB5" w:rsidP="00CA1CB5" w:rsidR="00CA1CB5">
      <w:pPr>
        <w:jc w:val="center"/>
      </w:pPr>
      <w:r>
        <w:rPr>
          <w:rFonts w:eastAsiaTheme="minorHAnsi"/>
          <w:lang w:eastAsia="en-US"/>
        </w:rPr>
        <w:object w:dyaOrig="3825" w:dxaOrig="8445">
          <v:shape o:ole="" id="_x0000_i1026" style="width:422.25pt;height:191.25pt" type="#_x0000_t75">
            <v:imagedata r:id="rId13" o:title=""/>
          </v:shape>
          <o:OLEObject r:id="rId14" ObjectID="_1560923604" DrawAspect="Content" ShapeID="_x0000_i1026" ProgID="Excel.Sheet.12" Type="Embed"/>
        </w:object>
      </w:r>
    </w:p>
    <w:p w:rsidRDefault="00CA1CB5" w:rsidP="00CA1CB5" w:rsidR="00CA1CB5">
      <w:pPr>
        <w:jc w:val="both"/>
      </w:pPr>
    </w:p>
    <w:p w:rsidRDefault="00CA1CB5" w:rsidP="00CA1CB5" w:rsidR="00CA1CB5">
      <w:pPr>
        <w:autoSpaceDE w:val="false"/>
        <w:autoSpaceDN w:val="false"/>
        <w:adjustRightInd w:val="false"/>
        <w:ind w:firstLine="708"/>
        <w:jc w:val="both"/>
      </w:pPr>
      <w:r>
        <w:t>Podaci (prihodi i rashodi) iskazani u Računu dobiti i gubitka za razdoblje 1.01.2017. do 31.03.2017. nisu istovjetni podacima iskazanim u bruto bilanci za isto razdoblje.</w:t>
      </w:r>
    </w:p>
    <w:p w:rsidRDefault="00CA1CB5" w:rsidP="00CA1CB5" w:rsidR="00CA1CB5">
      <w:pPr>
        <w:autoSpaceDE w:val="false"/>
        <w:autoSpaceDN w:val="false"/>
        <w:adjustRightInd w:val="false"/>
        <w:ind w:firstLine="708"/>
        <w:jc w:val="both"/>
      </w:pPr>
    </w:p>
    <w:p w:rsidRDefault="00CA1CB5" w:rsidP="00CA1CB5" w:rsidR="00CA1CB5">
      <w:pPr>
        <w:ind w:firstLine="708"/>
        <w:jc w:val="both"/>
      </w:pPr>
      <w:r>
        <w:t xml:space="preserve">Temeljem svega prethodno navedenoga privremeni stečajni upravitelj zaključuje da  dužnik nema izgleda za nastavak poslovanja, jer mu je račun blokiran duže od 120 dana, a imovina prema procjeni privremenog stečajnog upravitelja ne pokriva postojeće obveze. </w:t>
      </w:r>
    </w:p>
    <w:p w:rsidRDefault="00CA1CB5" w:rsidP="00CA1CB5" w:rsidR="00CA1CB5">
      <w:pPr>
        <w:ind w:firstLine="708"/>
        <w:jc w:val="both"/>
      </w:pPr>
    </w:p>
    <w:p w:rsidRDefault="00CA1CB5" w:rsidP="00CA1CB5" w:rsidR="00CA1CB5">
      <w:pPr>
        <w:ind w:firstLine="708"/>
        <w:jc w:val="both"/>
      </w:pPr>
      <w:r>
        <w:t>Dužnik je nelikvidan, nesposoban za plaćanje, ne može trajnije ispunjavati svoje obveze, u neprekidnoj blokadi je od 2.12.2016., a iznos blokade računa na dan 31.03.2017. iznosi 124.908,25 kn.</w:t>
      </w:r>
    </w:p>
    <w:p w:rsidRDefault="00CA1CB5" w:rsidP="00CA1CB5" w:rsidR="00CA1CB5">
      <w:pPr>
        <w:ind w:firstLine="708"/>
        <w:jc w:val="both"/>
      </w:pPr>
    </w:p>
    <w:p w:rsidRDefault="00CA1CB5" w:rsidP="00CA1CB5" w:rsidR="00CA1CB5">
      <w:pPr>
        <w:ind w:firstLine="708"/>
        <w:jc w:val="both"/>
      </w:pPr>
      <w:r>
        <w:t>Iz prikupljene dokumentacije razvidno je, također, da dužnik nema dostatnu imovinu čijim bi se unovčenjem mogla prikupiti sredstva koji bi bila dostatna za podmirenje troškova stečajnog postupka. Privremeni stečajni upravitelj navodi da je provjerom u HZMO utvrdio da kod dužnika više nema uposlenih radnika, a o čemu predaje dokaz u spis.</w:t>
      </w:r>
    </w:p>
    <w:p w:rsidRDefault="00CA1CB5" w:rsidP="00CA1CB5" w:rsidR="00CA1CB5">
      <w:pPr>
        <w:ind w:firstLine="708"/>
        <w:jc w:val="both"/>
      </w:pPr>
    </w:p>
    <w:p w:rsidRDefault="00CA1CB5" w:rsidP="00CA1CB5" w:rsidR="00CA1CB5">
      <w:pPr>
        <w:ind w:firstLine="708"/>
        <w:jc w:val="both"/>
      </w:pPr>
      <w:r>
        <w:t>Uzimajući u obzir činjenice navedene u izvješću, privremeni stečajni upravitelj smatra da su ispunjeni svi preduvjeti iz čl. 132. Stečajnog zakona kojim je propisano da ako se tijekom prethodnog postupka utvrdi da imovina dužnika koji bi ušla u stečajnu masu nije dovoljna za namirenje troškova stečajnog postupka ili je neznatne vrijednosti stečajni sudac može donijeti odluku o otvaranju i zaključenju stečajnog postupka.</w:t>
      </w:r>
    </w:p>
    <w:p w:rsidRDefault="00CA1CB5" w:rsidP="00CA1CB5" w:rsidR="00CA1CB5">
      <w:pPr>
        <w:ind w:firstLine="708"/>
        <w:jc w:val="both"/>
      </w:pPr>
    </w:p>
    <w:p w:rsidRDefault="00CA1CB5" w:rsidP="00CA1CB5" w:rsidR="00CA1CB5">
      <w:pPr>
        <w:ind w:firstLine="708"/>
        <w:jc w:val="both"/>
      </w:pPr>
      <w:r>
        <w:t>Slijedom navedenog, privremeni stečajni upravitelj predlaže da stečajni sudac donese rješenje kojim se pozivaju vjerovnici dužnika, te druge osobe koje za to imaju pravni interes da predujme iznos od 31.200,00 kn za pokriće troškova prethodnog postupka i eventualno otvorenog stečajnog postupka sukladno članku 132. st. 1. Stečajnog zakona.</w:t>
      </w:r>
    </w:p>
    <w:p w:rsidRDefault="00CA1CB5" w:rsidP="00CA1CB5" w:rsidR="00CA1CB5">
      <w:pPr>
        <w:ind w:firstLine="708"/>
        <w:jc w:val="both"/>
      </w:pPr>
    </w:p>
    <w:p w:rsidRDefault="00CA1CB5" w:rsidP="00CA1CB5" w:rsidR="00CA1CB5">
      <w:pPr>
        <w:ind w:firstLine="708"/>
        <w:jc w:val="both"/>
      </w:pPr>
      <w:r>
        <w:t>Predviđeni troškovi stečajnog postupa iznosili bi:</w:t>
      </w:r>
    </w:p>
    <w:p w:rsidRDefault="00CA1CB5" w:rsidP="00CA1CB5" w:rsidR="00CA1CB5">
      <w:pPr>
        <w:ind w:firstLine="708"/>
        <w:jc w:val="both"/>
      </w:pPr>
    </w:p>
    <w:tbl>
      <w:tblPr>
        <w:tblW w:type="dxa" w:w="9396"/>
        <w:tblLook w:val="04A0" w:noVBand="1" w:noHBand="0" w:lastColumn="0" w:firstColumn="1" w:lastRow="0" w:firstRow="1"/>
      </w:tblPr>
      <w:tblGrid>
        <w:gridCol w:w="943"/>
        <w:gridCol w:w="6939"/>
        <w:gridCol w:w="1514"/>
      </w:tblGrid>
      <w:tr w:rsidTr="00802817" w:rsidR="00CA1CB5">
        <w:trPr>
          <w:trHeight w:val="315"/>
        </w:trPr>
        <w:tc>
          <w:tcPr>
            <w:tcW w:type="dxa" w:w="943"/>
            <w:tcBorders>
              <w:top w:space="0" w:sz="4" w:color="auto" w:val="single"/>
              <w:left w:space="0" w:sz="4" w:color="auto" w:val="single"/>
              <w:bottom w:space="0" w:sz="4" w:color="auto" w:val="single"/>
              <w:right w:space="0" w:sz="4" w:color="auto" w:val="single"/>
            </w:tcBorders>
            <w:shd w:themeFillShade="F2" w:themeFill="background1" w:fill="F2F2F2" w:color="auto" w:val="clear"/>
            <w:noWrap/>
            <w:vAlign w:val="center"/>
            <w:hideMark/>
          </w:tcPr>
          <w:p w:rsidRDefault="00CA1CB5" w:rsidP="00802817" w:rsidR="00CA1CB5">
            <w:pPr>
              <w:jc w:val="center"/>
              <w:rPr>
                <w:color w:val="000000"/>
              </w:rPr>
            </w:pPr>
            <w:r>
              <w:rPr>
                <w:color w:val="000000"/>
              </w:rPr>
              <w:t>Red. br.</w:t>
            </w:r>
          </w:p>
        </w:tc>
        <w:tc>
          <w:tcPr>
            <w:tcW w:type="dxa" w:w="6939"/>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CA1CB5" w:rsidP="00802817" w:rsidR="00CA1CB5">
            <w:pPr>
              <w:jc w:val="center"/>
              <w:rPr>
                <w:color w:val="000000"/>
              </w:rPr>
            </w:pPr>
            <w:r>
              <w:rPr>
                <w:color w:val="000000"/>
              </w:rPr>
              <w:t>Opis</w:t>
            </w:r>
          </w:p>
        </w:tc>
        <w:tc>
          <w:tcPr>
            <w:tcW w:type="dxa" w:w="1514"/>
            <w:tcBorders>
              <w:top w:space="0" w:sz="4" w:color="auto" w:val="single"/>
              <w:left w:val="nil"/>
              <w:bottom w:space="0" w:sz="4" w:color="auto" w:val="single"/>
              <w:right w:space="0" w:sz="4" w:color="auto" w:val="single"/>
            </w:tcBorders>
            <w:shd w:themeFillShade="F2" w:themeFill="background1" w:fill="F2F2F2" w:color="auto" w:val="clear"/>
            <w:noWrap/>
            <w:vAlign w:val="center"/>
            <w:hideMark/>
          </w:tcPr>
          <w:p w:rsidRDefault="00CA1CB5" w:rsidP="00802817" w:rsidR="00CA1CB5">
            <w:pPr>
              <w:jc w:val="center"/>
              <w:rPr>
                <w:color w:val="000000"/>
              </w:rPr>
            </w:pPr>
            <w:r>
              <w:rPr>
                <w:color w:val="000000"/>
              </w:rPr>
              <w:t>Iznos</w:t>
            </w:r>
          </w:p>
        </w:tc>
      </w:tr>
      <w:tr w:rsidTr="00CA1CB5" w:rsidR="00CA1CB5">
        <w:trPr>
          <w:trHeight w:val="315"/>
        </w:trPr>
        <w:tc>
          <w:tcPr>
            <w:tcW w:type="dxa" w:w="943"/>
            <w:tcBorders>
              <w:top w:val="nil"/>
              <w:left w:space="0" w:sz="4" w:color="auto" w:val="single"/>
              <w:bottom w:space="0" w:sz="4" w:color="auto" w:val="single"/>
              <w:right w:space="0" w:sz="4" w:color="auto" w:val="single"/>
            </w:tcBorders>
            <w:noWrap/>
            <w:vAlign w:val="center"/>
            <w:hideMark/>
          </w:tcPr>
          <w:p w:rsidRDefault="00CA1CB5" w:rsidP="00802817" w:rsidR="00CA1CB5">
            <w:pPr>
              <w:jc w:val="center"/>
              <w:rPr>
                <w:color w:val="000000"/>
              </w:rPr>
            </w:pPr>
            <w:r>
              <w:rPr>
                <w:color w:val="000000"/>
              </w:rPr>
              <w:t>1.</w:t>
            </w:r>
          </w:p>
        </w:tc>
        <w:tc>
          <w:tcPr>
            <w:tcW w:type="dxa" w:w="6939"/>
            <w:tcBorders>
              <w:top w:val="nil"/>
              <w:left w:val="nil"/>
              <w:bottom w:space="0" w:sz="4" w:color="auto" w:val="single"/>
              <w:right w:space="0" w:sz="4" w:color="auto" w:val="single"/>
            </w:tcBorders>
            <w:noWrap/>
            <w:vAlign w:val="center"/>
            <w:hideMark/>
          </w:tcPr>
          <w:p w:rsidRDefault="00CA1CB5" w:rsidP="00802817" w:rsidR="00CA1CB5">
            <w:pPr>
              <w:rPr>
                <w:color w:val="000000"/>
              </w:rPr>
            </w:pPr>
            <w:r>
              <w:rPr>
                <w:color w:val="000000"/>
              </w:rPr>
              <w:t>Nagrada za rad privremenog stečajnog upravitelja (bruto)</w:t>
            </w:r>
          </w:p>
        </w:tc>
        <w:tc>
          <w:tcPr>
            <w:tcW w:type="dxa" w:w="1514"/>
            <w:tcBorders>
              <w:top w:val="nil"/>
              <w:left w:val="nil"/>
              <w:bottom w:space="0" w:sz="4" w:color="auto" w:val="single"/>
              <w:right w:space="0" w:sz="4" w:color="auto" w:val="single"/>
            </w:tcBorders>
            <w:noWrap/>
            <w:vAlign w:val="center"/>
            <w:hideMark/>
          </w:tcPr>
          <w:p w:rsidRDefault="00CA1CB5" w:rsidP="00802817" w:rsidR="00CA1CB5">
            <w:pPr>
              <w:jc w:val="right"/>
              <w:rPr>
                <w:color w:val="000000"/>
              </w:rPr>
            </w:pPr>
            <w:r>
              <w:rPr>
                <w:color w:val="000000"/>
              </w:rPr>
              <w:t xml:space="preserve">      4.000,00    </w:t>
            </w:r>
          </w:p>
        </w:tc>
      </w:tr>
      <w:tr w:rsidTr="00C80AE0" w:rsidR="00CA1CB5">
        <w:trPr>
          <w:trHeight w:val="315"/>
        </w:trPr>
        <w:tc>
          <w:tcPr>
            <w:tcW w:type="dxa" w:w="943"/>
            <w:tcBorders>
              <w:top w:space="0" w:sz="4" w:color="auto" w:val="single"/>
              <w:left w:space="0" w:sz="4" w:color="auto" w:val="single"/>
              <w:bottom w:space="0" w:sz="4" w:color="auto" w:val="single"/>
              <w:right w:space="0" w:sz="4" w:color="auto" w:val="single"/>
            </w:tcBorders>
            <w:noWrap/>
            <w:vAlign w:val="center"/>
            <w:hideMark/>
          </w:tcPr>
          <w:p w:rsidRDefault="00CA1CB5" w:rsidP="00802817" w:rsidR="00CA1CB5">
            <w:pPr>
              <w:jc w:val="center"/>
              <w:rPr>
                <w:color w:val="000000"/>
              </w:rPr>
            </w:pPr>
            <w:r>
              <w:rPr>
                <w:color w:val="000000"/>
              </w:rPr>
              <w:t>2.</w:t>
            </w:r>
          </w:p>
        </w:tc>
        <w:tc>
          <w:tcPr>
            <w:tcW w:type="dxa" w:w="6939"/>
            <w:tcBorders>
              <w:top w:space="0" w:sz="4" w:color="auto" w:val="single"/>
              <w:left w:val="nil"/>
              <w:bottom w:space="0" w:sz="4" w:color="auto" w:val="single"/>
              <w:right w:space="0" w:sz="4" w:color="auto" w:val="single"/>
            </w:tcBorders>
            <w:noWrap/>
            <w:vAlign w:val="center"/>
            <w:hideMark/>
          </w:tcPr>
          <w:p w:rsidRDefault="00CA1CB5" w:rsidP="00802817" w:rsidR="00CA1CB5">
            <w:pPr>
              <w:rPr>
                <w:color w:val="000000"/>
              </w:rPr>
            </w:pPr>
            <w:r>
              <w:rPr>
                <w:color w:val="000000"/>
              </w:rPr>
              <w:t>Nagrada stečajnom upravitelju bruto (uvećan za doprinos za zdrav. osig.)</w:t>
            </w:r>
          </w:p>
        </w:tc>
        <w:tc>
          <w:tcPr>
            <w:tcW w:type="dxa" w:w="1514"/>
            <w:tcBorders>
              <w:top w:space="0" w:sz="4" w:color="auto" w:val="single"/>
              <w:left w:val="nil"/>
              <w:bottom w:space="0" w:sz="4" w:color="auto" w:val="single"/>
              <w:right w:space="0" w:sz="4" w:color="auto" w:val="single"/>
            </w:tcBorders>
            <w:noWrap/>
            <w:vAlign w:val="center"/>
            <w:hideMark/>
          </w:tcPr>
          <w:p w:rsidRDefault="00CA1CB5" w:rsidP="00802817" w:rsidR="00CA1CB5">
            <w:pPr>
              <w:jc w:val="right"/>
              <w:rPr>
                <w:color w:val="000000"/>
              </w:rPr>
            </w:pPr>
            <w:r>
              <w:rPr>
                <w:color w:val="000000"/>
              </w:rPr>
              <w:t xml:space="preserve">    17.200,00    </w:t>
            </w:r>
          </w:p>
        </w:tc>
      </w:tr>
      <w:tr w:rsidTr="00C80AE0" w:rsidR="00CA1CB5">
        <w:trPr>
          <w:trHeight w:val="630"/>
        </w:trPr>
        <w:tc>
          <w:tcPr>
            <w:tcW w:type="dxa" w:w="943"/>
            <w:tcBorders>
              <w:top w:space="0" w:sz="4" w:color="auto" w:val="single"/>
              <w:left w:space="0" w:sz="4" w:color="auto" w:val="single"/>
              <w:bottom w:space="0" w:sz="4" w:color="auto" w:val="single"/>
              <w:right w:space="0" w:sz="4" w:color="auto" w:val="single"/>
            </w:tcBorders>
            <w:noWrap/>
            <w:vAlign w:val="center"/>
            <w:hideMark/>
          </w:tcPr>
          <w:p w:rsidRDefault="00CA1CB5" w:rsidP="00802817" w:rsidR="00CA1CB5">
            <w:pPr>
              <w:jc w:val="center"/>
              <w:rPr>
                <w:color w:val="000000"/>
              </w:rPr>
            </w:pPr>
            <w:r>
              <w:rPr>
                <w:color w:val="000000"/>
              </w:rPr>
              <w:lastRenderedPageBreak/>
              <w:t>3.</w:t>
            </w:r>
          </w:p>
        </w:tc>
        <w:tc>
          <w:tcPr>
            <w:tcW w:type="dxa" w:w="6939"/>
            <w:tcBorders>
              <w:top w:space="0" w:sz="4" w:color="auto" w:val="single"/>
              <w:left w:val="nil"/>
              <w:bottom w:space="0" w:sz="4" w:color="auto" w:val="single"/>
              <w:right w:space="0" w:sz="4" w:color="auto" w:val="single"/>
            </w:tcBorders>
            <w:vAlign w:val="center"/>
            <w:hideMark/>
          </w:tcPr>
          <w:p w:rsidRDefault="00CA1CB5" w:rsidP="00802817" w:rsidR="00CA1CB5">
            <w:pPr>
              <w:rPr>
                <w:color w:val="000000"/>
              </w:rPr>
            </w:pPr>
            <w:r>
              <w:rPr>
                <w:color w:val="000000"/>
              </w:rPr>
              <w:t>Ostali troškovi (izrada pečata, troškovi platnog prometa, knjigovodstvene usluge, izlučivanje i arhiviranje građe i sl.)</w:t>
            </w:r>
          </w:p>
        </w:tc>
        <w:tc>
          <w:tcPr>
            <w:tcW w:type="dxa" w:w="1514"/>
            <w:tcBorders>
              <w:top w:space="0" w:sz="4" w:color="auto" w:val="single"/>
              <w:left w:val="nil"/>
              <w:bottom w:space="0" w:sz="4" w:color="auto" w:val="single"/>
              <w:right w:space="0" w:sz="4" w:color="auto" w:val="single"/>
            </w:tcBorders>
            <w:noWrap/>
            <w:vAlign w:val="center"/>
            <w:hideMark/>
          </w:tcPr>
          <w:p w:rsidRDefault="00CA1CB5" w:rsidP="00802817" w:rsidR="00CA1CB5">
            <w:pPr>
              <w:jc w:val="right"/>
              <w:rPr>
                <w:color w:val="000000"/>
              </w:rPr>
            </w:pPr>
            <w:r>
              <w:rPr>
                <w:color w:val="000000"/>
              </w:rPr>
              <w:t xml:space="preserve">    10.000,00    </w:t>
            </w:r>
          </w:p>
        </w:tc>
      </w:tr>
      <w:tr w:rsidTr="00802817" w:rsidR="00CA1CB5">
        <w:trPr>
          <w:trHeight w:val="315"/>
        </w:trPr>
        <w:tc>
          <w:tcPr>
            <w:tcW w:type="dxa" w:w="943"/>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CA1CB5" w:rsidP="00802817" w:rsidR="00CA1CB5">
            <w:pPr>
              <w:jc w:val="center"/>
              <w:rPr>
                <w:color w:val="000000"/>
              </w:rPr>
            </w:pPr>
            <w:r>
              <w:rPr>
                <w:color w:val="000000"/>
              </w:rPr>
              <w:t>4.</w:t>
            </w:r>
          </w:p>
        </w:tc>
        <w:tc>
          <w:tcPr>
            <w:tcW w:type="dxa" w:w="6939"/>
            <w:tcBorders>
              <w:top w:val="nil"/>
              <w:left w:val="nil"/>
              <w:bottom w:space="0" w:sz="4" w:color="auto" w:val="single"/>
              <w:right w:space="0" w:sz="4" w:color="auto" w:val="single"/>
            </w:tcBorders>
            <w:shd w:themeFillShade="F2" w:themeFill="background1" w:fill="F2F2F2" w:color="auto" w:val="clear"/>
            <w:noWrap/>
            <w:vAlign w:val="center"/>
            <w:hideMark/>
          </w:tcPr>
          <w:p w:rsidRDefault="00CA1CB5" w:rsidP="00802817" w:rsidR="00CA1CB5">
            <w:pPr>
              <w:rPr>
                <w:color w:val="000000"/>
              </w:rPr>
            </w:pPr>
            <w:r>
              <w:rPr>
                <w:color w:val="000000"/>
              </w:rPr>
              <w:t>Ukupno</w:t>
            </w:r>
          </w:p>
        </w:tc>
        <w:tc>
          <w:tcPr>
            <w:tcW w:type="dxa" w:w="1514"/>
            <w:tcBorders>
              <w:top w:val="nil"/>
              <w:left w:val="nil"/>
              <w:bottom w:space="0" w:sz="4" w:color="auto" w:val="single"/>
              <w:right w:space="0" w:sz="4" w:color="auto" w:val="single"/>
            </w:tcBorders>
            <w:shd w:themeFillShade="F2" w:themeFill="background1" w:fill="F2F2F2" w:color="auto" w:val="clear"/>
            <w:noWrap/>
            <w:vAlign w:val="center"/>
            <w:hideMark/>
          </w:tcPr>
          <w:p w:rsidRDefault="00CA1CB5" w:rsidP="00802817" w:rsidR="00CA1CB5">
            <w:pPr>
              <w:jc w:val="right"/>
              <w:rPr>
                <w:color w:val="000000"/>
              </w:rPr>
            </w:pPr>
            <w:r>
              <w:rPr>
                <w:color w:val="000000"/>
              </w:rPr>
              <w:t xml:space="preserve">    31.200,00    </w:t>
            </w:r>
          </w:p>
        </w:tc>
      </w:tr>
    </w:tbl>
    <w:p w:rsidRDefault="00CA1CB5" w:rsidP="00CA1CB5" w:rsidR="00CA1CB5">
      <w:pPr>
        <w:autoSpaceDE w:val="false"/>
        <w:autoSpaceDN w:val="false"/>
        <w:adjustRightInd w:val="false"/>
        <w:ind w:firstLine="708"/>
        <w:jc w:val="both"/>
      </w:pPr>
    </w:p>
    <w:p w:rsidRDefault="00CA1CB5" w:rsidP="00CA1CB5" w:rsidR="00CA1CB5">
      <w:pPr>
        <w:pStyle w:val="Tijeloteksta"/>
        <w:ind w:firstLine="708"/>
      </w:pPr>
      <w:r>
        <w:t>Te ukoliko nitko ne uplati zatraženi predujam, da sud donese rješenje o otvaranju i zaključenju stečajnog postupka, te da obveže zakonskog zastupnika na pohranu arhivskog gradiva sukladno pozitivnim propisima.</w:t>
      </w:r>
    </w:p>
    <w:p w:rsidRDefault="00A275FE" w:rsidP="00727F8B" w:rsidR="00A275FE">
      <w:pPr>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303D2C">
        <w:t>16</w:t>
      </w:r>
      <w:r>
        <w:t>.0</w:t>
      </w:r>
      <w:r w:rsidR="00303D2C">
        <w:t>5</w:t>
      </w:r>
      <w:r>
        <w:t xml:space="preserve">.2017. privremeni stečajni upravitelj je ostao kod svoga izvješća od </w:t>
      </w:r>
      <w:r w:rsidR="00E47E29">
        <w:t>1</w:t>
      </w:r>
      <w:r w:rsidR="00303D2C">
        <w:t>1</w:t>
      </w:r>
      <w:r>
        <w:t>.0</w:t>
      </w:r>
      <w:r w:rsidR="00303D2C">
        <w:t>5</w:t>
      </w:r>
      <w:r>
        <w:t xml:space="preserve">.2017. koje prileži u spisu na listu </w:t>
      </w:r>
      <w:r w:rsidR="00B5398F">
        <w:t>2</w:t>
      </w:r>
      <w:r w:rsidR="00303D2C">
        <w:t>6</w:t>
      </w:r>
      <w:r>
        <w:t>-</w:t>
      </w:r>
      <w:r w:rsidR="00303D2C">
        <w:t>33</w:t>
      </w:r>
      <w:r>
        <w:t>.</w:t>
      </w:r>
    </w:p>
    <w:p w:rsidRDefault="00303D2C" w:rsidP="00A275FE" w:rsidR="00303D2C">
      <w:pPr>
        <w:jc w:val="both"/>
      </w:pPr>
    </w:p>
    <w:p w:rsidRDefault="00303D2C" w:rsidP="00303D2C" w:rsidR="00303D2C">
      <w:pPr>
        <w:jc w:val="both"/>
      </w:pPr>
      <w:r>
        <w:tab/>
        <w:t xml:space="preserve">Zakonski zastupnik dužnika </w:t>
      </w:r>
      <w:r w:rsidR="00C80AE0">
        <w:t>je pojasnila da</w:t>
      </w:r>
      <w:r>
        <w:t xml:space="preserve"> postrojenje i oprem</w:t>
      </w:r>
      <w:r w:rsidR="00C62A44">
        <w:t>a</w:t>
      </w:r>
      <w:r>
        <w:t xml:space="preserve"> u vrijednosti od 4.590,00 kn, </w:t>
      </w:r>
      <w:r w:rsidR="00C62A44">
        <w:t xml:space="preserve">koju je privremeni stečajni upravitelj naveo u svome izvješću </w:t>
      </w:r>
      <w:r>
        <w:t xml:space="preserve">ustvari </w:t>
      </w:r>
      <w:r w:rsidR="00C62A44">
        <w:t xml:space="preserve">se </w:t>
      </w:r>
      <w:r>
        <w:t>radi o starom PC koj</w:t>
      </w:r>
      <w:r w:rsidR="00C62A44">
        <w:t>i je</w:t>
      </w:r>
      <w:r>
        <w:t xml:space="preserve">  kup</w:t>
      </w:r>
      <w:r w:rsidR="00C62A44">
        <w:t>ljen</w:t>
      </w:r>
      <w:r>
        <w:t xml:space="preserve"> kao polovn</w:t>
      </w:r>
      <w:r w:rsidR="00593583">
        <w:t>i</w:t>
      </w:r>
      <w:r>
        <w:t xml:space="preserve"> koji je ispravan, ali danas zbog tehnološke zastare ima vrlo malu tržišnu vrijednost. Što se tiče zaliha pojasni</w:t>
      </w:r>
      <w:r w:rsidR="00593583">
        <w:t>la je</w:t>
      </w:r>
      <w:r>
        <w:t xml:space="preserve"> da su te zalihe bile na dan  31.03.2017. i da su u međuvremenu prodane odnosno isporučene, a prihodovana sredstva su uplaćena direktno za plaće zaposlenika.</w:t>
      </w:r>
    </w:p>
    <w:p w:rsidRDefault="00920A0C" w:rsidP="00303D2C" w:rsidR="00920A0C">
      <w:pPr>
        <w:jc w:val="both"/>
      </w:pPr>
    </w:p>
    <w:p w:rsidRDefault="00303D2C" w:rsidP="00303D2C" w:rsidR="00303D2C">
      <w:pPr>
        <w:jc w:val="both"/>
      </w:pPr>
      <w:r>
        <w:tab/>
        <w:t>N</w:t>
      </w:r>
      <w:r w:rsidR="00593583">
        <w:t>ije imala</w:t>
      </w:r>
      <w:r>
        <w:t xml:space="preserve"> primjedbe na izvješće pr</w:t>
      </w:r>
      <w:r w:rsidR="00593583">
        <w:t>ivremenog stečajnog upravitelja, te se s</w:t>
      </w:r>
      <w:r>
        <w:t>uglas</w:t>
      </w:r>
      <w:r w:rsidR="00593583">
        <w:t>il</w:t>
      </w:r>
      <w:r>
        <w:t xml:space="preserve">a s pohranom arhivskog gradiva o </w:t>
      </w:r>
      <w:r w:rsidR="00CF0829">
        <w:t>vlastit</w:t>
      </w:r>
      <w:r>
        <w:t>om trošku sukladno pozitivnim zakonskim propisima, o čemu se obvez</w:t>
      </w:r>
      <w:r w:rsidR="00CF0829">
        <w:t>ala</w:t>
      </w:r>
      <w:r>
        <w:t xml:space="preserve"> dostaviti dokaz u spis.</w:t>
      </w:r>
    </w:p>
    <w:p w:rsidRDefault="00A275FE" w:rsidP="00A275FE" w:rsidR="00A275FE" w:rsidRPr="00083B62">
      <w:pPr>
        <w:jc w:val="both"/>
      </w:pPr>
    </w:p>
    <w:p w:rsidRDefault="00A275FE" w:rsidP="00A275FE" w:rsidR="00A275FE" w:rsidRPr="0011639E">
      <w:pPr>
        <w:ind w:firstLine="708"/>
        <w:jc w:val="both"/>
      </w:pPr>
      <w:r>
        <w:rPr>
          <w:color w:val="000000"/>
        </w:rPr>
        <w:t xml:space="preserve">ŽDO GUO </w:t>
      </w:r>
      <w:r w:rsidR="00733D7B">
        <w:rPr>
          <w:color w:val="000000"/>
        </w:rPr>
        <w:t>Vukovar</w:t>
      </w:r>
      <w:r>
        <w:rPr>
          <w:color w:val="000000"/>
        </w:rPr>
        <w:t xml:space="preserve"> nije imao</w:t>
      </w:r>
      <w:r>
        <w:rPr>
          <w:color w:val="000000"/>
          <w:lang w:eastAsia="zh-CN"/>
        </w:rPr>
        <w:t xml:space="preserve"> primjedbi na izvješće privremenog stečajnog upravitelja, kao ni na navode na ročištu.</w:t>
      </w:r>
    </w:p>
    <w:p w:rsidRDefault="00A275FE" w:rsidP="00A275FE" w:rsidR="00A275FE">
      <w:pPr>
        <w:jc w:val="both"/>
      </w:pPr>
    </w:p>
    <w:p w:rsidRDefault="00A275FE" w:rsidP="00A275FE" w:rsidR="00A275FE">
      <w:pPr>
        <w:ind w:firstLine="708"/>
        <w:jc w:val="both"/>
      </w:pPr>
      <w:r>
        <w:t xml:space="preserve">Sud je svojim rješenjem od </w:t>
      </w:r>
      <w:r w:rsidR="007D705F">
        <w:t>16</w:t>
      </w:r>
      <w:r>
        <w:t>.0</w:t>
      </w:r>
      <w:r w:rsidR="007D705F">
        <w:t>5</w:t>
      </w:r>
      <w:r>
        <w:t xml:space="preserve">.2017. pozvao osobe koje imaju pravni interes da se provede stečajni postupak nad ovim dužnikom na uplatu predujma u iznosu od </w:t>
      </w:r>
      <w:r w:rsidR="007D705F" w:rsidRPr="007D705F">
        <w:t xml:space="preserve">31.200,00 </w:t>
      </w:r>
      <w:r w:rsidR="00CF0829">
        <w:t xml:space="preserve">kn </w:t>
      </w:r>
      <w:r w:rsidR="007D705F">
        <w:t>(nagrada za rad privremenog stečajnog upravitelja (bruto) u iznosu od 4.000,00 kn, nagrada stečajnom upravitelju bruto (uvećan za doprinos za zdrav. osig.) u iznosu od 17.200,00 kn i  ostali troškovi (izrada pečata, troškovi platnog prometa, knjigovodstvene usluge, izlučivanje i arhiviranje građe i sl.) u iznosu od 10.000,00 kn</w:t>
      </w:r>
      <w:r w:rsidR="008B6CCD" w:rsidRPr="008B6CCD">
        <w:t>)</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Dopis HZMO od </w:t>
      </w:r>
      <w:r w:rsidR="006F4AB1">
        <w:t>6</w:t>
      </w:r>
      <w:r>
        <w:t>.</w:t>
      </w:r>
      <w:r w:rsidR="00CF6690">
        <w:t>0</w:t>
      </w:r>
      <w:r w:rsidR="006F4AB1">
        <w:t>4</w:t>
      </w:r>
      <w:r>
        <w:t>.201</w:t>
      </w:r>
      <w:r w:rsidR="00CF6690">
        <w:t>7</w:t>
      </w:r>
      <w:r>
        <w:t>.</w:t>
      </w:r>
      <w:r w:rsidR="006F4AB1">
        <w:t xml:space="preserve"> (6 stranica)</w:t>
      </w:r>
      <w:r>
        <w:t>,</w:t>
      </w:r>
      <w:r w:rsidR="006F4AB1">
        <w:t xml:space="preserve"> Potvrdu Općinskog suda u </w:t>
      </w:r>
      <w:r w:rsidR="00733D7B">
        <w:t>Vukovaru</w:t>
      </w:r>
      <w:r w:rsidR="006F4AB1">
        <w:t xml:space="preserve"> zk odjel </w:t>
      </w:r>
      <w:r w:rsidR="00733D7B">
        <w:t>Vukovar</w:t>
      </w:r>
      <w:r w:rsidR="006F4AB1">
        <w:t xml:space="preserve"> od </w:t>
      </w:r>
      <w:r w:rsidR="00733D7B">
        <w:t>7</w:t>
      </w:r>
      <w:r w:rsidR="006F4AB1">
        <w:t>.0</w:t>
      </w:r>
      <w:r w:rsidR="00733D7B">
        <w:t>4</w:t>
      </w:r>
      <w:r w:rsidR="006F4AB1">
        <w:t xml:space="preserve">.2017., </w:t>
      </w:r>
      <w:r>
        <w:t xml:space="preserve"> </w:t>
      </w:r>
      <w:r w:rsidR="009722C1">
        <w:t xml:space="preserve">Uvjerenje MUP PU </w:t>
      </w:r>
      <w:r w:rsidR="00733D7B">
        <w:t xml:space="preserve">Vukovarsko-srijemska </w:t>
      </w:r>
      <w:r w:rsidR="009722C1">
        <w:t xml:space="preserve">PP </w:t>
      </w:r>
      <w:r w:rsidR="00733D7B">
        <w:t>Vukovar</w:t>
      </w:r>
      <w:r w:rsidR="009722C1">
        <w:t xml:space="preserve"> od </w:t>
      </w:r>
      <w:r w:rsidR="00733D7B">
        <w:t>7</w:t>
      </w:r>
      <w:r w:rsidR="009722C1">
        <w:t>.0</w:t>
      </w:r>
      <w:r w:rsidR="00733D7B">
        <w:t>4</w:t>
      </w:r>
      <w:r w:rsidR="009722C1">
        <w:t xml:space="preserve">.2017., </w:t>
      </w:r>
      <w:r w:rsidR="00D802C6">
        <w:t>Dopis FINE od 20.04.2017.,</w:t>
      </w:r>
      <w:r>
        <w:t xml:space="preserve">Izvješće privremenog stečajnog upravitelja od </w:t>
      </w:r>
      <w:r w:rsidR="00624925">
        <w:t>1</w:t>
      </w:r>
      <w:r w:rsidR="00D802C6">
        <w:t>1</w:t>
      </w:r>
      <w:r>
        <w:t>.0</w:t>
      </w:r>
      <w:r w:rsidR="00D802C6">
        <w:t>5</w:t>
      </w:r>
      <w:r>
        <w:t>.2017.</w:t>
      </w:r>
      <w:r w:rsidR="00D802C6">
        <w:t xml:space="preserve"> (8 stranica), Bilanca stanja na dan 31.03.2017., Račun dobiti i gubitka za razdoblje 1.01. do 31.03.2017.</w:t>
      </w:r>
      <w:r w:rsidR="009531A0">
        <w:t>, Knjigovodstvena kartica, Bilanca na dan 31.023.2017.</w:t>
      </w:r>
      <w:r w:rsidR="00624925">
        <w:t>,</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A275FE" w:rsidP="00A275FE" w:rsidR="00A275FE" w:rsidRPr="00CE5270">
      <w:pPr>
        <w:pStyle w:val="Tijeloteksta"/>
        <w:jc w:val="center"/>
      </w:pPr>
      <w:r w:rsidRPr="00CE5270">
        <w:t xml:space="preserve">U Osijeku </w:t>
      </w:r>
      <w:r w:rsidR="009531A0">
        <w:t>6</w:t>
      </w:r>
      <w:r w:rsidRPr="00CE5270">
        <w:t xml:space="preserve">. </w:t>
      </w:r>
      <w:r w:rsidR="0023721E">
        <w:t>srp</w:t>
      </w:r>
      <w:r w:rsidR="00624925">
        <w:t>nj</w:t>
      </w:r>
      <w:r>
        <w:t>a</w:t>
      </w:r>
      <w:r w:rsidRPr="00CE5270">
        <w:t xml:space="preserve"> 201</w:t>
      </w:r>
      <w:r>
        <w:t>7</w:t>
      </w:r>
      <w:r w:rsidRPr="00CE5270">
        <w:t xml:space="preserve">. </w:t>
      </w: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r w:rsidR="00064EFD">
        <w:t>Ivo Mijoč</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D025AB" w:rsidR="00A275FE" w:rsidRPr="007E6923">
      <w:pPr>
        <w:numPr>
          <w:ilvl w:val="0"/>
          <w:numId w:val="29"/>
        </w:numPr>
        <w:jc w:val="both"/>
        <w:rPr>
          <w:bCs/>
        </w:rPr>
      </w:pPr>
      <w:r>
        <w:rPr>
          <w:bCs/>
        </w:rPr>
        <w:t xml:space="preserve">zakonski zastupnik dužnika </w:t>
      </w:r>
      <w:r w:rsidR="00064EFD">
        <w:t>Lidija Čukljević, Gradna, Gradna 94</w:t>
      </w:r>
    </w:p>
    <w:p w:rsidRDefault="00A275FE" w:rsidP="00A275FE" w:rsidR="00A275FE">
      <w:pPr>
        <w:numPr>
          <w:ilvl w:val="0"/>
          <w:numId w:val="29"/>
        </w:numPr>
        <w:jc w:val="both"/>
        <w:rPr>
          <w:bCs/>
        </w:rPr>
      </w:pPr>
      <w:r>
        <w:rPr>
          <w:bCs/>
        </w:rPr>
        <w:t xml:space="preserve">ŽDO GUO </w:t>
      </w:r>
      <w:r w:rsidR="00064EFD">
        <w:rPr>
          <w:bCs/>
        </w:rPr>
        <w:t>Vukovar</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5"/>
      <w:headerReference w:type="default" r:id="rId16"/>
      <w:headerReference w:type="first" r:id="rId17"/>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0167">
      <w:rPr>
        <w:rStyle w:val="Brojstranice"/>
        <w:noProof/>
      </w:rPr>
      <w:t>6</w:t>
    </w:r>
    <w:r>
      <w:rPr>
        <w:rStyle w:val="Brojstranice"/>
      </w:rPr>
      <w:fldChar w:fldCharType="end"/>
    </w:r>
  </w:p>
  <w:p w:rsidRDefault="008D414A" w:rsidP="008D414A" w:rsidR="00A4485C">
    <w:pPr>
      <w:pStyle w:val="Zaglavlje"/>
      <w:jc w:val="right"/>
    </w:pPr>
    <w:r w:rsidRPr="008D414A">
      <w:t>14 St-468/17-22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6">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7">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8">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3"/>
  </w:num>
  <w:num w:numId="2">
    <w:abstractNumId w:val="16"/>
  </w:num>
  <w:num w:numId="3">
    <w:abstractNumId w:val="39"/>
  </w:num>
  <w:num w:numId="4">
    <w:abstractNumId w:val="40"/>
  </w:num>
  <w:num w:numId="5">
    <w:abstractNumId w:val="22"/>
  </w:num>
  <w:num w:numId="6">
    <w:abstractNumId w:val="41"/>
  </w:num>
  <w:num w:numId="7">
    <w:abstractNumId w:val="36"/>
  </w:num>
  <w:num w:numId="8">
    <w:abstractNumId w:val="9"/>
  </w:num>
  <w:num w:numId="9">
    <w:abstractNumId w:val="25"/>
  </w:num>
  <w:num w:numId="10">
    <w:abstractNumId w:val="35"/>
  </w:num>
  <w:num w:numId="11">
    <w:abstractNumId w:val="10"/>
  </w:num>
  <w:num w:numId="12">
    <w:abstractNumId w:val="47"/>
  </w:num>
  <w:num w:numId="13">
    <w:abstractNumId w:val="14"/>
  </w:num>
  <w:num w:numId="14">
    <w:abstractNumId w:val="38"/>
  </w:num>
  <w:num w:numId="15">
    <w:abstractNumId w:val="45"/>
  </w:num>
  <w:num w:numId="16">
    <w:abstractNumId w:val="43"/>
  </w:num>
  <w:num w:numId="17">
    <w:abstractNumId w:val="37"/>
  </w:num>
  <w:num w:numId="18">
    <w:abstractNumId w:val="3"/>
  </w:num>
  <w:num w:numId="19">
    <w:abstractNumId w:val="44"/>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8"/>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2"/>
  </w:num>
  <w:num w:numId="36">
    <w:abstractNumId w:val="31"/>
  </w:num>
  <w:num w:numId="37">
    <w:abstractNumId w:val="4"/>
  </w:num>
  <w:num w:numId="38">
    <w:abstractNumId w:val="11"/>
  </w:num>
  <w:num w:numId="39">
    <w:abstractNumId w:val="6"/>
  </w:num>
  <w:num w:numId="40">
    <w:abstractNumId w:val="12"/>
  </w:num>
  <w:num w:numId="41">
    <w:abstractNumId w:val="34"/>
  </w:num>
  <w:num w:numId="42">
    <w:abstractNumId w:val="18"/>
  </w:num>
  <w:num w:numId="43">
    <w:abstractNumId w:val="46"/>
  </w:num>
  <w:num w:numId="44">
    <w:abstractNumId w:val="17"/>
  </w:num>
  <w:num w:numId="45">
    <w:abstractNumId w:val="32"/>
  </w:num>
  <w:num w:numId="46">
    <w:abstractNumId w:val="13"/>
  </w:num>
  <w:num w:numId="47">
    <w:abstractNumId w:val="5"/>
  </w:num>
  <w:num w:numId="48">
    <w:abstractNumId w:val="15"/>
  </w:num>
  <w:num w:numId="49">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58DC"/>
    <w:rsid w:val="00126F44"/>
    <w:rsid w:val="0012798C"/>
    <w:rsid w:val="00130410"/>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167"/>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03D2C"/>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2D7"/>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2A7A"/>
    <w:rsid w:val="00506C06"/>
    <w:rsid w:val="00506FE1"/>
    <w:rsid w:val="0051026B"/>
    <w:rsid w:val="0051094F"/>
    <w:rsid w:val="0051258E"/>
    <w:rsid w:val="00513A00"/>
    <w:rsid w:val="005141EF"/>
    <w:rsid w:val="00514287"/>
    <w:rsid w:val="00515693"/>
    <w:rsid w:val="00516444"/>
    <w:rsid w:val="00516BDB"/>
    <w:rsid w:val="005177C0"/>
    <w:rsid w:val="00520998"/>
    <w:rsid w:val="00523F2C"/>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403A0"/>
    <w:rsid w:val="00640EDA"/>
    <w:rsid w:val="00642487"/>
    <w:rsid w:val="006439BF"/>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293"/>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16A8"/>
    <w:rsid w:val="008B4F93"/>
    <w:rsid w:val="008B6CCD"/>
    <w:rsid w:val="008C04E0"/>
    <w:rsid w:val="008C11C6"/>
    <w:rsid w:val="008C387E"/>
    <w:rsid w:val="008C4A8B"/>
    <w:rsid w:val="008C75E1"/>
    <w:rsid w:val="008D0607"/>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4A7A"/>
    <w:rsid w:val="009B588E"/>
    <w:rsid w:val="009B7725"/>
    <w:rsid w:val="009B7EEA"/>
    <w:rsid w:val="009C260B"/>
    <w:rsid w:val="009C42F4"/>
    <w:rsid w:val="009C5A01"/>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D0003"/>
    <w:rsid w:val="00AD2ACF"/>
    <w:rsid w:val="00AD30BE"/>
    <w:rsid w:val="00AD3E0B"/>
    <w:rsid w:val="00AD4247"/>
    <w:rsid w:val="00AD494E"/>
    <w:rsid w:val="00AD573C"/>
    <w:rsid w:val="00AD609A"/>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730F"/>
    <w:rsid w:val="00B373DC"/>
    <w:rsid w:val="00B401CC"/>
    <w:rsid w:val="00B41E35"/>
    <w:rsid w:val="00B41E45"/>
    <w:rsid w:val="00B4614F"/>
    <w:rsid w:val="00B46BE5"/>
    <w:rsid w:val="00B50379"/>
    <w:rsid w:val="00B5177E"/>
    <w:rsid w:val="00B51B58"/>
    <w:rsid w:val="00B5398F"/>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76AA"/>
    <w:rsid w:val="00CB1707"/>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70167"/>
    <w:rPr>
      <w:color w:val="808080"/>
      <w:bdr w:space="0" w:sz="0" w:color="auto" w:val="none"/>
      <w:shd w:fill="auto" w:color="auto" w:val="clear"/>
    </w:rPr>
  </w:style>
  <w:style w:customStyle="true" w:styleId="eSPISCCParagraphDefaultFont" w:type="character">
    <w:name w:val="eSPIS_CC_Paragraph Default Font"/>
    <w:basedOn w:val="Zadanifontodlomka"/>
    <w:rsid w:val="002701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0167"/>
    <w:rPr>
      <w:bdr w:space="0" w:sz="0" w:color="auto" w:val="none"/>
      <w:shd w:fill="FFFFCC" w:color="auto" w:val="clear"/>
      <w:lang w:val="hr-HR"/>
    </w:rPr>
  </w:style>
  <w:style w:customStyle="true" w:styleId="PozadinaSvijetloCrvena" w:type="character">
    <w:name w:val="Pozadina_SvijetloCrvena"/>
    <w:basedOn w:val="eSPISCCParagraphDefaultFont"/>
    <w:rsid w:val="002701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01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70167"/>
    <w:rPr>
      <w:color w:val="808080"/>
      <w:bdr w:color="auto" w:space="0" w:sz="0" w:val="none"/>
      <w:shd w:color="auto" w:fill="auto" w:val="clear"/>
    </w:rPr>
  </w:style>
  <w:style w:customStyle="1" w:styleId="eSPISCCParagraphDefaultFont" w:type="character">
    <w:name w:val="eSPIS_CC_Paragraph Default Font"/>
    <w:basedOn w:val="Zadanifontodlomka"/>
    <w:rsid w:val="002701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0167"/>
    <w:rPr>
      <w:bdr w:color="auto" w:space="0" w:sz="0" w:val="none"/>
      <w:shd w:color="auto" w:fill="FFFFCC" w:val="clear"/>
      <w:lang w:val="hr-HR"/>
    </w:rPr>
  </w:style>
  <w:style w:customStyle="1" w:styleId="PozadinaSvijetloCrvena" w:type="character">
    <w:name w:val="Pozadina_SvijetloCrvena"/>
    <w:basedOn w:val="eSPISCCParagraphDefaultFont"/>
    <w:rsid w:val="002701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01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Excel_Worksheet1.xls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Excel_Worksheet2.xlsx"/></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2017.</izvorni_sadrzaj>
    <derivirana_varijabla naziv="DomainObject.Predmet.DatumOsnivanja_1">4.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St-468/2017</izvorni_sadrzaj>
    <derivirana_varijabla naziv="DomainObject.Predmet.OznakaBroj_1">St-468/2017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SICHER TIM d.o.o., za trgovinu i usluge, turistička agencija</izvorni_sadrzaj>
    <derivirana_varijabla naziv="DomainObject.Predmet.ProtustrankaFormated_1">  SICHER TIM d.o.o., za trgovinu i usluge, turistička agencija</derivirana_varijabla>
  </DomainObject.Predmet.ProtustrankaFormated>
  <DomainObject.Predmet.ProtustrankaFormatedOIB>
    <izvorni_sadrzaj>  SICHER TIM d.o.o., za trgovinu i usluge, turistička agencija, OIB 83889158680</izvorni_sadrzaj>
    <derivirana_varijabla naziv="DomainObject.Predmet.ProtustrankaFormatedOIB_1">  SICHER TIM d.o.o., za trgovinu i usluge, turistička agencija, OIB 83889158680</derivirana_varijabla>
  </DomainObject.Predmet.ProtustrankaFormatedOIB>
  <DomainObject.Predmet.ProtustrankaFormatedWithAdress>
    <izvorni_sadrzaj> SICHER TIM d.o.o., za trgovinu i usluge, turistička agencija, Vijeće Europe 17, 32000 Vukovar</izvorni_sadrzaj>
    <derivirana_varijabla naziv="DomainObject.Predmet.ProtustrankaFormatedWithAdress_1"> SICHER TIM d.o.o., za trgovinu i usluge, turistička agencija, Vijeće Europe 17, 32000 Vukovar</derivirana_varijabla>
  </DomainObject.Predmet.ProtustrankaFormatedWithAdress>
  <DomainObject.Predmet.ProtustrankaFormatedWithAdressOIB>
    <izvorni_sadrzaj> SICHER TIM d.o.o., za trgovinu i usluge, turistička agencija, OIB 83889158680, Vijeće Europe 17, 32000 Vukovar</izvorni_sadrzaj>
    <derivirana_varijabla naziv="DomainObject.Predmet.ProtustrankaFormatedWithAdressOIB_1"> SICHER TIM d.o.o., za trgovinu i usluge, turistička agencija, OIB 83889158680, Vijeće Europe 17, 32000 Vukovar</derivirana_varijabla>
  </DomainObject.Predmet.ProtustrankaFormatedWithAdressOIB>
  <DomainObject.Predmet.ProtustrankaWithAdress>
    <izvorni_sadrzaj>SICHER TIM d.o.o., za trgovinu i usluge, turistička agencija Vijeće Europe 17, 32000 Vukovar</izvorni_sadrzaj>
    <derivirana_varijabla naziv="DomainObject.Predmet.ProtustrankaWithAdress_1">SICHER TIM d.o.o., za trgovinu i usluge, turistička agencija Vijeće Europe 17, 32000 Vukovar</derivirana_varijabla>
  </DomainObject.Predmet.ProtustrankaWithAdress>
  <DomainObject.Predmet.ProtustrankaWithAdressOIB>
    <izvorni_sadrzaj>SICHER TIM d.o.o., za trgovinu i usluge, turistička agencija, OIB 83889158680, Vijeće Europe 17, 32000 Vukovar</izvorni_sadrzaj>
    <derivirana_varijabla naziv="DomainObject.Predmet.ProtustrankaWithAdressOIB_1">SICHER TIM d.o.o., za trgovinu i usluge, turistička agencija, OIB 83889158680, Vijeće Europe 17, 32000 Vukovar</derivirana_varijabla>
  </DomainObject.Predmet.ProtustrankaWithAdressOIB>
  <DomainObject.Predmet.ProtustrankaNazivFormated>
    <izvorni_sadrzaj>SICHER TIM d.o.o., za trgovinu i usluge, turistička agencija</izvorni_sadrzaj>
    <derivirana_varijabla naziv="DomainObject.Predmet.ProtustrankaNazivFormated_1">SICHER TIM d.o.o., za trgovinu i usluge, turistička agencija</derivirana_varijabla>
  </DomainObject.Predmet.ProtustrankaNazivFormated>
  <DomainObject.Predmet.ProtustrankaNazivFormatedOIB>
    <izvorni_sadrzaj>SICHER TIM d.o.o., za trgovinu i usluge, turistička agencija, OIB 83889158680</izvorni_sadrzaj>
    <derivirana_varijabla naziv="DomainObject.Predmet.ProtustrankaNazivFormatedOIB_1">SICHER TIM d.o.o., za trgovinu i usluge, turistička agencija, OIB 83889158680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SICHER TIM d.o.o., za trgovinu i usluge, turistička agencija</item>
    </izvorni_sadrzaj>
    <derivirana_varijabla naziv="DomainObject.Predmet.ProtuStrankaListFormated_1">
      <item>SICHER TIM d.o.o., za trgovinu i usluge, turistička agencija</item>
    </derivirana_varijabla>
  </DomainObject.Predmet.ProtuStrankaListFormated>
  <DomainObject.Predmet.ProtuStrankaListFormatedOIB>
    <izvorni_sadrzaj>
      <item>SICHER TIM d.o.o., za trgovinu i usluge, turistička agencija, OIB 83889158680</item>
    </izvorni_sadrzaj>
    <derivirana_varijabla naziv="DomainObject.Predmet.ProtuStrankaListFormatedOIB_1">
      <item>SICHER TIM d.o.o., za trgovinu i usluge, turistička agencija, OIB 83889158680</item>
    </derivirana_varijabla>
  </DomainObject.Predmet.ProtuStrankaListFormatedOIB>
  <DomainObject.Predmet.ProtuStrankaListFormatedWithAdress>
    <izvorni_sadrzaj>
      <item>SICHER TIM d.o.o., za trgovinu i usluge, turistička agencija, Vijeće Europe 17, 32000 Vukovar</item>
    </izvorni_sadrzaj>
    <derivirana_varijabla naziv="DomainObject.Predmet.ProtuStrankaListFormatedWithAdress_1">
      <item>SICHER TIM d.o.o., za trgovinu i usluge, turistička agencija, Vijeće Europe 17, 32000 Vukovar</item>
    </derivirana_varijabla>
  </DomainObject.Predmet.ProtuStrankaListFormatedWithAdress>
  <DomainObject.Predmet.ProtuStrankaListFormatedWithAdressOIB>
    <izvorni_sadrzaj>
      <item>SICHER TIM d.o.o., za trgovinu i usluge, turistička agencija, OIB 83889158680, Vijeće Europe 17, 32000 Vukovar</item>
    </izvorni_sadrzaj>
    <derivirana_varijabla naziv="DomainObject.Predmet.ProtuStrankaListFormatedWithAdressOIB_1">
      <item>SICHER TIM d.o.o., za trgovinu i usluge, turistička agencija, OIB 83889158680, Vijeće Europe 17, 32000 Vukovar</item>
    </derivirana_varijabla>
  </DomainObject.Predmet.ProtuStrankaListFormatedWithAdressOIB>
  <DomainObject.Predmet.ProtuStrankaListNazivFormated>
    <izvorni_sadrzaj>
      <item>SICHER TIM d.o.o., za trgovinu i usluge, turistička agencija</item>
    </izvorni_sadrzaj>
    <derivirana_varijabla naziv="DomainObject.Predmet.ProtuStrankaListNazivFormated_1">
      <item>SICHER TIM d.o.o., za trgovinu i usluge, turistička agencija</item>
    </derivirana_varijabla>
  </DomainObject.Predmet.ProtuStrankaListNazivFormated>
  <DomainObject.Predmet.ProtuStrankaListNazivFormatedOIB>
    <izvorni_sadrzaj>
      <item>SICHER TIM d.o.o., za trgovinu i usluge, turistička agencija, OIB 83889158680</item>
    </izvorni_sadrzaj>
    <derivirana_varijabla naziv="DomainObject.Predmet.ProtuStrankaListNazivFormatedOIB_1">
      <item>SICHER TIM d.o.o., za trgovinu i usluge, turistička agencija, OIB 83889158680</item>
    </derivirana_varijabla>
  </DomainObject.Predmet.ProtuStrankaListNazivFormatedOIB>
  <DomainObject.Predmet.OstaliListFormated>
    <izvorni_sadrzaj>
      <item>Lidije Čukljević</item>
      <item>Ivo Mijoč</item>
      <item>ŽDO GUO Vukovar</item>
    </izvorni_sadrzaj>
    <derivirana_varijabla naziv="DomainObject.Predmet.OstaliListFormated_1">
      <item>Lidije Čukljević</item>
      <item>Ivo Mijoč</item>
      <item>ŽDO GUO Vukovar</item>
    </derivirana_varijabla>
  </DomainObject.Predmet.OstaliListFormated>
  <DomainObject.Predmet.OstaliListFormatedOIB>
    <izvorni_sadrzaj>
      <item>Lidije Čukljević, OIB 99073740619</item>
      <item>Ivo Mijoč, OIB 15425129018</item>
      <item>ŽDO GUO Vukovar</item>
    </izvorni_sadrzaj>
    <derivirana_varijabla naziv="DomainObject.Predmet.OstaliListFormatedOIB_1">
      <item>Lidije Čukljević, OIB 99073740619</item>
      <item>Ivo Mijoč, OIB 15425129018</item>
      <item>ŽDO GUO Vukovar</item>
    </derivirana_varijabla>
  </DomainObject.Predmet.OstaliListFormatedOIB>
  <DomainObject.Predmet.OstaliListFormatedWithAdress>
    <izvorni_sadrzaj>
      <item>Lidije Čukljević, Gradna 94, 10430 Gradna</item>
      <item>Ivo Mijoč, Andrije Hebranga 73, 31000 Osijek</item>
      <item>ŽDO GUO Vukovar</item>
    </izvorni_sadrzaj>
    <derivirana_varijabla naziv="DomainObject.Predmet.OstaliListFormatedWithAdress_1">
      <item>Lidije Čukljević, Gradna 94, 10430 Gradna</item>
      <item>Ivo Mijoč, Andrije Hebranga 73, 31000 Osijek</item>
      <item>ŽDO GUO Vukovar</item>
    </derivirana_varijabla>
  </DomainObject.Predmet.OstaliListFormatedWithAdress>
  <DomainObject.Predmet.OstaliListFormatedWithAdressOIB>
    <izvorni_sadrzaj>
      <item>Lidije Čukljević, OIB 99073740619, Gradna 94, 10430 Gradna</item>
      <item>Ivo Mijoč, OIB 15425129018, Andrije Hebranga 73, 31000 Osijek</item>
      <item>ŽDO GUO Vukovar</item>
    </izvorni_sadrzaj>
    <derivirana_varijabla naziv="DomainObject.Predmet.OstaliListFormatedWithAdressOIB_1">
      <item>Lidije Čukljević, OIB 99073740619, Gradna 94, 10430 Gradna</item>
      <item>Ivo Mijoč, OIB 15425129018, Andrije Hebranga 73, 31000 Osijek</item>
      <item>ŽDO GUO Vukovar</item>
    </derivirana_varijabla>
  </DomainObject.Predmet.OstaliListFormatedWithAdressOIB>
  <DomainObject.Predmet.OstaliListNazivFormated>
    <izvorni_sadrzaj>
      <item>Lidije Čukljević</item>
      <item>Ivo Mijoč</item>
      <item>ŽDO GUO Vukovar</item>
    </izvorni_sadrzaj>
    <derivirana_varijabla naziv="DomainObject.Predmet.OstaliListNazivFormated_1">
      <item>Lidije Čukljević</item>
      <item>Ivo Mijoč</item>
      <item>ŽDO GUO Vukovar</item>
    </derivirana_varijabla>
  </DomainObject.Predmet.OstaliListNazivFormated>
  <DomainObject.Predmet.OstaliListNazivFormatedOIB>
    <izvorni_sadrzaj>
      <item>Lidije Čukljević, OIB 99073740619</item>
      <item>Ivo Mijoč, OIB 15425129018</item>
      <item>ŽDO GUO Vukovar</item>
    </izvorni_sadrzaj>
    <derivirana_varijabla naziv="DomainObject.Predmet.OstaliListNazivFormatedOIB_1">
      <item>Lidije Čukljević, OIB 99073740619</item>
      <item>Ivo Mijoč, OIB 15425129018</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SICHER TIM d.o.o., za trgovinu i usluge, turistička agencija</izvorni_sadrzaj>
    <derivirana_varijabla naziv="DomainObject.Predmet.ProtustrankaIDrugi_1">SICHER TIM d.o.o., za trgovinu i usluge, turistička agencija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SICHER TIM d.o.o., za trgovinu i usluge, turistička agencija, OIB 83889158680, Vijeće Europe 17, 32000 Vukovar</izvorni_sadrzaj>
    <derivirana_varijabla naziv="DomainObject.Predmet.ProtustrankaIDrugiAdressOIB_1">SICHER TIM d.o.o., za trgovinu i usluge, turistička agencija, OIB 83889158680, Vijeće Europe 17,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SICHER TIM d.o.o., za trgovinu i usluge, turistička agencija</item>
      <item>Lidije Čukljević</item>
      <item>Ivo Mijoč</item>
      <item>ŽDO GUO Vukovar</item>
    </izvorni_sadrzaj>
    <derivirana_varijabla naziv="DomainObject.Predmet.SudioniciListNaziv_1">
      <item>FINA RC OSIJEK</item>
      <item>SICHER TIM d.o.o., za trgovinu i usluge, turistička agencija</item>
      <item>Lidije Čukljević</item>
      <item>Ivo Mijoč</item>
      <item>ŽDO GUO Vukovar</item>
    </derivirana_varijabla>
  </DomainObject.Predmet.SudioniciListNaziv>
  <DomainObject.Predmet.SudioniciListAdressOIB>
    <izvorni_sadrzaj>
      <item>FINA RC OSIJEK, OIB 85821130368</item>
      <item>SICHER TIM d.o.o., za trgovinu i usluge, turistička agencija, OIB 83889158680, Vijeće Europe 17,32000 Vukovar</item>
      <item>Lidije Čukljević, OIB 99073740619, Gradna 94,10430 Gradna</item>
      <item>Ivo Mijoč, OIB 15425129018, Andrije Hebranga 73,31000 Osijek</item>
      <item>ŽDO GUO Vukovar</item>
    </izvorni_sadrzaj>
    <derivirana_varijabla naziv="DomainObject.Predmet.SudioniciListAdressOIB_1">
      <item>FINA RC OSIJEK, OIB 85821130368</item>
      <item>SICHER TIM d.o.o., za trgovinu i usluge, turistička agencija, OIB 83889158680, Vijeće Europe 17,32000 Vukovar</item>
      <item>Lidije Čukljević, OIB 99073740619, Gradna 94,10430 Gradna</item>
      <item>Ivo Mijoč, OIB 15425129018, Andrije Hebranga 73,31000 Osijek</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83889158680</item>
      <item>, OIB 99073740619</item>
      <item>, OIB 15425129018</item>
      <item>, OIB null</item>
    </izvorni_sadrzaj>
    <derivirana_varijabla naziv="DomainObject.Predmet.SudioniciListNazivOIB_1">
      <item>, OIB 85821130368</item>
      <item>, OIB 83889158680</item>
      <item>, OIB 99073740619</item>
      <item>, OIB 15425129018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59DCEB-3387-492D-BDA5-884400E70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1638</properties:Words>
  <properties:Characters>9526</properties:Characters>
  <properties:Lines>232</properties:Lines>
  <properties:Paragraphs>75</properties:Paragraphs>
  <properties:TotalTime>759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2017-07-05T07:03:00Z</cp:lastPrinted>
  <dcterms:modified xmlns:xsi="http://www.w3.org/2001/XMLSchema-instance" xsi:type="dcterms:W3CDTF">2017-07-07T07:07:00Z</dcterms:modified>
  <cp:revision>70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