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208c" w14:paraId="ce0208c" w:rsidRDefault="00542178" w:rsidP="00AF2C38" w:rsidR="00530E99" w:rsidRPr="00CC1AC4">
      <w:pPr>
        <w:ind w:left="142"/>
        <w:jc w:val="both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</w:p>
    <w:p w:rsidRDefault="008F727D" w:rsidR="008F727D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R E P U B L I K A  H R V A T S K A</w:t>
      </w:r>
    </w:p>
    <w:p w:rsidRDefault="00AE0373" w:rsidP="00A13746" w:rsidR="00AE0373" w:rsidRPr="00CC1AC4">
      <w:pPr>
        <w:jc w:val="both"/>
        <w:rPr>
          <w:rFonts w:hAnsi="Times New Roman" w:ascii="Times New Roman"/>
          <w:color w:val="000000"/>
          <w:szCs w:val="24"/>
        </w:rPr>
      </w:pPr>
    </w:p>
    <w:p w:rsidRDefault="00A13746" w:rsidP="00A13746" w:rsidR="00A13746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R J E Š E N J E</w:t>
      </w:r>
    </w:p>
    <w:p w:rsidRDefault="00CC2F4D" w:rsidP="00A13746" w:rsidR="00CC2F4D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I </w:t>
      </w:r>
    </w:p>
    <w:p w:rsidRDefault="00CC2F4D" w:rsidP="00A13746" w:rsidR="00CC2F4D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Z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A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K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L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J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U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Č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A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K</w:t>
      </w:r>
    </w:p>
    <w:p w:rsidRDefault="00AE0373" w:rsidP="00A13746" w:rsidR="00AE0373" w:rsidRPr="00CC1AC4">
      <w:pPr>
        <w:jc w:val="both"/>
        <w:rPr>
          <w:rFonts w:hAnsi="Times New Roman" w:ascii="Times New Roman"/>
          <w:color w:val="000000"/>
          <w:szCs w:val="24"/>
        </w:rPr>
      </w:pPr>
    </w:p>
    <w:p w:rsidRDefault="004049C4" w:rsidP="00D732C0" w:rsidR="00A225C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Trgovački sud u Zagrebu</w:t>
      </w:r>
      <w:r w:rsidR="00047BFB" w:rsidRPr="00CC1AC4">
        <w:rPr>
          <w:rFonts w:hAnsi="Times New Roman" w:ascii="Times New Roman"/>
          <w:color w:val="000000"/>
          <w:szCs w:val="24"/>
        </w:rPr>
        <w:t>,</w:t>
      </w:r>
      <w:r w:rsidRPr="00CC1AC4">
        <w:rPr>
          <w:rFonts w:hAnsi="Times New Roman" w:ascii="Times New Roman"/>
          <w:color w:val="000000"/>
          <w:szCs w:val="24"/>
        </w:rPr>
        <w:t xml:space="preserve"> po sucu pojedincu Nevenki Siladi Rstić</w:t>
      </w:r>
      <w:r w:rsidR="00047BFB" w:rsidRPr="00CC1AC4">
        <w:rPr>
          <w:rFonts w:hAnsi="Times New Roman" w:ascii="Times New Roman"/>
          <w:color w:val="000000"/>
          <w:szCs w:val="24"/>
        </w:rPr>
        <w:t>,</w:t>
      </w:r>
      <w:r w:rsidRPr="00CC1AC4">
        <w:rPr>
          <w:rFonts w:hAnsi="Times New Roman" w:ascii="Times New Roman"/>
          <w:color w:val="000000"/>
          <w:szCs w:val="24"/>
        </w:rPr>
        <w:t xml:space="preserve"> </w:t>
      </w:r>
      <w:r w:rsidR="00C47039" w:rsidRPr="00CC1AC4">
        <w:rPr>
          <w:rFonts w:hAnsi="Times New Roman" w:ascii="Times New Roman"/>
          <w:color w:val="000000"/>
          <w:szCs w:val="24"/>
        </w:rPr>
        <w:t xml:space="preserve">nakon obustavljenog skraćenog stečajnog postupak </w:t>
      </w:r>
      <w:r w:rsidRPr="00CC1AC4">
        <w:rPr>
          <w:rFonts w:hAnsi="Times New Roman" w:ascii="Times New Roman"/>
          <w:color w:val="000000"/>
          <w:szCs w:val="24"/>
        </w:rPr>
        <w:t xml:space="preserve">nad </w:t>
      </w:r>
      <w:r w:rsidR="00A07D6B" w:rsidRPr="00CC1AC4">
        <w:rPr>
          <w:rFonts w:hAnsi="Times New Roman" w:ascii="Times New Roman"/>
          <w:color w:val="000000"/>
          <w:szCs w:val="24"/>
        </w:rPr>
        <w:t>dužnikom</w:t>
      </w:r>
      <w:r w:rsidR="00770CB9" w:rsidRPr="00CC1AC4">
        <w:rPr>
          <w:rFonts w:hAnsi="Times New Roman" w:ascii="Times New Roman"/>
          <w:color w:val="000000"/>
          <w:szCs w:val="24"/>
        </w:rPr>
        <w:t xml:space="preserve"> </w:t>
      </w:r>
      <w:r w:rsidR="00676C91" w:rsidRPr="00CC1AC4">
        <w:rPr>
          <w:rFonts w:hAnsi="Times New Roman" w:ascii="Times New Roman"/>
          <w:color w:val="000000"/>
          <w:szCs w:val="24"/>
        </w:rPr>
        <w:t>GROMELA-ING, d.o.o. za građevinarstvo, posredovanje, vanjsku i unutrašnju trgovinu, Sesvete (Grad Zagreb), Kašinska 9, OIB 30952816913</w:t>
      </w:r>
      <w:r w:rsidR="006F1504" w:rsidRPr="00CC1AC4">
        <w:rPr>
          <w:rFonts w:hAnsi="Times New Roman" w:ascii="Times New Roman"/>
          <w:color w:val="000000"/>
          <w:szCs w:val="24"/>
        </w:rPr>
        <w:t>,</w:t>
      </w:r>
      <w:r w:rsidR="00F42D30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 xml:space="preserve">dana </w:t>
      </w:r>
      <w:r w:rsidR="001A1297" w:rsidRPr="00CC1AC4">
        <w:rPr>
          <w:rFonts w:hAnsi="Times New Roman" w:ascii="Times New Roman"/>
          <w:color w:val="000000"/>
          <w:szCs w:val="24"/>
        </w:rPr>
        <w:t>14</w:t>
      </w:r>
      <w:r w:rsidRPr="00CC1AC4">
        <w:rPr>
          <w:rFonts w:hAnsi="Times New Roman" w:ascii="Times New Roman"/>
          <w:color w:val="000000"/>
          <w:szCs w:val="24"/>
        </w:rPr>
        <w:t xml:space="preserve">. </w:t>
      </w:r>
      <w:r w:rsidR="000F7F02" w:rsidRPr="00CC1AC4">
        <w:rPr>
          <w:rFonts w:hAnsi="Times New Roman" w:ascii="Times New Roman"/>
          <w:color w:val="000000"/>
          <w:szCs w:val="24"/>
        </w:rPr>
        <w:t>veljače</w:t>
      </w:r>
      <w:r w:rsidR="00B32ACD" w:rsidRPr="00CC1AC4">
        <w:rPr>
          <w:rFonts w:hAnsi="Times New Roman" w:ascii="Times New Roman"/>
          <w:color w:val="000000"/>
          <w:szCs w:val="24"/>
        </w:rPr>
        <w:t xml:space="preserve"> 2017</w:t>
      </w:r>
      <w:r w:rsidRPr="00CC1AC4">
        <w:rPr>
          <w:rFonts w:hAnsi="Times New Roman" w:ascii="Times New Roman"/>
          <w:color w:val="000000"/>
          <w:szCs w:val="24"/>
        </w:rPr>
        <w:t xml:space="preserve">. </w:t>
      </w:r>
      <w:r w:rsidR="0028716D" w:rsidRPr="00CC1AC4">
        <w:rPr>
          <w:rFonts w:hAnsi="Times New Roman" w:ascii="Times New Roman"/>
          <w:color w:val="000000"/>
          <w:szCs w:val="24"/>
        </w:rPr>
        <w:t>g</w:t>
      </w:r>
      <w:r w:rsidRPr="00CC1AC4">
        <w:rPr>
          <w:rFonts w:hAnsi="Times New Roman" w:ascii="Times New Roman"/>
          <w:color w:val="000000"/>
          <w:szCs w:val="24"/>
        </w:rPr>
        <w:t>odine</w:t>
      </w:r>
    </w:p>
    <w:p w:rsidRDefault="008C3448" w:rsidP="00D732C0" w:rsidR="008C3448" w:rsidRPr="00CC1AC4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C228C5" w:rsidP="00C228C5" w:rsidR="00C228C5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r i j e š i o      j e</w:t>
      </w:r>
    </w:p>
    <w:p w:rsidRDefault="00C228C5" w:rsidP="00C228C5" w:rsidR="00C228C5" w:rsidRPr="00CC1AC4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C228C5" w:rsidP="000F7F02" w:rsidR="000F7F02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Pokreće se p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rethodni postupak radi utvrđivanja pretpostavki za otvaranje stečajnog postupka </w:t>
      </w:r>
      <w:r w:rsidRPr="00CC1AC4">
        <w:rPr>
          <w:rFonts w:hAnsi="Times New Roman" w:ascii="Times New Roman"/>
          <w:color w:val="000000"/>
          <w:szCs w:val="24"/>
        </w:rPr>
        <w:t xml:space="preserve">nad </w:t>
      </w:r>
      <w:r w:rsidR="00A07D6B" w:rsidRPr="00CC1AC4">
        <w:rPr>
          <w:rFonts w:hAnsi="Times New Roman" w:ascii="Times New Roman"/>
          <w:color w:val="000000"/>
          <w:szCs w:val="24"/>
        </w:rPr>
        <w:t>dužnikom</w:t>
      </w:r>
      <w:r w:rsidR="006B5195" w:rsidRPr="00CC1AC4">
        <w:rPr>
          <w:rFonts w:hAnsi="Times New Roman" w:ascii="Times New Roman"/>
          <w:color w:val="000000"/>
          <w:szCs w:val="24"/>
        </w:rPr>
        <w:t xml:space="preserve"> </w:t>
      </w:r>
      <w:r w:rsidR="00676C91" w:rsidRPr="00CC1AC4">
        <w:rPr>
          <w:rFonts w:hAnsi="Times New Roman" w:ascii="Times New Roman"/>
          <w:color w:val="000000"/>
          <w:szCs w:val="24"/>
        </w:rPr>
        <w:t>GROMELA-ING, d.o.o. za građevinarstvo, posredovanje, vanjsku i unutrašnju trgovinu, Sesvete (Grad Zagreb), Kašinska 9, OIB 30952816913</w:t>
      </w:r>
      <w:r w:rsidR="000F7F02" w:rsidRPr="00CC1AC4">
        <w:rPr>
          <w:rFonts w:hAnsi="Times New Roman" w:ascii="Times New Roman"/>
          <w:color w:val="000000"/>
          <w:szCs w:val="24"/>
        </w:rPr>
        <w:t>.</w:t>
      </w:r>
    </w:p>
    <w:p w:rsidRDefault="000F7F02" w:rsidP="000F7F02" w:rsidR="000F7F02" w:rsidRPr="00CC1AC4">
      <w:pPr>
        <w:jc w:val="both"/>
        <w:rPr>
          <w:rFonts w:hAnsi="Times New Roman" w:ascii="Times New Roman"/>
          <w:color w:val="000000"/>
          <w:szCs w:val="24"/>
        </w:rPr>
      </w:pPr>
    </w:p>
    <w:p w:rsidRDefault="00C228C5" w:rsidP="000F7F02" w:rsidR="00C228C5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z a k l j u č i o   j e</w:t>
      </w:r>
    </w:p>
    <w:p w:rsidRDefault="00C228C5" w:rsidP="00C228C5" w:rsidR="00C228C5" w:rsidRPr="00CC1AC4">
      <w:pPr>
        <w:ind w:firstLine="720"/>
        <w:jc w:val="center"/>
        <w:rPr>
          <w:rFonts w:hAnsi="Times New Roman" w:ascii="Times New Roman"/>
          <w:b/>
          <w:color w:val="000000"/>
          <w:szCs w:val="24"/>
        </w:rPr>
      </w:pPr>
    </w:p>
    <w:p w:rsidRDefault="00C228C5" w:rsidP="002B642E" w:rsidR="00D732C0" w:rsidRPr="00CC1AC4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Nalaže se </w:t>
      </w:r>
      <w:r w:rsidR="00A07D6B" w:rsidRPr="00CC1AC4">
        <w:rPr>
          <w:rFonts w:hAnsi="Times New Roman" w:ascii="Times New Roman"/>
          <w:color w:val="000000"/>
          <w:szCs w:val="24"/>
        </w:rPr>
        <w:t>osobi ovlaštenoj za zastupanje dužnika po zakonu</w:t>
      </w:r>
      <w:r w:rsidR="00C06198" w:rsidRPr="00CC1AC4">
        <w:rPr>
          <w:rFonts w:hAnsi="Times New Roman" w:ascii="Times New Roman"/>
          <w:color w:val="000000"/>
          <w:szCs w:val="24"/>
        </w:rPr>
        <w:t xml:space="preserve"> </w:t>
      </w:r>
      <w:r w:rsidR="00676C91" w:rsidRPr="00CC1AC4">
        <w:rPr>
          <w:rFonts w:hAnsi="Times New Roman" w:ascii="Times New Roman"/>
          <w:color w:val="000000"/>
          <w:szCs w:val="24"/>
        </w:rPr>
        <w:t>Anti Kukić, Zagreb, Kolarova ulica 13, OIB 72762750218</w:t>
      </w:r>
      <w:r w:rsidR="00770CB9" w:rsidRPr="00CC1AC4">
        <w:rPr>
          <w:rFonts w:hAnsi="Times New Roman" w:ascii="Times New Roman"/>
          <w:color w:val="000000"/>
          <w:szCs w:val="24"/>
        </w:rPr>
        <w:t>,</w:t>
      </w:r>
      <w:r w:rsidR="006B5195" w:rsidRPr="00CC1AC4">
        <w:rPr>
          <w:rFonts w:hAnsi="Times New Roman" w:ascii="Times New Roman"/>
          <w:color w:val="000000"/>
          <w:szCs w:val="24"/>
        </w:rPr>
        <w:t xml:space="preserve"> </w:t>
      </w:r>
      <w:r w:rsidR="0042562E" w:rsidRPr="00CC1AC4">
        <w:rPr>
          <w:rFonts w:hAnsi="Times New Roman" w:ascii="Times New Roman"/>
          <w:color w:val="000000"/>
          <w:szCs w:val="24"/>
        </w:rPr>
        <w:t>da u roku od 15</w:t>
      </w:r>
      <w:r w:rsidRPr="00CC1AC4">
        <w:rPr>
          <w:rFonts w:hAnsi="Times New Roman" w:ascii="Times New Roman"/>
          <w:color w:val="000000"/>
          <w:szCs w:val="24"/>
        </w:rPr>
        <w:t xml:space="preserve"> dana od dana</w:t>
      </w:r>
      <w:r w:rsidR="00D732C0" w:rsidRPr="00CC1AC4">
        <w:rPr>
          <w:rFonts w:hAnsi="Times New Roman" w:ascii="Times New Roman"/>
          <w:color w:val="000000"/>
          <w:szCs w:val="24"/>
        </w:rPr>
        <w:t xml:space="preserve"> primitka ovog zaključka podnese</w:t>
      </w:r>
      <w:r w:rsidRPr="00CC1AC4">
        <w:rPr>
          <w:rFonts w:hAnsi="Times New Roman" w:ascii="Times New Roman"/>
          <w:color w:val="000000"/>
          <w:szCs w:val="24"/>
        </w:rPr>
        <w:t xml:space="preserve"> ovome su</w:t>
      </w:r>
      <w:r w:rsidR="00D732C0" w:rsidRPr="00CC1AC4">
        <w:rPr>
          <w:rFonts w:hAnsi="Times New Roman" w:ascii="Times New Roman"/>
          <w:color w:val="000000"/>
          <w:szCs w:val="24"/>
        </w:rPr>
        <w:t>du pozivom na gornji broj spisa pisano izvješće o financijskog-gospodarskom stanju kod dužnika u kojem će, između ostalo</w:t>
      </w:r>
      <w:r w:rsidR="00FE0092" w:rsidRPr="00CC1AC4">
        <w:rPr>
          <w:rFonts w:hAnsi="Times New Roman" w:ascii="Times New Roman"/>
          <w:color w:val="000000"/>
          <w:szCs w:val="24"/>
        </w:rPr>
        <w:t>g</w:t>
      </w:r>
      <w:r w:rsidR="00D732C0" w:rsidRPr="00CC1AC4">
        <w:rPr>
          <w:rFonts w:hAnsi="Times New Roman" w:ascii="Times New Roman"/>
          <w:color w:val="000000"/>
          <w:szCs w:val="24"/>
        </w:rPr>
        <w:t>, navesti činjenice o imovini i obvezama dužnika, konkretno</w:t>
      </w:r>
      <w:r w:rsidR="00F30FA9" w:rsidRPr="00CC1AC4">
        <w:rPr>
          <w:rFonts w:hAnsi="Times New Roman" w:ascii="Times New Roman"/>
          <w:color w:val="000000"/>
          <w:szCs w:val="24"/>
        </w:rPr>
        <w:t>:</w:t>
      </w:r>
    </w:p>
    <w:p w:rsidRDefault="00300010" w:rsidP="00300010" w:rsidR="00300010" w:rsidRPr="00CC1AC4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</w:rPr>
      </w:pP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nekretnine i pokretnine dužnika, 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imovinska prava dužnika na tuđim stvarima, 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novčane i nenovčane tražbine dužnika, 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druga prava koja čine imovinu dužnika, 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novčana sredstva na računima dužnika i drugu imovinu dužnika,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obveze dužnika unesene u njegove poslovne knjige,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druge novčane i nenovčane obveze dužnika, 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razlučna prava na imovini dužnika,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izlučna prava,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prosječne mjesečne troškove redovnog poslovanja dužnika u posljednjih godinu dana,</w:t>
      </w:r>
    </w:p>
    <w:p w:rsidRDefault="00F30FA9" w:rsidP="00F30FA9" w:rsidR="00F30FA9" w:rsidRPr="00CC1A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5EF9" w:rsidP="00C25EF9" w:rsidR="00C25EF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D27D49" w:rsidP="00C25EF9" w:rsidR="00D27D4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5EF9" w:rsidP="00C25EF9" w:rsidR="00C25EF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Za davanje neistinitog ili nepot</w:t>
      </w:r>
      <w:r w:rsidR="000F7F02" w:rsidRPr="00CC1AC4">
        <w:rPr>
          <w:rFonts w:hAnsi="Times New Roman" w:ascii="Times New Roman"/>
          <w:color w:val="000000"/>
          <w:szCs w:val="24"/>
        </w:rPr>
        <w:t xml:space="preserve">punog popisa imovine i obveza, </w:t>
      </w:r>
      <w:r w:rsidRPr="00CC1AC4">
        <w:rPr>
          <w:rFonts w:hAnsi="Times New Roman" w:ascii="Times New Roman"/>
          <w:color w:val="000000"/>
          <w:szCs w:val="24"/>
        </w:rPr>
        <w:t xml:space="preserve"> odgovara</w:t>
      </w:r>
      <w:r w:rsidR="000F7F02" w:rsidRPr="00CC1AC4">
        <w:rPr>
          <w:rFonts w:hAnsi="Times New Roman" w:ascii="Times New Roman"/>
          <w:color w:val="000000"/>
          <w:szCs w:val="24"/>
        </w:rPr>
        <w:t xml:space="preserve"> se</w:t>
      </w:r>
      <w:r w:rsidRPr="00CC1AC4">
        <w:rPr>
          <w:rFonts w:hAnsi="Times New Roman" w:ascii="Times New Roman"/>
          <w:color w:val="000000"/>
          <w:szCs w:val="24"/>
        </w:rPr>
        <w:t xml:space="preserve"> kao za davanje lažnog iskaza u postupku pred sudom.</w:t>
      </w:r>
    </w:p>
    <w:p w:rsidRDefault="00DD7C6F" w:rsidP="00C25EF9" w:rsidR="00DD7C6F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5EF9" w:rsidP="00C25EF9" w:rsidR="00C25EF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 Navedene osobe odgovaraju vjerovnicima osobno za nakn</w:t>
      </w:r>
      <w:r w:rsidR="000F7F02" w:rsidRPr="00CC1AC4">
        <w:rPr>
          <w:rFonts w:hAnsi="Times New Roman" w:ascii="Times New Roman"/>
          <w:color w:val="000000"/>
          <w:szCs w:val="24"/>
        </w:rPr>
        <w:t>adu štete koju su im prouzročile</w:t>
      </w:r>
      <w:r w:rsidRPr="00CC1AC4">
        <w:rPr>
          <w:rFonts w:hAnsi="Times New Roman" w:ascii="Times New Roman"/>
          <w:color w:val="000000"/>
          <w:szCs w:val="24"/>
        </w:rPr>
        <w:t xml:space="preserve"> uskratom davanja ili davanja netočnih ili nepotpunih podataka.</w:t>
      </w:r>
    </w:p>
    <w:p w:rsidRDefault="00DD7C6F" w:rsidP="00C25EF9" w:rsidR="00DD7C6F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5EF9" w:rsidP="00C25EF9" w:rsidR="00C25EF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U slučaju neodazivanja gornjem očitovanju, sud može osobi ovlaštenoj za zastupanje </w:t>
      </w:r>
      <w:r w:rsidR="000F7F02" w:rsidRPr="00CC1AC4">
        <w:rPr>
          <w:rFonts w:hAnsi="Times New Roman" w:ascii="Times New Roman"/>
          <w:color w:val="000000"/>
          <w:szCs w:val="24"/>
        </w:rPr>
        <w:t xml:space="preserve">dužnika </w:t>
      </w:r>
      <w:r w:rsidRPr="00CC1AC4">
        <w:rPr>
          <w:rFonts w:hAnsi="Times New Roman" w:ascii="Times New Roman"/>
          <w:color w:val="000000"/>
          <w:szCs w:val="24"/>
        </w:rPr>
        <w:t>odrediti dovođenje, a i novčano je kazniti u iznosu do 10.000,00 kuna</w:t>
      </w:r>
    </w:p>
    <w:p w:rsidRDefault="00DD7C6F" w:rsidP="00C25EF9" w:rsidR="00DD7C6F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30FA9" w:rsidP="001A1297" w:rsidR="00F30FA9" w:rsidRPr="00CC1AC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 Zakazuje se ročište radi očitovanja o prijedlogu za otvaranje stečajnog postupka nad gore navedenim dužnikom za dan</w:t>
      </w:r>
    </w:p>
    <w:p w:rsidRDefault="00F30FA9" w:rsidP="00F30FA9" w:rsidR="00F30FA9" w:rsidRPr="00CC1AC4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1A1297" w:rsidP="00F30FA9" w:rsidR="00F30FA9" w:rsidRPr="00CC1AC4">
      <w:pPr>
        <w:jc w:val="center"/>
        <w:rPr>
          <w:rFonts w:hAnsi="Times New Roman" w:ascii="Times New Roman"/>
          <w:b/>
          <w:color w:val="000000"/>
          <w:szCs w:val="24"/>
          <w:u w:val="single"/>
        </w:rPr>
      </w:pPr>
      <w:r w:rsidRPr="00CC1AC4">
        <w:rPr>
          <w:rFonts w:hAnsi="Times New Roman" w:ascii="Times New Roman"/>
          <w:b/>
          <w:color w:val="000000"/>
          <w:szCs w:val="24"/>
          <w:u w:val="single"/>
        </w:rPr>
        <w:t>14</w:t>
      </w:r>
      <w:r w:rsidR="009766F8" w:rsidRPr="00CC1AC4">
        <w:rPr>
          <w:rFonts w:hAnsi="Times New Roman" w:ascii="Times New Roman"/>
          <w:b/>
          <w:color w:val="000000"/>
          <w:szCs w:val="24"/>
          <w:u w:val="single"/>
        </w:rPr>
        <w:t xml:space="preserve">. </w:t>
      </w:r>
      <w:r w:rsidR="006F1504" w:rsidRPr="00CC1AC4">
        <w:rPr>
          <w:rFonts w:hAnsi="Times New Roman" w:ascii="Times New Roman"/>
          <w:b/>
          <w:color w:val="000000"/>
          <w:szCs w:val="24"/>
          <w:u w:val="single"/>
        </w:rPr>
        <w:t>rujna</w:t>
      </w:r>
      <w:r w:rsidR="00943AAC" w:rsidRPr="00CC1AC4">
        <w:rPr>
          <w:rFonts w:hAnsi="Times New Roman" w:ascii="Times New Roman"/>
          <w:b/>
          <w:color w:val="000000"/>
          <w:szCs w:val="24"/>
          <w:u w:val="single"/>
        </w:rPr>
        <w:t xml:space="preserve"> 201</w:t>
      </w:r>
      <w:r w:rsidR="00C06198" w:rsidRPr="00CC1AC4">
        <w:rPr>
          <w:rFonts w:hAnsi="Times New Roman" w:ascii="Times New Roman"/>
          <w:b/>
          <w:color w:val="000000"/>
          <w:szCs w:val="24"/>
          <w:u w:val="single"/>
        </w:rPr>
        <w:t>7</w:t>
      </w:r>
      <w:r w:rsidR="00943AAC" w:rsidRPr="00CC1AC4">
        <w:rPr>
          <w:rFonts w:hAnsi="Times New Roman" w:ascii="Times New Roman"/>
          <w:b/>
          <w:color w:val="000000"/>
          <w:szCs w:val="24"/>
          <w:u w:val="single"/>
        </w:rPr>
        <w:t xml:space="preserve">. godine u </w:t>
      </w:r>
      <w:r w:rsidR="00676C91" w:rsidRPr="00CC1AC4">
        <w:rPr>
          <w:rFonts w:hAnsi="Times New Roman" w:ascii="Times New Roman"/>
          <w:b/>
          <w:color w:val="000000"/>
          <w:szCs w:val="24"/>
          <w:u w:val="single"/>
        </w:rPr>
        <w:t>09</w:t>
      </w:r>
      <w:r w:rsidR="009766F8" w:rsidRPr="00CC1AC4">
        <w:rPr>
          <w:rFonts w:hAnsi="Times New Roman" w:ascii="Times New Roman"/>
          <w:b/>
          <w:color w:val="000000"/>
          <w:szCs w:val="24"/>
          <w:u w:val="single"/>
        </w:rPr>
        <w:t>,</w:t>
      </w:r>
      <w:r w:rsidR="00676C91" w:rsidRPr="00CC1AC4">
        <w:rPr>
          <w:rFonts w:hAnsi="Times New Roman" w:ascii="Times New Roman"/>
          <w:b/>
          <w:color w:val="000000"/>
          <w:szCs w:val="24"/>
          <w:u w:val="single"/>
        </w:rPr>
        <w:t>3</w:t>
      </w:r>
      <w:r w:rsidRPr="00CC1AC4">
        <w:rPr>
          <w:rFonts w:hAnsi="Times New Roman" w:ascii="Times New Roman"/>
          <w:b/>
          <w:color w:val="000000"/>
          <w:szCs w:val="24"/>
          <w:u w:val="single"/>
        </w:rPr>
        <w:t>0</w:t>
      </w:r>
      <w:r w:rsidR="00943AAC" w:rsidRPr="00CC1AC4">
        <w:rPr>
          <w:rFonts w:hAnsi="Times New Roman" w:ascii="Times New Roman"/>
          <w:b/>
          <w:color w:val="000000"/>
          <w:szCs w:val="24"/>
          <w:u w:val="single"/>
        </w:rPr>
        <w:t xml:space="preserve"> sati</w:t>
      </w:r>
    </w:p>
    <w:p w:rsidRDefault="00F30FA9" w:rsidP="00F30FA9" w:rsidR="00F30FA9" w:rsidRPr="00CC1AC4">
      <w:pPr>
        <w:rPr>
          <w:rFonts w:hAnsi="Times New Roman" w:ascii="Times New Roman"/>
          <w:color w:val="000000"/>
          <w:szCs w:val="24"/>
        </w:rPr>
      </w:pPr>
    </w:p>
    <w:p w:rsidRDefault="00F30FA9" w:rsidP="00666E23" w:rsidR="00F30FA9" w:rsidRPr="00CC1AC4">
      <w:pPr>
        <w:ind w:left="709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ab/>
        <w:t xml:space="preserve">   na koje se pozivaju:</w:t>
      </w:r>
    </w:p>
    <w:p w:rsidRDefault="00F30FA9" w:rsidP="00666E23" w:rsidR="00F30FA9" w:rsidRPr="00CC1AC4">
      <w:pPr>
        <w:ind w:left="709"/>
        <w:rPr>
          <w:rFonts w:hAnsi="Times New Roman" w:ascii="Times New Roman"/>
          <w:color w:val="000000"/>
          <w:szCs w:val="24"/>
        </w:rPr>
      </w:pPr>
    </w:p>
    <w:p w:rsidRDefault="00F30FA9" w:rsidP="0049466D" w:rsidR="0049466D" w:rsidRPr="00CC1A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Predlagatelj: Financijska agencija, Zagreb</w:t>
      </w:r>
      <w:r w:rsidR="0049466D" w:rsidRPr="00CC1AC4">
        <w:rPr>
          <w:rFonts w:hAnsi="Times New Roman" w:ascii="Times New Roman"/>
          <w:color w:val="000000"/>
          <w:szCs w:val="24"/>
        </w:rPr>
        <w:t xml:space="preserve">, Trg Svibanjskih žrtava 1995. </w:t>
      </w:r>
      <w:r w:rsidR="0064179E" w:rsidRPr="00CC1AC4">
        <w:rPr>
          <w:rFonts w:hAnsi="Times New Roman" w:ascii="Times New Roman"/>
          <w:color w:val="000000"/>
          <w:szCs w:val="24"/>
        </w:rPr>
        <w:t>1</w:t>
      </w:r>
    </w:p>
    <w:p w:rsidRDefault="00F30FA9" w:rsidP="00176A11" w:rsidR="00176A11" w:rsidRPr="00CC1A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Dužnik </w:t>
      </w:r>
      <w:r w:rsidR="00676C91" w:rsidRPr="00CC1AC4">
        <w:rPr>
          <w:rFonts w:hAnsi="Times New Roman" w:ascii="Times New Roman"/>
          <w:color w:val="000000"/>
          <w:szCs w:val="24"/>
        </w:rPr>
        <w:t>GROMELA-ING, d.o.o.,Sesvete (Grad Zagreb), Kašinska 9</w:t>
      </w:r>
    </w:p>
    <w:p w:rsidRDefault="00F30FA9" w:rsidP="00176A11" w:rsidR="006F1504" w:rsidRPr="00CC1A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Zakonski zastupnik dužnika, </w:t>
      </w:r>
      <w:r w:rsidR="00676C91" w:rsidRPr="00CC1AC4">
        <w:rPr>
          <w:rFonts w:hAnsi="Times New Roman" w:ascii="Times New Roman"/>
          <w:color w:val="000000"/>
          <w:szCs w:val="24"/>
        </w:rPr>
        <w:t>Ante Kukić, Zagreb, Kolarova ulica 13</w:t>
      </w:r>
    </w:p>
    <w:p w:rsidRDefault="006F1504" w:rsidP="001A1297" w:rsidR="00C47039" w:rsidRPr="00CC1AC4">
      <w:pPr>
        <w:pStyle w:val="Odlomakpopisa"/>
        <w:tabs>
          <w:tab w:pos="1276" w:val="left"/>
        </w:tabs>
        <w:ind w:left="840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ab/>
      </w:r>
    </w:p>
    <w:p w:rsidRDefault="0042562E" w:rsidP="00943AAC" w:rsidR="00F30FA9" w:rsidRPr="00CC1AC4">
      <w:pPr>
        <w:pStyle w:val="Odlomakpopisa"/>
        <w:tabs>
          <w:tab w:pos="1276" w:val="left"/>
        </w:tabs>
        <w:ind w:left="851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Pozvane osobe se mogu</w:t>
      </w:r>
      <w:r w:rsidR="00943AAC" w:rsidRPr="00CC1AC4">
        <w:rPr>
          <w:rFonts w:hAnsi="Times New Roman" w:ascii="Times New Roman"/>
          <w:color w:val="000000"/>
          <w:szCs w:val="24"/>
        </w:rPr>
        <w:t xml:space="preserve"> o prijedlogu </w:t>
      </w:r>
      <w:r w:rsidRPr="00CC1AC4">
        <w:rPr>
          <w:rFonts w:hAnsi="Times New Roman" w:ascii="Times New Roman"/>
          <w:color w:val="000000"/>
          <w:szCs w:val="24"/>
        </w:rPr>
        <w:t xml:space="preserve">i </w:t>
      </w:r>
      <w:r w:rsidR="00943AAC" w:rsidRPr="00CC1AC4">
        <w:rPr>
          <w:rFonts w:hAnsi="Times New Roman" w:ascii="Times New Roman"/>
          <w:color w:val="000000"/>
          <w:szCs w:val="24"/>
        </w:rPr>
        <w:t>pismeno očitovati.</w:t>
      </w:r>
    </w:p>
    <w:p w:rsidRDefault="00C06198" w:rsidP="00F30FA9" w:rsidR="00C06198" w:rsidRPr="00CC1AC4">
      <w:pPr>
        <w:rPr>
          <w:rFonts w:hAnsi="Times New Roman" w:ascii="Times New Roman"/>
          <w:color w:val="000000"/>
          <w:szCs w:val="24"/>
        </w:rPr>
      </w:pPr>
    </w:p>
    <w:p w:rsidRDefault="00CC2F4D" w:rsidP="004909B8" w:rsidR="00CC2F4D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>Obrazloženje</w:t>
      </w:r>
    </w:p>
    <w:p w:rsidRDefault="00F004A3" w:rsidR="00F004A3" w:rsidRPr="00CC1AC4">
      <w:pPr>
        <w:jc w:val="both"/>
        <w:rPr>
          <w:rFonts w:hAnsi="Times New Roman" w:ascii="Times New Roman"/>
          <w:color w:val="000000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120 dana u iznosu od 26.814.527,32 kn na dan 26. veljače 2016.</w:t>
      </w: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</w:p>
    <w:p w:rsidRDefault="00DF1114" w:rsidP="00DF1114" w:rsidR="00DF11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Kao u izreci zaključka odlučeno je pozivom na odredbe čl. 17. i 117. SZ-a, a poziv za ročište temelji se na odredbi čl. 123. SZ-a</w:t>
      </w:r>
    </w:p>
    <w:p w:rsidRDefault="00DF1114" w:rsidP="000951A0" w:rsidR="00DF1114" w:rsidRPr="00CC1AC4">
      <w:pPr>
        <w:jc w:val="center"/>
        <w:rPr>
          <w:rFonts w:hAnsi="Times New Roman" w:ascii="Times New Roman"/>
          <w:color w:val="000000"/>
          <w:szCs w:val="24"/>
        </w:rPr>
      </w:pPr>
    </w:p>
    <w:p w:rsidRDefault="00341136" w:rsidP="000951A0" w:rsidR="00EC75E2" w:rsidRPr="00CC1AC4">
      <w:pPr>
        <w:jc w:val="center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 xml:space="preserve">U  </w:t>
      </w:r>
      <w:r w:rsidR="00911F08" w:rsidRPr="00CC1AC4">
        <w:rPr>
          <w:rFonts w:hAnsi="Times New Roman" w:ascii="Times New Roman"/>
          <w:color w:val="000000"/>
          <w:szCs w:val="24"/>
        </w:rPr>
        <w:t>Zagreb</w:t>
      </w:r>
      <w:r w:rsidR="00971F24" w:rsidRPr="00CC1AC4">
        <w:rPr>
          <w:rFonts w:hAnsi="Times New Roman" w:ascii="Times New Roman"/>
          <w:color w:val="000000"/>
          <w:szCs w:val="24"/>
        </w:rPr>
        <w:t xml:space="preserve">u, </w:t>
      </w:r>
      <w:r w:rsidR="00DD7C6F" w:rsidRPr="00CC1AC4">
        <w:rPr>
          <w:rFonts w:hAnsi="Times New Roman" w:ascii="Times New Roman"/>
          <w:color w:val="000000"/>
          <w:szCs w:val="24"/>
        </w:rPr>
        <w:t>14</w:t>
      </w:r>
      <w:r w:rsidR="00462FA7" w:rsidRPr="00CC1AC4">
        <w:rPr>
          <w:rFonts w:hAnsi="Times New Roman" w:ascii="Times New Roman"/>
          <w:color w:val="000000"/>
          <w:szCs w:val="24"/>
        </w:rPr>
        <w:t xml:space="preserve">. </w:t>
      </w:r>
      <w:r w:rsidR="00C47039" w:rsidRPr="00CC1AC4">
        <w:rPr>
          <w:rFonts w:hAnsi="Times New Roman" w:ascii="Times New Roman"/>
          <w:color w:val="000000"/>
          <w:szCs w:val="24"/>
        </w:rPr>
        <w:t>veljače</w:t>
      </w:r>
      <w:r w:rsidR="00462FA7" w:rsidRPr="00CC1AC4">
        <w:rPr>
          <w:rFonts w:hAnsi="Times New Roman" w:ascii="Times New Roman"/>
          <w:color w:val="000000"/>
          <w:szCs w:val="24"/>
        </w:rPr>
        <w:t xml:space="preserve"> 2017.</w:t>
      </w:r>
    </w:p>
    <w:p w:rsidRDefault="00F004A3" w:rsidR="00F004A3" w:rsidRPr="00CC1AC4">
      <w:pPr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  <w:t xml:space="preserve">  </w:t>
      </w:r>
      <w:r w:rsidR="00911F08" w:rsidRPr="00CC1AC4">
        <w:rPr>
          <w:rFonts w:hAnsi="Times New Roman" w:ascii="Times New Roman"/>
          <w:color w:val="000000"/>
          <w:szCs w:val="24"/>
        </w:rPr>
        <w:t xml:space="preserve">                   </w:t>
      </w:r>
      <w:r w:rsidR="00A33D54" w:rsidRPr="00CC1AC4">
        <w:rPr>
          <w:rFonts w:hAnsi="Times New Roman" w:ascii="Times New Roman"/>
          <w:color w:val="000000"/>
          <w:szCs w:val="24"/>
        </w:rPr>
        <w:tab/>
      </w:r>
      <w:r w:rsidR="00A33D54" w:rsidRPr="00CC1AC4">
        <w:rPr>
          <w:rFonts w:hAnsi="Times New Roman" w:ascii="Times New Roman"/>
          <w:color w:val="000000"/>
          <w:szCs w:val="24"/>
        </w:rPr>
        <w:tab/>
      </w:r>
      <w:r w:rsidR="0039618F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 xml:space="preserve"> </w:t>
      </w:r>
      <w:r w:rsidR="00911F08" w:rsidRPr="00CC1AC4">
        <w:rPr>
          <w:rFonts w:hAnsi="Times New Roman" w:ascii="Times New Roman"/>
          <w:color w:val="000000"/>
          <w:szCs w:val="24"/>
        </w:rPr>
        <w:t>SUDAC</w:t>
      </w:r>
      <w:r w:rsidRPr="00CC1AC4">
        <w:rPr>
          <w:rFonts w:hAnsi="Times New Roman" w:ascii="Times New Roman"/>
          <w:color w:val="000000"/>
          <w:szCs w:val="24"/>
        </w:rPr>
        <w:t>:</w:t>
      </w:r>
    </w:p>
    <w:p w:rsidRDefault="00F004A3" w:rsidP="007B0E26" w:rsidR="00AE32E2" w:rsidRPr="00CC1AC4">
      <w:pPr>
        <w:jc w:val="both"/>
        <w:rPr>
          <w:rFonts w:hAnsi="Times New Roman" w:ascii="Times New Roman"/>
          <w:color w:val="000000"/>
          <w:szCs w:val="24"/>
        </w:rPr>
      </w:pP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</w:r>
      <w:r w:rsidRPr="00CC1AC4">
        <w:rPr>
          <w:rFonts w:hAnsi="Times New Roman" w:ascii="Times New Roman"/>
          <w:color w:val="000000"/>
          <w:szCs w:val="24"/>
        </w:rPr>
        <w:tab/>
        <w:t xml:space="preserve">   </w:t>
      </w:r>
      <w:r w:rsidR="00911F08" w:rsidRPr="00CC1AC4">
        <w:rPr>
          <w:rFonts w:hAnsi="Times New Roman" w:ascii="Times New Roman"/>
          <w:color w:val="000000"/>
          <w:szCs w:val="24"/>
        </w:rPr>
        <w:t xml:space="preserve">        </w:t>
      </w:r>
      <w:r w:rsidR="00A33D54" w:rsidRPr="00CC1AC4">
        <w:rPr>
          <w:rFonts w:hAnsi="Times New Roman" w:ascii="Times New Roman"/>
          <w:color w:val="000000"/>
          <w:szCs w:val="24"/>
        </w:rPr>
        <w:t xml:space="preserve">           </w:t>
      </w:r>
      <w:r w:rsidR="00911F08" w:rsidRPr="00CC1AC4">
        <w:rPr>
          <w:rFonts w:hAnsi="Times New Roman" w:ascii="Times New Roman"/>
          <w:color w:val="000000"/>
          <w:szCs w:val="24"/>
        </w:rPr>
        <w:t xml:space="preserve">  </w:t>
      </w:r>
      <w:r w:rsidR="00863841" w:rsidRPr="00CC1AC4">
        <w:rPr>
          <w:rFonts w:hAnsi="Times New Roman" w:ascii="Times New Roman"/>
          <w:color w:val="000000"/>
          <w:szCs w:val="24"/>
        </w:rPr>
        <w:t xml:space="preserve"> </w:t>
      </w:r>
      <w:r w:rsidRPr="00CC1AC4">
        <w:rPr>
          <w:rFonts w:hAnsi="Times New Roman" w:ascii="Times New Roman"/>
          <w:color w:val="000000"/>
          <w:szCs w:val="24"/>
        </w:rPr>
        <w:t>Nevenka</w:t>
      </w:r>
      <w:r w:rsidR="007B0E26" w:rsidRPr="00CC1AC4">
        <w:rPr>
          <w:rFonts w:hAnsi="Times New Roman" w:ascii="Times New Roman"/>
          <w:color w:val="000000"/>
          <w:szCs w:val="24"/>
        </w:rPr>
        <w:t xml:space="preserve"> Siladi </w:t>
      </w:r>
      <w:r w:rsidR="00452972" w:rsidRPr="00CC1AC4">
        <w:rPr>
          <w:rFonts w:hAnsi="Times New Roman" w:ascii="Times New Roman"/>
          <w:color w:val="000000"/>
          <w:szCs w:val="24"/>
        </w:rPr>
        <w:t>Rstić</w:t>
      </w:r>
      <w:r w:rsidR="00CC1AC4" w:rsidRPr="00CC1AC4">
        <w:rPr>
          <w:rFonts w:hAnsi="Times New Roman" w:ascii="Times New Roman"/>
          <w:color w:val="000000"/>
          <w:szCs w:val="24"/>
        </w:rPr>
        <w:t>,v.r.</w:t>
      </w:r>
    </w:p>
    <w:p w:rsidRDefault="00DC0F66" w:rsidP="007B0E26" w:rsidR="00DC0F66" w:rsidRPr="00CC1AC4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D27D49" w:rsidP="007B0E26" w:rsidR="00D27D49" w:rsidRPr="00CC1AC4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1908FF" w:rsidP="007B0E26" w:rsidR="00151F22" w:rsidRPr="00CC1AC4">
      <w:pPr>
        <w:jc w:val="both"/>
        <w:rPr>
          <w:rFonts w:hAnsi="Times New Roman" w:ascii="Times New Roman"/>
          <w:i/>
          <w:color w:val="000000"/>
          <w:szCs w:val="24"/>
        </w:rPr>
      </w:pPr>
      <w:r w:rsidRPr="00CC1AC4">
        <w:rPr>
          <w:rFonts w:hAnsi="Times New Roman" w:ascii="Times New Roman"/>
          <w:i/>
          <w:color w:val="000000"/>
          <w:szCs w:val="24"/>
        </w:rPr>
        <w:t>Uputa o pravnom lijeku</w:t>
      </w:r>
      <w:r w:rsidR="00151F22" w:rsidRPr="00CC1AC4">
        <w:rPr>
          <w:rFonts w:hAnsi="Times New Roman" w:ascii="Times New Roman"/>
          <w:i/>
          <w:color w:val="000000"/>
          <w:szCs w:val="24"/>
        </w:rPr>
        <w:t>:</w:t>
      </w:r>
    </w:p>
    <w:p w:rsidRDefault="00151F22" w:rsidP="00347739" w:rsidR="00A33D54" w:rsidRPr="00CC1AC4">
      <w:pPr>
        <w:jc w:val="both"/>
        <w:rPr>
          <w:rFonts w:hAnsi="Times New Roman" w:ascii="Times New Roman"/>
          <w:i/>
          <w:color w:val="000000"/>
          <w:szCs w:val="24"/>
        </w:rPr>
      </w:pPr>
      <w:r w:rsidRPr="00CC1AC4">
        <w:rPr>
          <w:rFonts w:hAnsi="Times New Roman" w:ascii="Times New Roman"/>
          <w:i/>
          <w:color w:val="000000"/>
          <w:szCs w:val="24"/>
        </w:rPr>
        <w:t>Protiv rješenja o pokretanju prethodnog postupka nije dopuštena posebna žalba</w:t>
      </w:r>
      <w:r w:rsidR="00347739" w:rsidRPr="00CC1AC4">
        <w:rPr>
          <w:rFonts w:hAnsi="Times New Roman" w:ascii="Times New Roman"/>
          <w:i/>
          <w:color w:val="000000"/>
          <w:szCs w:val="24"/>
        </w:rPr>
        <w:t xml:space="preserve"> (čl. 115. st. 1. SZ-a).</w:t>
      </w:r>
      <w:r w:rsidR="00300010" w:rsidRPr="00CC1AC4">
        <w:rPr>
          <w:rFonts w:hAnsi="Times New Roman" w:ascii="Times New Roman"/>
          <w:i/>
          <w:color w:val="000000"/>
          <w:szCs w:val="24"/>
        </w:rPr>
        <w:t xml:space="preserve"> </w:t>
      </w:r>
      <w:r w:rsidR="00347739" w:rsidRPr="00CC1AC4">
        <w:rPr>
          <w:rFonts w:hAnsi="Times New Roman" w:ascii="Times New Roman"/>
          <w:i/>
          <w:color w:val="000000"/>
          <w:szCs w:val="24"/>
        </w:rPr>
        <w:t xml:space="preserve">Protiv zaključka žalba nije dopuštena (čl. 19. st. 7.) </w:t>
      </w:r>
    </w:p>
    <w:p w:rsidRDefault="00C06198" w:rsidR="00C06198" w:rsidRPr="00CC1AC4">
      <w:pPr>
        <w:pStyle w:val="Uvuenotijeloteksta"/>
        <w:ind w:left="0"/>
        <w:jc w:val="both"/>
        <w:rPr>
          <w:color w:val="000000"/>
        </w:rPr>
      </w:pPr>
    </w:p>
    <w:p w:rsidRDefault="00CC1AC4" w:rsidP="00324504" w:rsidR="00CC1AC4" w:rsidRPr="00CC1AC4">
      <w:pPr>
        <w:jc w:val="both"/>
        <w:rPr>
          <w:rFonts w:hAnsi="Times New Roman" w:ascii="Times New Roman"/>
          <w:color w:val="000000"/>
          <w:lang w:val="pl-PL"/>
        </w:rPr>
      </w:pPr>
      <w:r w:rsidRPr="00CC1AC4">
        <w:rPr>
          <w:rFonts w:hAnsi="Times New Roman" w:ascii="Times New Roman"/>
          <w:color w:val="000000"/>
          <w:lang w:val="pl-PL"/>
        </w:rPr>
        <w:t>Za točnost otpravka – ovlašteni službenik</w:t>
      </w:r>
    </w:p>
    <w:p w:rsidRDefault="00CC1AC4" w:rsidP="00324504" w:rsidR="00CC1AC4" w:rsidRPr="00CC1AC4">
      <w:pPr>
        <w:jc w:val="both"/>
        <w:rPr>
          <w:rFonts w:hAnsi="Times New Roman" w:ascii="Times New Roman"/>
          <w:color w:val="000000"/>
          <w:lang w:val="pl-PL"/>
        </w:rPr>
      </w:pPr>
      <w:r w:rsidRPr="00CC1AC4">
        <w:rPr>
          <w:rFonts w:hAnsi="Times New Roman" w:ascii="Times New Roman"/>
          <w:color w:val="000000"/>
          <w:lang w:val="pl-PL"/>
        </w:rPr>
        <w:t xml:space="preserve">                  Monika Grbac </w:t>
      </w:r>
    </w:p>
    <w:p w:rsidRDefault="000A7999" w:rsidP="003F35B6" w:rsidR="000A7999" w:rsidRPr="00CC1AC4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3F35B6" w:rsidRPr="00CC1AC4">
      <w:pPr>
        <w:jc w:val="both"/>
        <w:rPr>
          <w:rFonts w:hAnsi="Times New Roman" w:ascii="Times New Roman"/>
          <w:color w:val="FFFFFF"/>
        </w:rPr>
      </w:pPr>
      <w:r w:rsidRPr="00CC1AC4">
        <w:rPr>
          <w:rFonts w:hAnsi="Times New Roman" w:ascii="Times New Roman"/>
          <w:color w:val="FFFFFF"/>
          <w:szCs w:val="24"/>
        </w:rPr>
        <w:t>DN</w:t>
      </w:r>
      <w:r w:rsidR="003F35B6" w:rsidRPr="00CC1AC4">
        <w:rPr>
          <w:rFonts w:hAnsi="Times New Roman" w:ascii="Times New Roman"/>
          <w:color w:val="FFFFFF"/>
          <w:szCs w:val="24"/>
        </w:rPr>
        <w:t>a:</w:t>
      </w:r>
    </w:p>
    <w:p w:rsidRDefault="002B642E" w:rsidP="002B642E" w:rsidR="002B642E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CC1AC4">
        <w:rPr>
          <w:rFonts w:hAnsi="Times New Roman" w:ascii="Times New Roman"/>
          <w:color w:val="FFFFFF"/>
          <w:szCs w:val="24"/>
        </w:rPr>
        <w:t>1</w:t>
      </w:r>
    </w:p>
    <w:p w:rsidRDefault="002B642E" w:rsidP="00D27D49" w:rsidR="00D27D49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 xml:space="preserve">Dužniku, </w:t>
      </w:r>
      <w:r w:rsidR="00676C91" w:rsidRPr="00CC1AC4">
        <w:rPr>
          <w:rFonts w:hAnsi="Times New Roman" w:ascii="Times New Roman"/>
          <w:color w:val="FFFFFF"/>
          <w:szCs w:val="24"/>
        </w:rPr>
        <w:t>GROMELA-ING, d.o.o.,Sesvete (Grad Zagreb), Kašinska 9</w:t>
      </w:r>
    </w:p>
    <w:p w:rsidRDefault="002B642E" w:rsidP="00D27D49" w:rsidR="00676C91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676C91" w:rsidRPr="00CC1AC4">
        <w:rPr>
          <w:rFonts w:hAnsi="Times New Roman" w:ascii="Times New Roman"/>
          <w:color w:val="FFFFFF"/>
          <w:szCs w:val="24"/>
        </w:rPr>
        <w:t>Ante Kukić, Zagreb, Kolarova ulica 13</w:t>
      </w:r>
    </w:p>
    <w:p w:rsidRDefault="00CC1AC4" w:rsidP="00D27D49" w:rsidR="00CC1AC4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>punomoćnik stečajnog dužnika Ljubica Spajić, Zagreb, Ilica 139/I</w:t>
      </w:r>
    </w:p>
    <w:p w:rsidRDefault="00DD3910" w:rsidP="00D27D49" w:rsidR="00176A11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>RH, Mi</w:t>
      </w:r>
      <w:r w:rsidR="00176A11" w:rsidRPr="00CC1AC4">
        <w:rPr>
          <w:rFonts w:hAnsi="Times New Roman" w:ascii="Times New Roman"/>
          <w:color w:val="FFFFFF"/>
          <w:szCs w:val="24"/>
        </w:rPr>
        <w:t>nistarstvo financija</w:t>
      </w:r>
      <w:r w:rsidR="00A56A2E" w:rsidRPr="00CC1AC4">
        <w:rPr>
          <w:rFonts w:hAnsi="Times New Roman" w:ascii="Times New Roman"/>
          <w:color w:val="FFFFFF"/>
          <w:szCs w:val="24"/>
        </w:rPr>
        <w:t>, Porezna uprava</w:t>
      </w:r>
      <w:r w:rsidR="00176A11" w:rsidRPr="00CC1AC4">
        <w:rPr>
          <w:rFonts w:hAnsi="Times New Roman" w:ascii="Times New Roman"/>
          <w:color w:val="FFFFFF"/>
          <w:szCs w:val="24"/>
        </w:rPr>
        <w:t xml:space="preserve">, po ŽDO </w:t>
      </w:r>
      <w:r w:rsidR="00DD7C6F" w:rsidRPr="00CC1AC4">
        <w:rPr>
          <w:rFonts w:hAnsi="Times New Roman" w:ascii="Times New Roman"/>
          <w:color w:val="FFFFFF"/>
          <w:szCs w:val="24"/>
        </w:rPr>
        <w:t>Zagreb</w:t>
      </w:r>
    </w:p>
    <w:p w:rsidRDefault="00C11103" w:rsidP="00EC4DEE" w:rsidR="00EC4DEE" w:rsidRPr="00CC1AC4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CC1AC4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CC1AC4">
        <w:rPr>
          <w:rFonts w:hAnsi="Times New Roman" w:ascii="Times New Roman"/>
          <w:color w:val="FFFFFF"/>
          <w:szCs w:val="24"/>
        </w:rPr>
        <w:t>ploča</w:t>
      </w:r>
      <w:r w:rsidR="00D27D49" w:rsidRPr="00CC1AC4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CC1AC4">
      <w:pPr>
        <w:jc w:val="both"/>
        <w:rPr>
          <w:rFonts w:hAnsi="Times New Roman" w:ascii="Times New Roman"/>
          <w:color w:val="000000"/>
          <w:szCs w:val="24"/>
        </w:rPr>
      </w:pPr>
    </w:p>
    <w:sectPr w:rsidSect="008C3448" w:rsidR="004909B8" w:rsidRPr="00CC1AC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 w:rsidRPr="00CC1AC4">
      <w:pPr>
        <w:rPr>
          <w:color w:val="000000"/>
        </w:rPr>
      </w:pPr>
      <w:r w:rsidRPr="00CC1AC4">
        <w:rPr>
          <w:color w:val="000000"/>
        </w:rPr>
        <w:separator/>
      </w:r>
    </w:p>
  </w:endnote>
  <w:endnote w:id="0" w:type="continuationSeparator">
    <w:p w:rsidRDefault="005C6D98" w:rsidR="005C6D98" w:rsidRPr="00CC1AC4">
      <w:pPr>
        <w:rPr>
          <w:color w:val="000000"/>
        </w:rPr>
      </w:pPr>
      <w:r w:rsidRPr="00CC1AC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 w:rsidRPr="00CC1AC4">
      <w:pPr>
        <w:rPr>
          <w:color w:val="000000"/>
        </w:rPr>
      </w:pPr>
      <w:r w:rsidRPr="00CC1AC4">
        <w:rPr>
          <w:color w:val="000000"/>
        </w:rPr>
        <w:separator/>
      </w:r>
    </w:p>
  </w:footnote>
  <w:footnote w:id="0" w:type="continuationSeparator">
    <w:p w:rsidRDefault="005C6D98" w:rsidR="005C6D98" w:rsidRPr="00CC1AC4">
      <w:pPr>
        <w:rPr>
          <w:color w:val="000000"/>
        </w:rPr>
      </w:pPr>
      <w:r w:rsidRPr="00CC1AC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 w:rsidRPr="00CC1A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C1AC4">
      <w:rPr>
        <w:rStyle w:val="Brojstranice"/>
        <w:color w:val="000000"/>
      </w:rPr>
      <w:fldChar w:fldCharType="begin"/>
    </w:r>
    <w:r w:rsidRPr="00CC1AC4">
      <w:rPr>
        <w:rStyle w:val="Brojstranice"/>
        <w:color w:val="000000"/>
      </w:rPr>
      <w:instrText xml:space="preserve">PAGE  </w:instrText>
    </w:r>
    <w:r w:rsidRPr="00CC1AC4">
      <w:rPr>
        <w:rStyle w:val="Brojstranice"/>
        <w:color w:val="000000"/>
      </w:rPr>
      <w:fldChar w:fldCharType="end"/>
    </w:r>
  </w:p>
  <w:p w:rsidRDefault="00784D05" w:rsidR="00784D05" w:rsidRPr="00CC1AC4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CC1AC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CC1AC4">
      <w:rPr>
        <w:rStyle w:val="Brojstranice"/>
        <w:rFonts w:hAnsi="Times New Roman" w:ascii="Times New Roman"/>
        <w:color w:val="000000"/>
      </w:rPr>
      <w:fldChar w:fldCharType="begin"/>
    </w:r>
    <w:r w:rsidRPr="00CC1AC4">
      <w:rPr>
        <w:rStyle w:val="Brojstranice"/>
        <w:rFonts w:hAnsi="Times New Roman" w:ascii="Times New Roman"/>
        <w:color w:val="000000"/>
      </w:rPr>
      <w:instrText xml:space="preserve">PAGE  </w:instrText>
    </w:r>
    <w:r w:rsidRPr="00CC1AC4">
      <w:rPr>
        <w:rStyle w:val="Brojstranice"/>
        <w:rFonts w:hAnsi="Times New Roman" w:ascii="Times New Roman"/>
        <w:color w:val="000000"/>
      </w:rPr>
      <w:fldChar w:fldCharType="separate"/>
    </w:r>
    <w:r w:rsidR="00A078FB">
      <w:rPr>
        <w:rStyle w:val="Brojstranice"/>
        <w:rFonts w:hAnsi="Times New Roman" w:ascii="Times New Roman"/>
        <w:noProof/>
        <w:color w:val="000000"/>
      </w:rPr>
      <w:t>- 3 -</w:t>
    </w:r>
    <w:r w:rsidRPr="00CC1AC4">
      <w:rPr>
        <w:rStyle w:val="Brojstranice"/>
        <w:rFonts w:hAnsi="Times New Roman" w:ascii="Times New Roman"/>
        <w:color w:val="000000"/>
      </w:rPr>
      <w:fldChar w:fldCharType="end"/>
    </w:r>
  </w:p>
  <w:p w:rsidRDefault="005858D6" w:rsidP="00F20587" w:rsidR="00F20587" w:rsidRPr="00CC1AC4">
    <w:pPr>
      <w:pStyle w:val="Zaglavlje"/>
      <w:rPr>
        <w:rFonts w:hAnsi="Times New Roman" w:ascii="Times New Roman"/>
        <w:color w:val="000000"/>
        <w:sz w:val="20"/>
        <w:szCs w:val="24"/>
      </w:rPr>
    </w:pPr>
    <w:r w:rsidRPr="00CC1AC4">
      <w:rPr>
        <w:color w:val="000000"/>
      </w:rPr>
      <w:tab/>
    </w:r>
    <w:r w:rsidRPr="00CC1AC4">
      <w:rPr>
        <w:color w:val="000000"/>
      </w:rPr>
      <w:tab/>
    </w:r>
    <w:r w:rsidR="004909B8" w:rsidRPr="00CC1AC4">
      <w:rPr>
        <w:color w:val="000000"/>
      </w:rPr>
      <w:t xml:space="preserve">  </w:t>
    </w:r>
    <w:r w:rsidR="00F20587" w:rsidRPr="00CC1AC4">
      <w:rPr>
        <w:rFonts w:hAnsi="Times New Roman" w:ascii="Times New Roman"/>
        <w:color w:val="000000"/>
        <w:szCs w:val="24"/>
      </w:rPr>
      <w:t>Poslovni broj: 47. St-</w:t>
    </w:r>
    <w:r w:rsidR="00676C91" w:rsidRPr="00CC1AC4">
      <w:rPr>
        <w:rFonts w:hAnsi="Times New Roman" w:ascii="Times New Roman"/>
        <w:color w:val="000000"/>
        <w:szCs w:val="24"/>
      </w:rPr>
      <w:t>6652/16</w:t>
    </w:r>
  </w:p>
  <w:p w:rsidRDefault="005858D6" w:rsidR="005858D6" w:rsidRPr="00CC1AC4">
    <w:pPr>
      <w:pStyle w:val="Zaglavlje"/>
      <w:ind w:right="360"/>
      <w:rPr>
        <w:color w:val="000000"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 w:rsidRPr="00CC1AC4">
    <w:pPr>
      <w:pStyle w:val="Zaglavlje"/>
      <w:rPr>
        <w:rFonts w:hAnsi="Times New Roman" w:ascii="Times New Roman"/>
        <w:color w:val="000000"/>
        <w:sz w:val="20"/>
        <w:szCs w:val="24"/>
      </w:rPr>
    </w:pPr>
    <w:r w:rsidRPr="00CC1AC4">
      <w:rPr>
        <w:rFonts w:hAnsi="Times New Roman" w:ascii="Times New Roman"/>
        <w:color w:val="000000"/>
        <w:szCs w:val="24"/>
      </w:rPr>
      <w:tab/>
    </w:r>
    <w:r w:rsidRPr="00CC1AC4">
      <w:rPr>
        <w:rFonts w:hAnsi="Times New Roman" w:ascii="Times New Roman"/>
        <w:color w:val="000000"/>
        <w:szCs w:val="24"/>
      </w:rPr>
      <w:tab/>
    </w:r>
    <w:r w:rsidR="00666E23" w:rsidRPr="00CC1AC4">
      <w:rPr>
        <w:rFonts w:hAnsi="Times New Roman" w:ascii="Times New Roman"/>
        <w:color w:val="000000"/>
        <w:szCs w:val="24"/>
      </w:rPr>
      <w:t xml:space="preserve">Poslovni broj: </w:t>
    </w:r>
    <w:r w:rsidR="00784D05" w:rsidRPr="00CC1AC4">
      <w:rPr>
        <w:rFonts w:hAnsi="Times New Roman" w:ascii="Times New Roman"/>
        <w:color w:val="000000"/>
        <w:szCs w:val="24"/>
      </w:rPr>
      <w:t>47. St-</w:t>
    </w:r>
    <w:r w:rsidR="00676C91" w:rsidRPr="00CC1AC4">
      <w:rPr>
        <w:rFonts w:hAnsi="Times New Roman" w:ascii="Times New Roman"/>
        <w:color w:val="000000"/>
        <w:szCs w:val="24"/>
      </w:rPr>
      <w:t>6652/16</w:t>
    </w:r>
  </w:p>
  <w:p w:rsidRDefault="00C06198" w:rsidP="004049C4" w:rsidR="00C06198" w:rsidRPr="00CC1AC4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793998" w:rsidP="00793998" w:rsidR="00784D05" w:rsidRPr="00CC1AC4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color w:val="000000"/>
        <w:sz w:val="20"/>
        <w:szCs w:val="24"/>
      </w:rPr>
    </w:pPr>
    <w:r w:rsidRPr="00CC1AC4">
      <w:rPr>
        <w:rFonts w:hAnsi="Times New Roman" w:ascii="Times New Roman"/>
        <w:color w:val="000000"/>
        <w:sz w:val="20"/>
        <w:szCs w:val="24"/>
      </w:rPr>
      <w:tab/>
    </w:r>
    <w:r w:rsidR="00784D05" w:rsidRPr="00CC1AC4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 w:rsidRPr="00CC1AC4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CC1AC4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CC1AC4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CC1AC4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CC1AC4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CC1AC4">
    <w:pPr>
      <w:pStyle w:val="Zaglavlje"/>
      <w:ind w:left="426"/>
      <w:rPr>
        <w:rFonts w:hAnsi="Times New Roman" w:ascii="Times New Roman"/>
        <w:color w:val="000000"/>
      </w:rPr>
    </w:pPr>
    <w:r w:rsidRPr="00CC1AC4">
      <w:rPr>
        <w:rFonts w:hAnsi="Times New Roman" w:ascii="Times New Roman"/>
        <w:color w:val="000000"/>
      </w:rPr>
      <w:t>REPUBLIKA HRVATSKA</w:t>
    </w:r>
  </w:p>
  <w:p w:rsidRDefault="00784D05" w:rsidP="004049C4" w:rsidR="00784D05" w:rsidRPr="00CC1AC4">
    <w:pPr>
      <w:pStyle w:val="Zaglavlje"/>
      <w:ind w:left="426"/>
      <w:rPr>
        <w:rFonts w:hAnsi="Times New Roman" w:ascii="Times New Roman"/>
        <w:color w:val="000000"/>
      </w:rPr>
    </w:pPr>
    <w:r w:rsidRPr="00CC1AC4">
      <w:rPr>
        <w:rFonts w:hAnsi="Times New Roman" w:ascii="Times New Roman"/>
        <w:color w:val="000000"/>
      </w:rPr>
      <w:t>Trgovački sud u Zagrebu</w:t>
    </w:r>
  </w:p>
  <w:p w:rsidRDefault="00784D05" w:rsidP="004049C4" w:rsidR="00784D05" w:rsidRPr="00CC1AC4">
    <w:pPr>
      <w:pStyle w:val="Zaglavlje"/>
      <w:ind w:left="426"/>
      <w:rPr>
        <w:rFonts w:hAnsi="Times New Roman" w:ascii="Times New Roman"/>
        <w:color w:val="000000"/>
        <w:szCs w:val="24"/>
      </w:rPr>
    </w:pPr>
    <w:r w:rsidRPr="00CC1AC4">
      <w:rPr>
        <w:rFonts w:hAnsi="Times New Roman" w:ascii="Times New Roman"/>
        <w:color w:val="000000"/>
      </w:rPr>
      <w:t>Zagreb</w:t>
    </w:r>
    <w:r w:rsidR="00666E23" w:rsidRPr="00CC1AC4">
      <w:rPr>
        <w:rFonts w:hAnsi="Times New Roman" w:ascii="Times New Roman"/>
        <w:color w:val="000000"/>
      </w:rPr>
      <w:t>, Amruševa 2/II, desno (p.p. 432</w:t>
    </w:r>
    <w:r w:rsidRPr="00CC1AC4">
      <w:rPr>
        <w:rFonts w:hAnsi="Times New Roman" w:ascii="Times New Roman"/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A7999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76A11"/>
    <w:rsid w:val="00182294"/>
    <w:rsid w:val="001908FF"/>
    <w:rsid w:val="00193854"/>
    <w:rsid w:val="00193E99"/>
    <w:rsid w:val="001A1297"/>
    <w:rsid w:val="001A257B"/>
    <w:rsid w:val="001A7455"/>
    <w:rsid w:val="001B216B"/>
    <w:rsid w:val="001B4E0E"/>
    <w:rsid w:val="001C7964"/>
    <w:rsid w:val="001D0056"/>
    <w:rsid w:val="001E5880"/>
    <w:rsid w:val="001F2546"/>
    <w:rsid w:val="00205ED9"/>
    <w:rsid w:val="00223C1B"/>
    <w:rsid w:val="00237135"/>
    <w:rsid w:val="002378EB"/>
    <w:rsid w:val="00243F01"/>
    <w:rsid w:val="00253F06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2B5A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76C91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1504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2A95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0E6F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0FBD"/>
    <w:rsid w:val="009F1B51"/>
    <w:rsid w:val="009F7688"/>
    <w:rsid w:val="00A04CEA"/>
    <w:rsid w:val="00A0573C"/>
    <w:rsid w:val="00A078FB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56A2E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1AC4"/>
    <w:rsid w:val="00CC2F4D"/>
    <w:rsid w:val="00CD77E5"/>
    <w:rsid w:val="00CE0735"/>
    <w:rsid w:val="00CF7716"/>
    <w:rsid w:val="00D13F96"/>
    <w:rsid w:val="00D27D49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3910"/>
    <w:rsid w:val="00DD58FA"/>
    <w:rsid w:val="00DD7C6F"/>
    <w:rsid w:val="00DF1114"/>
    <w:rsid w:val="00DF55F4"/>
    <w:rsid w:val="00DF794C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A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A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95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St-6652/2016-4</izvorni_sadrzaj>
    <derivirana_varijabla naziv="DomainObject.Oznaka_1">St-6652/2016-4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6652</izvorni_sadrzaj>
    <derivirana_varijabla naziv="DomainObject.Predmet.Broj_1">6652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St-6652/2016</izvorni_sadrzaj>
    <derivirana_varijabla naziv="DomainObject.Predmet.OznakaBroj_1">St-6652/2016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GROMELA-ING d.o.o. zastupanog po punomoćniku Ljubica Spajić; Ante Kukić</izvorni_sadrzaj>
    <derivirana_varijabla naziv="DomainObject.Predmet.ProtustrankaFormated_1">  GROMELA-ING d.o.o. zastupanog po punomoćniku Ljubica Spajić; Ante Kukić</derivirana_varijabla>
  </DomainObject.Predmet.ProtustrankaFormated>
  <DomainObject.Predmet.ProtustrankaFormatedOIB>
    <izvorni_sadrzaj>  GROMELA-ING d.o.o., OIB 30952816913 zastupanog po punomoćniku Ljubica Spajić; Ante Kukić</izvorni_sadrzaj>
    <derivirana_varijabla naziv="DomainObject.Predmet.ProtustrankaFormatedOIB_1">  GROMELA-ING d.o.o., OIB 30952816913 zastupanog po punomoćniku Ljubica Spajić; Ante Kukić</derivirana_varijabla>
  </DomainObject.Predmet.ProtustrankaFormatedOIB>
  <DomainObject.Predmet.ProtustrankaFormatedWithAdress>
    <izvorni_sadrzaj> GROMELA-ING d.o.o., Kašinska 9, 10360 Sesvete zastupanog po punomoćniku Ljubica Spajić; Ante Kukić</izvorni_sadrzaj>
    <derivirana_varijabla naziv="DomainObject.Predmet.ProtustrankaFormatedWithAdress_1"> GROMELA-ING d.o.o., Kašinska 9, 10360 Sesvete zastupanog po punomoćniku Ljubica Spajić; Ante Kukić</derivirana_varijabla>
  </DomainObject.Predmet.ProtustrankaFormatedWithAdress>
  <DomainObject.Predmet.ProtustrankaFormatedWithAdressOIB>
    <izvorni_sadrzaj> GROMELA-ING d.o.o., OIB 30952816913, Kašinska 9, 10360 Sesvete zastupanog po punomoćniku Ljubica Spajić; Ante Kukić</izvorni_sadrzaj>
    <derivirana_varijabla naziv="DomainObject.Predmet.ProtustrankaFormatedWithAdressOIB_1"> GROMELA-ING d.o.o., OIB 30952816913, Kašinska 9, 10360 Sesvete zastupanog po punomoćniku Ljubica Spajić; Ante Kukić</derivirana_varijabla>
  </DomainObject.Predmet.ProtustrankaFormatedWithAdressOIB>
  <DomainObject.Predmet.ProtustrankaWithAdress>
    <izvorni_sadrzaj>GROMELA-ING d.o.o. Kašinska 9, 10360 Sesvete</izvorni_sadrzaj>
    <derivirana_varijabla naziv="DomainObject.Predmet.ProtustrankaWithAdress_1">GROMELA-ING d.o.o. Kašinska 9, 10360 Sesvete</derivirana_varijabla>
  </DomainObject.Predmet.ProtustrankaWithAdress>
  <DomainObject.Predmet.ProtustrankaWithAdressOIB>
    <izvorni_sadrzaj>GROMELA-ING d.o.o., OIB 30952816913, Kašinska 9, 10360 Sesvete</izvorni_sadrzaj>
    <derivirana_varijabla naziv="DomainObject.Predmet.ProtustrankaWithAdressOIB_1">GROMELA-ING d.o.o., OIB 30952816913, Kašinska 9, 10360 Sesvete</derivirana_varijabla>
  </DomainObject.Predmet.ProtustrankaWithAdressOIB>
  <DomainObject.Predmet.ProtustrankaNazivFormated>
    <izvorni_sadrzaj>GROMELA-ING d.o.o.</izvorni_sadrzaj>
    <derivirana_varijabla naziv="DomainObject.Predmet.ProtustrankaNazivFormated_1">GROMELA-ING d.o.o.</derivirana_varijabla>
  </DomainObject.Predmet.ProtustrankaNazivFormated>
  <DomainObject.Predmet.ProtustrankaNazivFormatedOIB>
    <izvorni_sadrzaj>GROMELA-ING d.o.o., OIB 30952816913</izvorni_sadrzaj>
    <derivirana_varijabla naziv="DomainObject.Predmet.ProtustrankaNazivFormatedOIB_1">GROMELA-ING d.o.o., OIB 30952816913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H-ABDUCO d.o.o.</izvorni_sadrzaj>
    <derivirana_varijabla naziv="DomainObject.Predmet.StrankaFormated_1">  FINA Regionalni centar Zagreb; Fond za zaštitu okoliša i energetsku učinkovitost; H-ABDUCO d.o.o.</derivirana_varijabla>
  </DomainObject.Predmet.StrankaFormated>
  <DomainObject.Predmet.StrankaFormatedOIB>
    <izvorni_sadrzaj>  FINA Regionalni centar Zagreb, OIB 85821130368; Fond za zaštitu okoliša i energetsku učinkovitost, OIB 85828625994; H-ABDUCO d.o.o., OIB 13667298928</izvorni_sadrzaj>
    <derivirana_varijabla naziv="DomainObject.Predmet.StrankaFormatedOIB_1">  FINA Regionalni centar Zagreb, OIB 85821130368; Fond za zaštitu okoliša i energetsku učinkovitost, OIB 85828625994; H-ABDUCO d.o.o., OIB 13667298928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H-ABDUCO d.o.o., Slavonska avenija 6A,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Zagreb,H-ABDUCO d.o.o. Slavonska avenija 6A,10000 Zagreb</izvorni_sadrzaj>
    <derivirana_varijabla naziv="DomainObject.Predmet.StrankaWithAdress_1">FINA Regionalni centar Zagreb Trg svibanjskih žrtava 1995. 1,10000 Zagreb,Fond za zaštitu okoliša i energetsku učinkovitost Radnička cesta 80,10000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Zagreb,H-ABDUCO d.o.o., OIB 13667298928, Slavonska avenija 6A,10000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Zagreb,H-ABDUCO d.o.o., OIB 13667298928, Slavonska avenija 6A,10000 Zagreb</derivirana_varijabla>
  </DomainObject.Predmet.StrankaWithAdressOIB>
  <DomainObject.Predmet.StrankaNazivFormated>
    <izvorni_sadrzaj>FINA Regionalni centar Zagreb,Fond za zaštitu okoliša i energetsku učinkovitost,H-ABDUCO d.o.o.</izvorni_sadrzaj>
    <derivirana_varijabla naziv="DomainObject.Predmet.StrankaNazivFormated_1">FINA Regionalni centar Zagreb,Fond za zaštitu okoliša i energetsku učinkovitost,H-ABDUCO d.o.o.</derivirana_varijabla>
  </DomainObject.Predmet.StrankaNazivFormated>
  <DomainObject.Predmet.StrankaNazivFormatedOIB>
    <izvorni_sadrzaj>FINA Regionalni centar Zagreb, OIB 85821130368,Fond za zaštitu okoliša i energetsku učinkovitost, OIB 85828625994,H-ABDUCO d.o.o., OIB 13667298928</izvorni_sadrzaj>
    <derivirana_varijabla naziv="DomainObject.Predmet.StrankaNazivFormatedOIB_1">FINA Regionalni centar Zagreb, OIB 85821130368,Fond za zaštitu okoliša i energetsku učinkovitost, OIB 85828625994,H-ABDUCO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Fond za zaštitu okoliša i energetsku učinkovitost</item>
      <item>H-ABDUCO d.o.o.</item>
    </izvorni_sadrzaj>
    <derivirana_varijabla naziv="DomainObject.Predmet.StrankaListFormated_1">
      <item>FINA Regionalni centar Zagreb</item>
      <item>Fond za zaštitu okoliša i energetsku učinkovitost</item>
      <item>H-ABDUCO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H-ABDUCO d.o.o., OIB 13667298928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H-ABDUCO d.o.o.</item>
    </izvorni_sadrzaj>
    <derivirana_varijabla naziv="DomainObject.Predmet.StrankaListNazivFormated_1">
      <item>FINA Regionalni centar Zagreb</item>
      <item>Fond za zaštitu okoliša i energetsku učinkovitost</item>
      <item>H-ABDUCO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H-ABDUCO d.o.o., OIB 13667298928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H-ABDUCO d.o.o., OIB 13667298928</item>
    </derivirana_varijabla>
  </DomainObject.Predmet.StrankaListNazivFormatedOIB>
  <DomainObject.Predmet.ProtuStrankaListFormated>
    <izvorni_sadrzaj>
      <item>GROMELA-ING d.o.o. zastupanog po punomoćniku Ljubica Spajić; Ante Kukić</item>
    </izvorni_sadrzaj>
    <derivirana_varijabla naziv="DomainObject.Predmet.ProtuStrankaListFormated_1">
      <item>GROMELA-ING d.o.o. zastupanog po punomoćniku Ljubica Spajić; Ante Kukić</item>
    </derivirana_varijabla>
  </DomainObject.Predmet.ProtuStrankaListFormated>
  <DomainObject.Predmet.ProtuStrankaListFormatedOIB>
    <izvorni_sadrzaj>
      <item>GROMELA-ING d.o.o., OIB 30952816913 zastupanog po punomoćniku Ljubica Spajić; Ante Kukić</item>
    </izvorni_sadrzaj>
    <derivirana_varijabla naziv="DomainObject.Predmet.ProtuStrankaListFormatedOIB_1">
      <item>GROMELA-ING d.o.o., OIB 30952816913 zastupanog po punomoćniku Ljubica Spajić; Ante Kukić</item>
    </derivirana_varijabla>
  </DomainObject.Predmet.ProtuStrankaListFormatedOIB>
  <DomainObject.Predmet.ProtuStrankaListFormatedWithAdress>
    <izvorni_sadrzaj>
      <item>GROMELA-ING d.o.o., Kašinska 9, 10360 Sesvete zastupanog po punomoćniku Ljubica Spajić; Ante Kukić</item>
    </izvorni_sadrzaj>
    <derivirana_varijabla naziv="DomainObject.Predmet.ProtuStrankaListFormatedWithAdress_1">
      <item>GROMELA-ING d.o.o., Kašinska 9, 10360 Sesvete zastupanog po punomoćniku Ljubica Spajić; Ante Kukić</item>
    </derivirana_varijabla>
  </DomainObject.Predmet.ProtuStrankaListFormatedWithAdress>
  <DomainObject.Predmet.ProtuStrankaListFormatedWithAdressOIB>
    <izvorni_sadrzaj>
      <item>GROMELA-ING d.o.o., OIB 30952816913, Kašinska 9, 10360 Sesvete zastupanog po punomoćniku Ljubica Spajić; Ante Kukić</item>
    </izvorni_sadrzaj>
    <derivirana_varijabla naziv="DomainObject.Predmet.ProtuStrankaListFormatedWithAdressOIB_1">
      <item>GROMELA-ING d.o.o., OIB 30952816913, Kašinska 9, 10360 Sesvete zastupanog po punomoćniku Ljubica Spajić; Ante Kukić</item>
    </derivirana_varijabla>
  </DomainObject.Predmet.ProtuStrankaListFormatedWithAdressOIB>
  <DomainObject.Predmet.ProtuStrankaListNazivFormated>
    <izvorni_sadrzaj>
      <item>GROMELA-ING d.o.o.</item>
    </izvorni_sadrzaj>
    <derivirana_varijabla naziv="DomainObject.Predmet.ProtuStrankaListNazivFormated_1">
      <item>GROMELA-ING d.o.o.</item>
    </derivirana_varijabla>
  </DomainObject.Predmet.ProtuStrankaListNazivFormated>
  <DomainObject.Predmet.ProtuStrankaListNazivFormatedOIB>
    <izvorni_sadrzaj>
      <item>GROMELA-ING d.o.o., OIB 30952816913</item>
    </izvorni_sadrzaj>
    <derivirana_varijabla naziv="DomainObject.Predmet.ProtuStrankaListNazivFormatedOIB_1">
      <item>GROMELA-ING d.o.o., OIB 30952816913</item>
    </derivirana_varijabla>
  </DomainObject.Predmet.ProtuStrankaListNazivFormatedOIB>
  <DomainObject.Predmet.OstaliListFormated>
    <izvorni_sadrzaj>
      <item>Ljubica Spajić punomoćnik sudionika u postupku GROMELA-ING d.o.o.</item>
      <item>Ante Kukić punomoćnik sudionika u postupku GROMELA-ING d.o.o.</item>
    </izvorni_sadrzaj>
    <derivirana_varijabla naziv="DomainObject.Predmet.OstaliListFormated_1">
      <item>Ljubica Spajić punomoćnik sudionika u postupku GROMELA-ING d.o.o.</item>
      <item>Ante Kukić punomoćnik sudionika u postupku GROMELA-ING d.o.o.</item>
    </derivirana_varijabla>
  </DomainObject.Predmet.OstaliListFormated>
  <DomainObject.Predmet.OstaliListFormatedOIB>
    <izvorni_sadrzaj>
      <item>Ljubica Spajić punomoćnik sudionika u postupku GROMELA-ING d.o.o.</item>
      <item>Ante Kukić, OIB 72762750218 punomoćnik sudionika u postupku GROMELA-ING d.o.o.</item>
    </izvorni_sadrzaj>
    <derivirana_varijabla naziv="DomainObject.Predmet.OstaliListFormatedOIB_1">
      <item>Ljubica Spajić punomoćnik sudionika u postupku GROMELA-ING d.o.o.</item>
      <item>Ante Kukić, OIB 72762750218 punomoćnik sudionika u postupku GROMELA-ING d.o.o.</item>
    </derivirana_varijabla>
  </DomainObject.Predmet.OstaliListFormatedOIB>
  <DomainObject.Predmet.OstaliListFormatedWithAdress>
    <izvorni_sadrzaj>
      <item>Ljubica Spajić, Ilica 139/I, 10000 Zagreb punomoćnik sudionika u postupku GROMELA-ING d.o.o.</item>
      <item>Ante Kukić, Kolarova 13, 10000 Zagreb punomoćnik sudionika u postupku GROMELA-ING d.o.o.</item>
    </izvorni_sadrzaj>
    <derivirana_varijabla naziv="DomainObject.Predmet.OstaliListFormatedWithAdress_1">
      <item>Ljubica Spajić, Ilica 139/I, 10000 Zagreb punomoćnik sudionika u postupku GROMELA-ING d.o.o.</item>
      <item>Ante Kukić, Kolarova 13, 10000 Zagreb punomoćnik sudionika u postupku GROMELA-ING d.o.o.</item>
    </derivirana_varijabla>
  </DomainObject.Predmet.OstaliListFormatedWithAdress>
  <DomainObject.Predmet.OstaliListFormatedWithAdressOIB>
    <izvorni_sadrzaj>
      <item>Ljubica Spajić, Ilica 139/I, 10000 Zagreb punomoćnik sudionika u postupku GROMELA-ING d.o.o.</item>
      <item>Ante Kukić, OIB 72762750218, Kolarova 13, 10000 Zagreb punomoćnik sudionika u postupku GROMELA-ING d.o.o.</item>
    </izvorni_sadrzaj>
    <derivirana_varijabla naziv="DomainObject.Predmet.OstaliListFormatedWithAdressOIB_1">
      <item>Ljubica Spajić, Ilica 139/I, 10000 Zagreb punomoćnik sudionika u postupku GROMELA-ING d.o.o.</item>
      <item>Ante Kukić, OIB 72762750218, Kolarova 13, 10000 Zagreb punomoćnik sudionika u postupku GROMELA-ING d.o.o.</item>
    </derivirana_varijabla>
  </DomainObject.Predmet.OstaliListFormatedWithAdressOIB>
  <DomainObject.Predmet.OstaliListNazivFormated>
    <izvorni_sadrzaj>
      <item>Ljubica Spajić</item>
      <item>Ante Kukić</item>
    </izvorni_sadrzaj>
    <derivirana_varijabla naziv="DomainObject.Predmet.OstaliListNazivFormated_1">
      <item>Ljubica Spajić</item>
      <item>Ante Kukić</item>
    </derivirana_varijabla>
  </DomainObject.Predmet.OstaliListNazivFormated>
  <DomainObject.Predmet.OstaliListNazivFormatedOIB>
    <izvorni_sadrzaj>
      <item>Ljubica Spajić</item>
      <item>Ante Kukić, OIB 72762750218</item>
    </izvorni_sadrzaj>
    <derivirana_varijabla naziv="DomainObject.Predmet.OstaliListNazivFormatedOIB_1">
      <item>Ljubica Spajić</item>
      <item>Ante Kukić, OIB 72762750218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St-6652/2016-4</izvorni_sadrzaj>
    <derivirana_varijabla naziv="DomainObject.PoslovniBrojDokumenta_1">St-6652/2016-4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GROMELA-ING d.o.o.</izvorni_sadrzaj>
    <derivirana_varijabla naziv="DomainObject.Predmet.ProtustrankaIDrugi_1">GROMELA-ING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GROMELA-ING d.o.o., OIB 30952816913, Kašinska 9, 10360 Sesvete</izvorni_sadrzaj>
    <derivirana_varijabla naziv="DomainObject.Predmet.ProtustrankaIDrugiAdressOIB_1">GROMELA-ING d.o.o., OIB 30952816913,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GROMELA-ING d.o.o.</item>
      <item>Fond za zaštitu okoliša i energetsku učinkovitost</item>
      <item>H-ABDUCO d.o.o.</item>
      <item>Ljubica Spajić</item>
      <item>Ante Kukić</item>
    </izvorni_sadrzaj>
    <derivirana_varijabla naziv="DomainObject.Predmet.SudioniciListNaziv_1">
      <item>FINA Regionalni centar Zagreb</item>
      <item>GROMELA-ING d.o.o.</item>
      <item>Fond za zaštitu okoliša i energetsku učinkovitost</item>
      <item>H-ABDUCO d.o.o.</item>
      <item>Ljubica Spajić</item>
      <item>Ante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GROMELA-ING d.o.o., OIB 30952816913, Kašinska 9,10360 Sesvete</item>
      <item>Fond za zaštitu okoliša i energetsku učinkovitost, OIB 85828625994, Radnička cesta 80,10000 Zagreb</item>
      <item>H-ABDUCO d.o.o., OIB 13667298928, Slavonska avenija 6A,10000 Zagreb</item>
      <item>Ljubica Spajić, Ilica 139/I,10000 Zagreb</item>
      <item>Ante Kukić, OIB 72762750218, Kolarova 13,10000 Zagreb</item>
    </izvorni_sadrzaj>
    <derivirana_varijabla naziv="DomainObject.Predmet.SudioniciListAdressOIB_1">
      <item>FINA Regionalni centar Zagreb, OIB 85821130368, Trg svibanjskih žrtava 1995. 1,10000 Zagreb</item>
      <item>GROMELA-ING d.o.o., OIB 30952816913, Kašinska 9,10360 Sesvete</item>
      <item>Fond za zaštitu okoliša i energetsku učinkovitost, OIB 85828625994, Radnička cesta 80,10000 Zagreb</item>
      <item>H-ABDUCO d.o.o., OIB 13667298928, Slavonska avenija 6A,10000 Zagreb</item>
      <item>Ljubica Spajić, Ilica 139/I,10000 Zagreb</item>
      <item>Ante Kukić, OIB 72762750218, Kolarova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30952816913</item>
      <item>, OIB 85828625994</item>
      <item>, OIB 13667298928</item>
      <item>, OIB null</item>
      <item>, OIB 72762750218</item>
    </izvorni_sadrzaj>
    <derivirana_varijabla naziv="DomainObject.Predmet.SudioniciListNazivOIB_1">
      <item>, OIB 85821130368</item>
      <item>, OIB 30952816913</item>
      <item>, OIB 85828625994</item>
      <item>, OIB 13667298928</item>
      <item>, OIB null</item>
      <item>, OIB 72762750218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747</properties:Words>
  <properties:Characters>4142</properties:Characters>
  <properties:Lines>115</properties:Lines>
  <properties:Paragraphs>52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2017-02-14T12:47:00Z</dcterms:created>
  <dc:creator>Sudsko vijeæe</dc:creator>
  <cp:lastModifiedBy>Monika Grbac</cp:lastModifiedBy>
  <cp:lastPrinted>2017-02-14T13:21:00Z</cp:lastPrinted>
  <dcterms:modified xmlns:xsi="http://www.w3.org/2001/XMLSchema-instance" xsi:type="dcterms:W3CDTF">2017-02-14T13:21:00Z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St-6652/2016-4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