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5c91" w14:paraId="11c5c91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8EF">
        <w:rPr>
          <w:rStyle w:val="Naglaeno"/>
        </w:rPr>
        <w:tab/>
      </w:r>
      <w:r w:rsidR="005B18EF">
        <w:rPr>
          <w:rStyle w:val="Naglaeno"/>
        </w:rPr>
        <w:tab/>
      </w:r>
      <w:r w:rsidR="005B18EF">
        <w:rPr>
          <w:rStyle w:val="Naglaeno"/>
        </w:rPr>
        <w:tab/>
      </w:r>
      <w:r w:rsidR="005B18EF">
        <w:rPr>
          <w:rStyle w:val="Naglaeno"/>
        </w:rPr>
        <w:tab/>
      </w:r>
      <w:r w:rsidR="005B18EF">
        <w:rPr>
          <w:rStyle w:val="Naglaeno"/>
        </w:rPr>
        <w:tab/>
      </w:r>
      <w:r w:rsidR="005B18EF">
        <w:rPr>
          <w:rStyle w:val="Naglaeno"/>
        </w:rPr>
        <w:tab/>
      </w:r>
      <w:r w:rsidR="005B18EF">
        <w:rPr>
          <w:rStyle w:val="Naglaeno"/>
        </w:rPr>
        <w:tab/>
        <w:t xml:space="preserve">          </w:t>
      </w:r>
      <w:r w:rsidR="005B18EF" w:rsidRPr="005B18EF">
        <w:rPr>
          <w:rStyle w:val="Naglaeno"/>
          <w:b w:val="false"/>
        </w:rPr>
        <w:t>14 St-</w:t>
      </w:r>
      <w:r w:rsidR="005B18EF">
        <w:t>157/16-75</w:t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 xml:space="preserve">Trgovački sud u Osijeku, po sucu mr. sc. Tihomiru Kovačeviću, kao stečajnom sucu, u stečajnom postupku nad dužnikom: </w:t>
      </w:r>
      <w:r w:rsidR="00692F8D" w:rsidRPr="00692F8D">
        <w:t>MALI SALAŠ d.o.o. za proizvodnju i trgovinu u stečaju, Berak, Rudina staro selo 1, MBS: 030072371, OIB: 14757347011</w:t>
      </w:r>
      <w:r>
        <w:t xml:space="preserve">, dana </w:t>
      </w:r>
      <w:r w:rsidR="00692F8D">
        <w:t>2</w:t>
      </w:r>
      <w:r>
        <w:t xml:space="preserve">. </w:t>
      </w:r>
      <w:r w:rsidR="00692F8D">
        <w:t>ožujk</w:t>
      </w:r>
      <w:r w:rsidR="004B6CE2">
        <w:t>a</w:t>
      </w:r>
      <w:r>
        <w:t xml:space="preserve"> 201</w:t>
      </w:r>
      <w:r w:rsidR="00692F8D">
        <w:t>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D64D99">
        <w:t>Ivan Marinčić, 32000 Berak, Sotinačka 37</w:t>
      </w:r>
      <w:r>
        <w:t xml:space="preserve">, OIB </w:t>
      </w:r>
      <w:r w:rsidR="00D71C04">
        <w:t>74692426963</w:t>
      </w:r>
      <w:r>
        <w:t xml:space="preserve"> </w:t>
      </w:r>
      <w:r w:rsidR="003D0EBE">
        <w:t xml:space="preserve">pokretnine </w:t>
      </w:r>
      <w:r>
        <w:t>i to:</w:t>
      </w:r>
    </w:p>
    <w:p w:rsidRDefault="003D0EBE" w:rsidP="003D0EBE" w:rsidR="003D0EBE">
      <w:pPr>
        <w:pStyle w:val="Odlomakpopisa"/>
        <w:ind w:left="720"/>
        <w:jc w:val="both"/>
      </w:pP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Laktofriz "KRYOS 2110"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3D0EBE" w:rsidP="003D0EBE" w:rsidR="003D0EBE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 Italija: serijski broj: 660120, marka FARESIN; godina proizvodnje: 2010 (POWER TMVR 1200)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3D0EBE" w:rsidP="003D0EBE" w:rsidR="003D0EBE" w:rsidRPr="00E62B68">
      <w:pPr>
        <w:pStyle w:val="Odlomakpopisa"/>
        <w:numPr>
          <w:ilvl w:val="1"/>
          <w:numId w:val="1"/>
        </w:numPr>
        <w:contextualSpacing/>
        <w:jc w:val="both"/>
        <w:rPr>
          <w:color w:val="000000"/>
        </w:rPr>
      </w:pPr>
      <w:r w:rsidRPr="00E62B68">
        <w:rPr>
          <w:color w:val="000000"/>
        </w:rPr>
        <w:t>Laguna za tekući gnoj, rezervoar od 1153 m</w:t>
      </w:r>
      <w:r w:rsidRPr="00E62B68">
        <w:rPr>
          <w:color w:val="000000"/>
          <w:vertAlign w:val="superscript"/>
        </w:rPr>
        <w:t>3</w:t>
      </w:r>
      <w:r w:rsidRPr="00E62B68">
        <w:rPr>
          <w:color w:val="000000"/>
        </w:rPr>
        <w:t xml:space="preserve"> za skladištenje tekućeg gnoja, proizvođač ERICH STALLKAMP GMBH, NJEMAČKA; serijski broj: W183033D; marka: ERICH STALLKAMP ESTE; godina proizvodnje: 2010. g. (gnoj/laguna DN18,3m(inoks))</w:t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</w:r>
      <w:r w:rsidRPr="00E62B68">
        <w:rPr>
          <w:color w:val="000000"/>
        </w:rPr>
        <w:tab/>
        <w:t>1 kom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3D0EBE">
        <w:t>7</w:t>
      </w:r>
      <w:r w:rsidR="005F0CD2">
        <w:t>.</w:t>
      </w:r>
      <w:r w:rsidR="003D0EBE">
        <w:t>0</w:t>
      </w:r>
      <w:r w:rsidR="005F0CD2">
        <w:t>01</w:t>
      </w:r>
      <w:r w:rsidR="00F853E6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B93A89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</w:t>
      </w:r>
      <w:r>
        <w:rPr>
          <w:bCs/>
        </w:rPr>
        <w:t xml:space="preserve">i to s računa broj HR3323900011300028779 iznos od </w:t>
      </w:r>
      <w:r w:rsidR="007B46BE">
        <w:t>31.050</w:t>
      </w:r>
      <w:r w:rsidR="00B93A89" w:rsidRPr="00B93A89">
        <w:t xml:space="preserve">,00 </w:t>
      </w:r>
      <w:r>
        <w:rPr>
          <w:bCs/>
        </w:rPr>
        <w:t>kn, na žiro-račun suda broj HR3123900011300000200 kod Hrvatske poštanske banke s pozivom na broj HR 05 272-</w:t>
      </w:r>
      <w:r w:rsidR="007B46BE">
        <w:rPr>
          <w:bCs/>
        </w:rPr>
        <w:t>157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Kupac je dužan platiti sve poreze, prireze, pristojbe, kao i ostale troškove vezane s prodajom i prijenosom vlasništva </w:t>
      </w:r>
      <w:r w:rsidR="00DD64B0">
        <w:t>pokretnine</w:t>
      </w:r>
      <w:r>
        <w:t xml:space="preserve">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Nakon pravomoćnosti ovoga rješenja brisati će se prava i tereti upisani na </w:t>
      </w:r>
      <w:r w:rsidR="00DD64B0">
        <w:t>po</w:t>
      </w:r>
      <w:r>
        <w:t>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Nakon pravomoćnosti ovoga rješenja </w:t>
      </w:r>
      <w:r w:rsidR="00804DDA">
        <w:t>po</w:t>
      </w:r>
      <w:r>
        <w:t>kretnine će se predati kupcu, a temeljem posebnog zaključka.</w:t>
      </w:r>
    </w:p>
    <w:p w:rsidRDefault="005617BF" w:rsidP="005617BF" w:rsidR="005617BF">
      <w:pPr>
        <w:jc w:val="both"/>
      </w:pPr>
    </w:p>
    <w:p w:rsidRDefault="00E94902" w:rsidP="005617BF" w:rsidR="00E94902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E94902" w:rsidP="005617BF" w:rsidR="00E94902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66541C">
        <w:t>četvrt</w:t>
      </w:r>
      <w:r w:rsidR="004B6CE2">
        <w:t>oj</w:t>
      </w:r>
      <w:r>
        <w:t xml:space="preserve"> elektroničkoj javnoj dražbi dana od </w:t>
      </w:r>
      <w:r w:rsidR="0066541C">
        <w:t>1</w:t>
      </w:r>
      <w:r>
        <w:t>.</w:t>
      </w:r>
      <w:r w:rsidR="00804DDA">
        <w:t>12</w:t>
      </w:r>
      <w:r>
        <w:t xml:space="preserve">.2017. do </w:t>
      </w:r>
      <w:r w:rsidR="00804DDA">
        <w:t>21</w:t>
      </w:r>
      <w:r>
        <w:t>.</w:t>
      </w:r>
      <w:r w:rsidR="00804DDA">
        <w:t>02</w:t>
      </w:r>
      <w:r>
        <w:t>.201</w:t>
      </w:r>
      <w:r w:rsidR="00804DDA">
        <w:t>8</w:t>
      </w:r>
      <w:r>
        <w:t>. godine</w:t>
      </w:r>
      <w:r w:rsidR="00C002B1">
        <w:t xml:space="preserve"> (ID nadmetanja: 6431)</w:t>
      </w:r>
      <w:r>
        <w:t xml:space="preserve"> za predmetn</w:t>
      </w:r>
      <w:r w:rsidR="00C002B1">
        <w:t>e</w:t>
      </w:r>
      <w:r>
        <w:t xml:space="preserve"> </w:t>
      </w:r>
      <w:r w:rsidR="00C002B1">
        <w:t>po</w:t>
      </w:r>
      <w:r>
        <w:t>kretnin</w:t>
      </w:r>
      <w:r w:rsidR="00C002B1">
        <w:t>e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C002B1">
        <w:t>13</w:t>
      </w:r>
      <w:r>
        <w:t>.</w:t>
      </w:r>
      <w:r w:rsidR="001A5AED">
        <w:t>0</w:t>
      </w:r>
      <w:r w:rsidR="00C002B1">
        <w:t>2</w:t>
      </w:r>
      <w:r>
        <w:t>.201</w:t>
      </w:r>
      <w:r w:rsidR="001A5AED">
        <w:t>7</w:t>
      </w:r>
      <w:r>
        <w:t xml:space="preserve">. godine i Zahtjeva za prodaju </w:t>
      </w:r>
      <w:r w:rsidR="00C002B1">
        <w:t>po</w:t>
      </w:r>
      <w:r>
        <w:t>kretnina u stečajnom postupku, te kako je sud utvrdio da je predmetni ponuditelj ponudio najveću cijenu i da su ispunjene pretpostavke da mu se dosud</w:t>
      </w:r>
      <w:r w:rsidR="00A942CA">
        <w:t>e</w:t>
      </w:r>
      <w:r>
        <w:t xml:space="preserve"> predmetn</w:t>
      </w:r>
      <w:r w:rsidR="00A942CA">
        <w:t>e</w:t>
      </w:r>
      <w:r>
        <w:t xml:space="preserve"> </w:t>
      </w:r>
      <w:r w:rsidR="00A942CA">
        <w:t>po</w:t>
      </w:r>
      <w:r>
        <w:t>kretnin</w:t>
      </w:r>
      <w:r w:rsidR="00A942CA">
        <w:t>e</w:t>
      </w:r>
      <w:r>
        <w:t xml:space="preserve">, sud je </w:t>
      </w:r>
      <w:r w:rsidR="00C002B1">
        <w:t>po</w:t>
      </w:r>
      <w:r>
        <w:t>kretnin</w:t>
      </w:r>
      <w:r w:rsidR="00C002B1">
        <w:t>e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</w:t>
      </w:r>
      <w:r w:rsidR="00A942CA">
        <w:t xml:space="preserve">vršnog zakona (NN 112/12, 25/13, </w:t>
      </w:r>
      <w:r>
        <w:t>93/14</w:t>
      </w:r>
      <w:r w:rsidR="00A942CA">
        <w:t>, 55/16 i 73/17</w:t>
      </w:r>
      <w:r>
        <w:t>), a sve u skladu s čl. 247. Stečajnog zakona (NN 71/15</w:t>
      </w:r>
      <w:r w:rsidR="00A942CA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A942CA" w:rsidRPr="00A942CA">
        <w:t>2. ožujka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9D6B97">
        <w:t>Vinko Dukić</w:t>
      </w:r>
    </w:p>
    <w:p w:rsidRDefault="009D6B97" w:rsidP="009D6B97" w:rsidR="009D6B97" w:rsidRPr="00544664">
      <w:pPr>
        <w:numPr>
          <w:ilvl w:val="0"/>
          <w:numId w:val="3"/>
        </w:numPr>
      </w:pPr>
      <w:r w:rsidRPr="00544664">
        <w:t>HBOR Zagreb</w:t>
      </w:r>
    </w:p>
    <w:p w:rsidRDefault="009D6B97" w:rsidP="005746DC" w:rsidR="009D6B97">
      <w:pPr>
        <w:pStyle w:val="Odlomakpopisa"/>
        <w:numPr>
          <w:ilvl w:val="0"/>
          <w:numId w:val="3"/>
        </w:numPr>
        <w:jc w:val="both"/>
      </w:pPr>
      <w:r>
        <w:t>Ivan Marinčić, 32000 Berak, Sotinačka 37</w:t>
      </w:r>
    </w:p>
    <w:p w:rsidRDefault="009D6B97" w:rsidP="005746DC" w:rsidR="00C54052">
      <w:pPr>
        <w:pStyle w:val="Odlomakpopisa"/>
        <w:numPr>
          <w:ilvl w:val="0"/>
          <w:numId w:val="3"/>
        </w:numPr>
        <w:jc w:val="both"/>
      </w:pPr>
      <w:r>
        <w:t>KorBox d.o.o. Zagreb, Trgovačka 6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377E4E">
        <w:t>Vukovar</w:t>
      </w:r>
      <w:r>
        <w:t xml:space="preserve"> po pravomoćnosti</w:t>
      </w:r>
    </w:p>
    <w:p w:rsidRDefault="005A5648" w:rsidP="006E34E1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</w:t>
      </w:r>
    </w:p>
    <w:p w:rsidRDefault="00E94902" w:rsidP="00E94902" w:rsidR="00E94902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E94902" w:rsidP="00E94902" w:rsidR="00E94902">
      <w:pPr>
        <w:pStyle w:val="Odlomakpopisa"/>
        <w:ind w:left="720"/>
      </w:pPr>
    </w:p>
    <w:sectPr w:rsidSect="005B18EF" w:rsidR="00E9490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237215"/>
      <w:docPartObj>
        <w:docPartGallery w:val="Page Numbers (Top of Page)"/>
        <w:docPartUnique/>
      </w:docPartObj>
    </w:sdtPr>
    <w:sdtEndPr/>
    <w:sdtContent>
      <w:p w:rsidRDefault="00E70C49" w:rsidR="00E7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358">
          <w:rPr>
            <w:noProof/>
          </w:rPr>
          <w:t>2</w:t>
        </w:r>
        <w:r>
          <w:fldChar w:fldCharType="end"/>
        </w:r>
      </w:p>
    </w:sdtContent>
  </w:sdt>
  <w:p w:rsidRDefault="00E70C49" w:rsidR="008705CA">
    <w:pPr>
      <w:pStyle w:val="Zaglavlje"/>
    </w:pPr>
    <w:r>
      <w:tab/>
    </w:r>
    <w:r>
      <w:tab/>
      <w:t>14 St-157/16-75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8EF" w:rsidR="005B18EF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CD009B"/>
    <w:multiLevelType w:val="hybridMultilevel"/>
    <w:tmpl w:val="E110DEC0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1F848E92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1A5AED"/>
    <w:rsid w:val="001C288E"/>
    <w:rsid w:val="0021632D"/>
    <w:rsid w:val="002169AC"/>
    <w:rsid w:val="0023104C"/>
    <w:rsid w:val="002F5DC1"/>
    <w:rsid w:val="00320358"/>
    <w:rsid w:val="00377E4E"/>
    <w:rsid w:val="003D0EBE"/>
    <w:rsid w:val="003F3339"/>
    <w:rsid w:val="00472888"/>
    <w:rsid w:val="004B6CE2"/>
    <w:rsid w:val="004F6E4F"/>
    <w:rsid w:val="005617BF"/>
    <w:rsid w:val="005746DC"/>
    <w:rsid w:val="005A5648"/>
    <w:rsid w:val="005B0EF6"/>
    <w:rsid w:val="005B18EF"/>
    <w:rsid w:val="005F0CD2"/>
    <w:rsid w:val="00637234"/>
    <w:rsid w:val="006540F9"/>
    <w:rsid w:val="0066541C"/>
    <w:rsid w:val="00690BBB"/>
    <w:rsid w:val="00692F8D"/>
    <w:rsid w:val="006E34E1"/>
    <w:rsid w:val="006F01D3"/>
    <w:rsid w:val="0070180B"/>
    <w:rsid w:val="007B46BE"/>
    <w:rsid w:val="007E3D02"/>
    <w:rsid w:val="00804DDA"/>
    <w:rsid w:val="008705CA"/>
    <w:rsid w:val="008A37F9"/>
    <w:rsid w:val="008D048F"/>
    <w:rsid w:val="008F1856"/>
    <w:rsid w:val="009D6B97"/>
    <w:rsid w:val="00A019CB"/>
    <w:rsid w:val="00A942CA"/>
    <w:rsid w:val="00B33B72"/>
    <w:rsid w:val="00B93A89"/>
    <w:rsid w:val="00BA73C5"/>
    <w:rsid w:val="00BE13C6"/>
    <w:rsid w:val="00BE469C"/>
    <w:rsid w:val="00C002B1"/>
    <w:rsid w:val="00C54052"/>
    <w:rsid w:val="00C707C2"/>
    <w:rsid w:val="00D444B9"/>
    <w:rsid w:val="00D64D99"/>
    <w:rsid w:val="00D71C04"/>
    <w:rsid w:val="00D855B1"/>
    <w:rsid w:val="00DD64B0"/>
    <w:rsid w:val="00E6225D"/>
    <w:rsid w:val="00E70C49"/>
    <w:rsid w:val="00E94902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3D0EB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3D0EB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A2246-9600-4E85-B639-18E9BE5A3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2681</properties:Characters>
  <properties:Lines>87</properties:Lines>
  <properties:Paragraphs>39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2017-10-13T07:35:00Z</cp:lastPrinted>
  <dcterms:modified xmlns:xsi="http://www.w3.org/2001/XMLSchema-instance" xsi:type="dcterms:W3CDTF">2018-03-02T08:06:00Z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 2.3..docx)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