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81c8" w14:paraId="ae881c8" w:rsidRDefault="00BF30CF" w:rsidP="00BF30CF" w:rsidR="00BF30CF">
      <w:pPr>
        <w:jc w:val="right"/>
        <w15:collapsed w:val="false"/>
      </w:pPr>
      <w:r>
        <w:t>Broj: 6 St-</w:t>
      </w:r>
      <w:r w:rsidR="006C3790">
        <w:t>924</w:t>
      </w:r>
      <w:r w:rsidR="00C15A9A">
        <w:t>/16-</w:t>
      </w:r>
      <w:r w:rsidR="006C3790">
        <w:t>9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6C3790">
        <w:t xml:space="preserve">Financijska agencija OIB 85821130368, Regionalni centar Osijek, Podružnica Osijek L. Jagera 3, za otvaranje stečajnog postupka nad dužnikom </w:t>
      </w:r>
      <w:r w:rsidR="006C3790">
        <w:rPr>
          <w:b/>
        </w:rPr>
        <w:t>PERICA-AGENT OSIGURANJA d.o.o., Đakovo, Kralja Tomislava 6/a, OIB: 86961368380, MBS: 030025955</w:t>
      </w:r>
      <w:r w:rsidRPr="00D14516">
        <w:t>,</w:t>
      </w:r>
      <w:r>
        <w:t xml:space="preserve"> dana </w:t>
      </w:r>
      <w:r w:rsidR="006C3790">
        <w:t>6. veljače 2017. g.,</w:t>
      </w:r>
    </w:p>
    <w:p w:rsidRDefault="00324E7F" w:rsidP="007628F9" w:rsidR="00324E7F">
      <w:pPr>
        <w:jc w:val="center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6C3790">
        <w:rPr>
          <w:b/>
        </w:rPr>
        <w:t>PERICA-AGENT OSIGURANJA d.o.o., Đakovo, Kralja Tomislava 6/a, OIB: 86961368380, MBS: 030025955</w:t>
      </w:r>
      <w:r w:rsidR="00CA1D43">
        <w:rPr>
          <w:b/>
        </w:rPr>
        <w:t>.</w:t>
      </w:r>
    </w:p>
    <w:p w:rsidRDefault="0055422C" w:rsidP="0055422C" w:rsidR="0055422C">
      <w:pPr>
        <w:ind w:left="1080"/>
        <w:jc w:val="both"/>
        <w:rPr>
          <w:b/>
        </w:rPr>
      </w:pPr>
    </w:p>
    <w:p w:rsidRDefault="00324E7F" w:rsidP="007628F9" w:rsidR="00ED72C6" w:rsidRPr="007628F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4D6DB6" w:rsidRPr="00816867">
        <w:t xml:space="preserve"> </w:t>
      </w:r>
      <w:r w:rsidR="007628F9" w:rsidRPr="007628F9">
        <w:rPr>
          <w:b/>
        </w:rPr>
        <w:t>Ivica Magić, Dugo Selo, Zagrebačka 167, OIB: 59894340859</w:t>
      </w:r>
      <w:r w:rsidR="002526D3" w:rsidRPr="007628F9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6C3790">
        <w:rPr>
          <w:b/>
        </w:rPr>
        <w:t>PERICA-AGENT OSIGURANJA d.o.o., Đakovo, Kralja Tomislava 6/a, OIB: 86961368380, MBS: 030025955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B654E2" w:rsidP="006C3790" w:rsidR="00B654E2"/>
    <w:p w:rsidRDefault="003A330C" w:rsidP="007628F9" w:rsidR="003A330C">
      <w:pPr>
        <w:numPr>
          <w:ilvl w:val="0"/>
          <w:numId w:val="11"/>
        </w:numPr>
        <w:jc w:val="both"/>
      </w:pPr>
      <w:r>
        <w:t>Obvezuj</w:t>
      </w:r>
      <w:r w:rsidR="00C15A9A">
        <w:t>e</w:t>
      </w:r>
      <w:r>
        <w:t xml:space="preserve"> se z.z. dužnika </w:t>
      </w:r>
      <w:r w:rsidR="005A5172">
        <w:rPr>
          <w:color w:val="000000"/>
        </w:rPr>
        <w:t xml:space="preserve">Perica Matijaković, OIB: 98212100499, Đakovo, Ulica pape Ivana Pavla II 9 </w:t>
      </w:r>
      <w:r>
        <w:t>da u spis dostav</w:t>
      </w:r>
      <w:r w:rsidR="00C15A9A">
        <w:t>i</w:t>
      </w:r>
      <w:r>
        <w:t xml:space="preserve">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5A5172" w:rsidP="00E506AC" w:rsidR="005A5172"/>
    <w:p w:rsidRDefault="005A5172" w:rsidP="005A5172" w:rsidR="005A5172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HR31 2390 0011 3000 0020 0 model </w:t>
      </w:r>
      <w:r>
        <w:lastRenderedPageBreak/>
        <w:t>HR05 272-</w:t>
      </w:r>
      <w:r>
        <w:rPr>
          <w:b/>
        </w:rPr>
        <w:t>924-16</w:t>
      </w:r>
      <w:r>
        <w:t xml:space="preserve"> i obustavi daljnju pljenidbu do iznosa iz st. 1 čl. 112 Stečajnog zakona (NN 105/15) ako iznos predujma nije zaplijenjen u cijelosti.</w:t>
      </w:r>
    </w:p>
    <w:p w:rsidRDefault="005A5172" w:rsidP="005A5172" w:rsidR="005A5172">
      <w:pPr>
        <w:ind w:left="1080"/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6C3790">
        <w:t>924</w:t>
      </w:r>
      <w:r w:rsidR="00F01EE1">
        <w:t>/16</w:t>
      </w:r>
      <w:r w:rsidRPr="005E551C">
        <w:t xml:space="preserve"> od </w:t>
      </w:r>
      <w:r w:rsidR="006C3790">
        <w:t>8. studenog</w:t>
      </w:r>
      <w:r>
        <w:t xml:space="preserve"> 2016</w:t>
      </w:r>
      <w:r w:rsidRPr="005E551C">
        <w:t xml:space="preserve">. g. pokrenut je postupak nad dužnikom </w:t>
      </w:r>
      <w:r w:rsidR="006C3790">
        <w:rPr>
          <w:b/>
        </w:rPr>
        <w:t>PERICA-AGENT OSIGURANJA d.o.o., Đakovo, Kralja Tomislava 6/a, OIB: 86961368380, MBS: 030025955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7628F9">
        <w:t>Ivica Magić iz Dugog Sela</w:t>
      </w:r>
      <w:r w:rsidRPr="005E551C">
        <w:t xml:space="preserve"> te je za </w:t>
      </w:r>
      <w:r w:rsidR="006C3790">
        <w:t>15. prosinca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6C3790">
        <w:t>15. prosinca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672FCA" w:rsidP="007628F9" w:rsidR="00672FCA">
      <w:pPr>
        <w:ind w:right="-288"/>
        <w:jc w:val="both"/>
        <w:rPr>
          <w:szCs w:val="22"/>
        </w:rPr>
      </w:pPr>
    </w:p>
    <w:p w:rsidRDefault="00672FCA" w:rsidP="005A5172" w:rsidR="005A5172">
      <w:pPr>
        <w:pStyle w:val="Bezproreda"/>
        <w:ind w:firstLine="708"/>
        <w:jc w:val="both"/>
      </w:pPr>
      <w:r>
        <w:tab/>
      </w:r>
      <w:r w:rsidR="005A5172">
        <w:t>Dužnik je registriran kod TSO 22.5.1996. g. kao d.o.o. s temeljnim kapitalom 201.000,00 kn, osnivač Perica Matijaković iz Đakovo, B. Aždije 31, žiro račun dužnika otvoren kod Hypo Alpe Adria Bank d.d. broj HR 4225000091102051612.</w:t>
      </w:r>
    </w:p>
    <w:p w:rsidRDefault="005A5172" w:rsidP="005A5172" w:rsidR="005A5172">
      <w:pPr>
        <w:pStyle w:val="Bezproreda"/>
        <w:ind w:firstLine="708"/>
        <w:jc w:val="both"/>
      </w:pPr>
    </w:p>
    <w:p w:rsidRDefault="005A5172" w:rsidP="005A5172" w:rsidR="005A5172">
      <w:pPr>
        <w:pStyle w:val="Bezproreda"/>
        <w:ind w:firstLine="708"/>
        <w:jc w:val="both"/>
      </w:pPr>
      <w:r>
        <w:t>Bilanca:</w:t>
      </w:r>
    </w:p>
    <w:p w:rsidRDefault="005A5172" w:rsidP="005A5172" w:rsidR="005A5172">
      <w:pPr>
        <w:pStyle w:val="Bezproreda"/>
        <w:ind w:firstLine="708"/>
        <w:jc w:val="both"/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429"/>
        <w:gridCol w:w="1325"/>
        <w:gridCol w:w="1325"/>
        <w:gridCol w:w="1326"/>
        <w:gridCol w:w="1307"/>
      </w:tblGrid>
      <w:tr w:rsidTr="005A5172" w:rsidR="005A5172"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Godina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2013. g.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2014. g.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2015. g.</w:t>
            </w: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2016. g.</w:t>
            </w:r>
          </w:p>
        </w:tc>
      </w:tr>
      <w:tr w:rsidTr="005A5172" w:rsidR="005A5172"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Materijalna imovina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61.030,00 kn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53.843,00 kn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0,00 kn</w:t>
            </w: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0,00 kn</w:t>
            </w:r>
          </w:p>
        </w:tc>
      </w:tr>
      <w:tr w:rsidTr="005A5172" w:rsidR="005A5172"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Kratkotrajna imovina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219.426,00 kn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95.622,00 kn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104.538,00 kn</w:t>
            </w: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45,00 kn</w:t>
            </w:r>
          </w:p>
        </w:tc>
      </w:tr>
      <w:tr w:rsidTr="005A5172" w:rsidR="005A5172"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Zalihe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13.999,00 kn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13.999,00 kn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13.999,00 kn</w:t>
            </w: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0,00 kn</w:t>
            </w:r>
          </w:p>
        </w:tc>
      </w:tr>
      <w:tr w:rsidTr="005A5172" w:rsidR="005A5172"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Predujmovi za zalihe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13.999,00 kn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13.999,00 kn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13.999,00 kn</w:t>
            </w: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0,00 kn</w:t>
            </w:r>
          </w:p>
        </w:tc>
      </w:tr>
      <w:tr w:rsidTr="005A5172" w:rsidR="005A5172"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Potraživanja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205.427,00 kn</w:t>
            </w:r>
          </w:p>
          <w:p w:rsidRDefault="005A5172" w:rsidR="005A5172">
            <w:pPr>
              <w:pStyle w:val="Bezproreda"/>
              <w:jc w:val="both"/>
            </w:pPr>
            <w:r>
              <w:t>204.863,00 kn</w:t>
            </w:r>
          </w:p>
          <w:p w:rsidRDefault="005A5172" w:rsidR="005A5172">
            <w:pPr>
              <w:pStyle w:val="Bezproreda"/>
              <w:jc w:val="both"/>
            </w:pPr>
            <w:r>
              <w:t>564,00 kn</w:t>
            </w:r>
          </w:p>
          <w:p w:rsidRDefault="005A5172" w:rsidR="005A5172">
            <w:pPr>
              <w:pStyle w:val="Bezproreda"/>
              <w:jc w:val="both"/>
            </w:pPr>
            <w:r>
              <w:t>0,00 kn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81.623,00 kn</w:t>
            </w:r>
          </w:p>
          <w:p w:rsidRDefault="005A5172" w:rsidR="005A5172">
            <w:pPr>
              <w:pStyle w:val="Bezproreda"/>
              <w:jc w:val="both"/>
            </w:pPr>
            <w:r>
              <w:t>81.623,00 kn</w:t>
            </w:r>
          </w:p>
          <w:p w:rsidRDefault="005A5172" w:rsidR="005A5172">
            <w:pPr>
              <w:pStyle w:val="Bezproreda"/>
              <w:jc w:val="both"/>
            </w:pPr>
            <w:r>
              <w:t>38.005,00 kn</w:t>
            </w:r>
          </w:p>
          <w:p w:rsidRDefault="005A5172" w:rsidR="005A5172">
            <w:pPr>
              <w:pStyle w:val="Bezproreda"/>
              <w:jc w:val="both"/>
            </w:pPr>
            <w:r>
              <w:t>564.000,00 kn</w:t>
            </w:r>
          </w:p>
          <w:p w:rsidRDefault="005A5172" w:rsidR="005A5172">
            <w:pPr>
              <w:pStyle w:val="Bezproreda"/>
              <w:jc w:val="both"/>
            </w:pPr>
            <w:r>
              <w:t>43.054,00 kn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172" w:rsidR="005A5172">
            <w:pPr>
              <w:pStyle w:val="Bezproreda"/>
              <w:jc w:val="both"/>
            </w:pPr>
            <w:r>
              <w:t>90.539,00 kn</w:t>
            </w:r>
          </w:p>
          <w:p w:rsidRDefault="005A5172" w:rsidR="005A5172">
            <w:pPr>
              <w:pStyle w:val="Bezproreda"/>
              <w:jc w:val="both"/>
            </w:pPr>
            <w:r>
              <w:t>46.921,00 kn</w:t>
            </w:r>
          </w:p>
          <w:p w:rsidRDefault="005A5172" w:rsidR="005A5172">
            <w:pPr>
              <w:pStyle w:val="Bezproreda"/>
              <w:jc w:val="both"/>
            </w:pPr>
            <w:r>
              <w:t>564,00 kn</w:t>
            </w:r>
          </w:p>
          <w:p w:rsidRDefault="005A5172" w:rsidR="005A5172">
            <w:pPr>
              <w:pStyle w:val="Bezproreda"/>
              <w:jc w:val="both"/>
            </w:pPr>
          </w:p>
          <w:p w:rsidRDefault="005A5172" w:rsidR="005A5172">
            <w:pPr>
              <w:rPr>
                <w:lang w:eastAsia="en-US"/>
              </w:rPr>
            </w:pPr>
            <w:r>
              <w:t>43.054,00 kn</w:t>
            </w: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172" w:rsidR="005A5172">
            <w:pPr>
              <w:pStyle w:val="Bezproreda"/>
              <w:jc w:val="both"/>
            </w:pPr>
            <w:r>
              <w:t>45,00 kn</w:t>
            </w:r>
          </w:p>
          <w:p w:rsidRDefault="005A5172" w:rsidR="005A5172">
            <w:pPr>
              <w:pStyle w:val="Bezproreda"/>
              <w:jc w:val="both"/>
            </w:pPr>
          </w:p>
          <w:p w:rsidRDefault="005A5172" w:rsidR="005A5172">
            <w:pPr>
              <w:pStyle w:val="Bezproreda"/>
              <w:jc w:val="both"/>
            </w:pPr>
            <w:r>
              <w:t>0,00 kn</w:t>
            </w:r>
          </w:p>
          <w:p w:rsidRDefault="005A5172" w:rsidR="005A5172">
            <w:pPr>
              <w:pStyle w:val="Bezproreda"/>
              <w:jc w:val="both"/>
            </w:pPr>
            <w:r>
              <w:t>45,00 kn</w:t>
            </w:r>
          </w:p>
          <w:p w:rsidRDefault="005A5172" w:rsidR="005A5172">
            <w:pPr>
              <w:pStyle w:val="Bezproreda"/>
              <w:jc w:val="both"/>
            </w:pPr>
            <w:r>
              <w:t>0,00 kn</w:t>
            </w:r>
          </w:p>
        </w:tc>
      </w:tr>
      <w:tr w:rsidTr="005A5172" w:rsidR="005A5172"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Aktiva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280.456,00 kn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149.465,00 kn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104.538,00 kn</w:t>
            </w: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45,00 kn</w:t>
            </w:r>
          </w:p>
        </w:tc>
      </w:tr>
      <w:tr w:rsidTr="005A5172" w:rsidR="005A5172">
        <w:tc>
          <w:tcPr>
            <w:tcW w:type="dxa" w:w="1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Pasiva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280.456,00 kn</w:t>
            </w:r>
          </w:p>
        </w:tc>
        <w:tc>
          <w:tcPr>
            <w:tcW w:type="dxa" w:w="1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149.465,00 kn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104.538,00 kn</w:t>
            </w:r>
          </w:p>
        </w:tc>
        <w:tc>
          <w:tcPr>
            <w:tcW w:type="dxa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A5172" w:rsidR="005A5172">
            <w:pPr>
              <w:pStyle w:val="Bezproreda"/>
              <w:jc w:val="both"/>
            </w:pPr>
            <w:r>
              <w:t>45,00 kn</w:t>
            </w:r>
          </w:p>
        </w:tc>
      </w:tr>
    </w:tbl>
    <w:p w:rsidRDefault="005A5172" w:rsidP="005A5172" w:rsidR="005A5172">
      <w:pPr>
        <w:pStyle w:val="Bezproreda"/>
        <w:ind w:firstLine="708"/>
        <w:jc w:val="both"/>
      </w:pPr>
    </w:p>
    <w:p w:rsidRDefault="005A5172" w:rsidP="005A5172" w:rsidR="005A5172">
      <w:pPr>
        <w:pStyle w:val="Bezproreda"/>
        <w:ind w:firstLine="708"/>
        <w:jc w:val="both"/>
      </w:pPr>
    </w:p>
    <w:p w:rsidRDefault="005A5172" w:rsidP="005A5172" w:rsidR="005A5172">
      <w:pPr>
        <w:pStyle w:val="Bezproreda"/>
        <w:ind w:firstLine="708"/>
        <w:jc w:val="both"/>
      </w:pPr>
      <w:r>
        <w:lastRenderedPageBreak/>
        <w:t>Račun dobiti i gubitka od 2013. g. do 2016. g. poslovni prihodi 204.130,00 kn – 6.513,00 kn a rashodi 114.609,00 kn do 100.115,00 kn. Gubitak razdoblja 10.034,00 kn do 475.815,00 kn za 2016. g.</w:t>
      </w:r>
    </w:p>
    <w:p w:rsidRDefault="005A5172" w:rsidP="005A5172" w:rsidR="005A5172">
      <w:pPr>
        <w:pStyle w:val="Bezproreda"/>
        <w:ind w:firstLine="708"/>
        <w:jc w:val="both"/>
      </w:pPr>
    </w:p>
    <w:p w:rsidRDefault="005A5172" w:rsidP="005A5172" w:rsidR="005A5172">
      <w:pPr>
        <w:pStyle w:val="Bezproreda"/>
        <w:ind w:firstLine="708"/>
        <w:jc w:val="both"/>
      </w:pPr>
      <w:r>
        <w:t>Dužnik ima jednog zaposlenog, nema materijalne imovine niti nepokretne niti pokretnina iz kojih bi se mogli podmiriti troškovi stečajnog postupka, na dan 29.11.2016. g. blokada računa 1637 dana u iznosu od 1.410.155,02 kn da bi na kraju 2016. g. gubitak iznosio ukupno 475.815,00 kn a evidentirane neizvršene obveze 999.520,00 kn.</w:t>
      </w:r>
    </w:p>
    <w:p w:rsidRDefault="005A5172" w:rsidP="005A5172" w:rsidR="005A5172">
      <w:pPr>
        <w:pStyle w:val="Bezproreda"/>
        <w:jc w:val="both"/>
      </w:pPr>
    </w:p>
    <w:p w:rsidRDefault="005A5172" w:rsidP="005A5172" w:rsidR="005A5172">
      <w:pPr>
        <w:pStyle w:val="Bezproreda"/>
        <w:ind w:firstLine="708"/>
        <w:jc w:val="both"/>
      </w:pPr>
      <w:r>
        <w:t>Priv</w:t>
      </w:r>
      <w:r w:rsidR="00E506AC">
        <w:t>remeni stečajni</w:t>
      </w:r>
      <w:r>
        <w:t xml:space="preserve"> upravitelj predl</w:t>
      </w:r>
      <w:r w:rsidR="00E506AC">
        <w:t>ožio je</w:t>
      </w:r>
      <w:r>
        <w:t xml:space="preserve"> da se pozovu osobe koje imaju pravni interes da se otvori stečajni postupak na uplatu iznosa od 30.000,00 kn za troškove vođenja kako prethodnog tako i eventualnog otvorenog st. postupka a ukoliko nitko ne uplati navedeni iznos da se sukladno čl. 132 SZ otvori i zaključi st. postupak nad dužnikom.</w:t>
      </w:r>
    </w:p>
    <w:p w:rsidRDefault="005A5172" w:rsidP="005A5172" w:rsidR="005A5172">
      <w:pPr>
        <w:pStyle w:val="Bezproreda"/>
        <w:ind w:firstLine="708"/>
        <w:jc w:val="both"/>
      </w:pPr>
    </w:p>
    <w:p w:rsidRDefault="005A5172" w:rsidP="005A5172" w:rsidR="007D2041">
      <w:pPr>
        <w:pStyle w:val="Bezproreda"/>
        <w:ind w:firstLine="708"/>
        <w:jc w:val="both"/>
      </w:pPr>
      <w:r>
        <w:t>ŽDO se suglasio s izvješćem privremenog stečajnog upravitelja te s njegovim prijedlogom.</w:t>
      </w:r>
    </w:p>
    <w:p w:rsidRDefault="005A5172" w:rsidP="005A5172" w:rsidR="005A5172" w:rsidRPr="005A5172">
      <w:pPr>
        <w:pStyle w:val="Bezproreda"/>
        <w:ind w:firstLine="708"/>
        <w:jc w:val="both"/>
      </w:pPr>
    </w:p>
    <w:p w:rsidRDefault="007D2041" w:rsidP="007D2041" w:rsidR="007D2041" w:rsidRPr="005E551C">
      <w:pPr>
        <w:ind w:firstLine="708"/>
        <w:jc w:val="both"/>
      </w:pPr>
      <w:r w:rsidRPr="005E551C">
        <w:t>Rješenjem ovoga suda broj St-</w:t>
      </w:r>
      <w:r w:rsidR="005A5172">
        <w:t>924</w:t>
      </w:r>
      <w:r w:rsidR="007628F9">
        <w:t>/</w:t>
      </w:r>
      <w:r w:rsidR="00F01EE1">
        <w:t xml:space="preserve">16 od </w:t>
      </w:r>
      <w:r w:rsidR="005A5172">
        <w:t>15. prosinca</w:t>
      </w:r>
      <w:r w:rsidR="00F01EE1">
        <w:t xml:space="preserve">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5A5172">
        <w:t>30</w:t>
      </w:r>
      <w:r w:rsidRPr="005E551C">
        <w:t>.000,00 kn na ime predujma za pokriće troškova kako prethodnog tako i otvorenog stečajnog postupka.</w:t>
      </w:r>
    </w:p>
    <w:p w:rsidRDefault="007D2041" w:rsidP="007D2041" w:rsidR="007D2041" w:rsidRPr="005E551C">
      <w:pPr>
        <w:ind w:firstLine="708"/>
        <w:jc w:val="both"/>
      </w:pPr>
    </w:p>
    <w:p w:rsidRDefault="007D2041" w:rsidP="007D2041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5A5172">
        <w:t>15. prosinca</w:t>
      </w:r>
      <w:r w:rsidR="00831D30">
        <w:t xml:space="preserve"> 2016. g.</w:t>
      </w:r>
    </w:p>
    <w:p w:rsidRDefault="007D2041" w:rsidP="007D2041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7D2041" w:rsidR="007D2041" w:rsidRPr="005E551C">
      <w:pPr>
        <w:jc w:val="both"/>
      </w:pPr>
    </w:p>
    <w:p w:rsidRDefault="007D2041" w:rsidP="005A5172" w:rsidR="007628F9">
      <w:pPr>
        <w:pStyle w:val="Odlomakpopisa"/>
        <w:ind w:firstLine="708" w:left="0"/>
        <w:jc w:val="both"/>
      </w:pPr>
      <w:r w:rsidRPr="00B654E2">
        <w:t xml:space="preserve">Sud je proveo uvid u priloženu dokumentaciju i to: </w:t>
      </w:r>
      <w:r w:rsidR="005A5172">
        <w:rPr>
          <w:lang w:val="hr-HR"/>
        </w:rPr>
        <w:t>Prijedlog FINE za otvaranje stečajnog postupka od 19.4.2016. g., povijesni izvadak iz sudskog registra za dužnik, Potvrda FINE o blokadi račun i novčanih sredstava dužnika od 29.11.2016. g., račun dobiti i gubitka za 2013. g., 2014. g., 2015. g. i 2016. g., bilanca na dan 10.11.2016. g., 31.12.2013. g., 31.12.2014. g., 31.12.2015. g.</w:t>
      </w:r>
    </w:p>
    <w:p w:rsidRDefault="007D2041" w:rsidP="007628F9" w:rsidR="00B654E2">
      <w:pPr>
        <w:pStyle w:val="Bezproreda"/>
        <w:ind w:firstLine="708"/>
        <w:jc w:val="both"/>
      </w:pPr>
      <w:r w:rsidRPr="007628F9">
        <w:t>Slijedom</w:t>
      </w:r>
      <w:r w:rsidRPr="005E551C">
        <w:t xml:space="preserve">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E506AC" w:rsidP="007628F9" w:rsidR="00E506AC">
      <w:pPr>
        <w:pStyle w:val="Bezproreda"/>
        <w:ind w:firstLine="708"/>
        <w:jc w:val="both"/>
      </w:pPr>
    </w:p>
    <w:p w:rsidRDefault="00E506AC" w:rsidP="007628F9" w:rsidR="00E506AC">
      <w:pPr>
        <w:pStyle w:val="Bezproreda"/>
        <w:ind w:firstLine="708"/>
        <w:jc w:val="both"/>
      </w:pPr>
    </w:p>
    <w:p w:rsidRDefault="00E506AC" w:rsidP="007628F9" w:rsidR="00E506AC">
      <w:pPr>
        <w:pStyle w:val="Bezproreda"/>
        <w:ind w:firstLine="708"/>
        <w:jc w:val="both"/>
      </w:pPr>
    </w:p>
    <w:p w:rsidRDefault="00E506AC" w:rsidP="007628F9" w:rsidR="00E506AC">
      <w:pPr>
        <w:pStyle w:val="Bezproreda"/>
        <w:ind w:firstLine="708"/>
        <w:jc w:val="both"/>
      </w:pPr>
    </w:p>
    <w:p w:rsidRDefault="00E506AC" w:rsidP="007628F9" w:rsidR="00E506AC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 xml:space="preserve">Za stečajnog upravitelja, automatskim odabirom, imenovan je </w:t>
      </w:r>
      <w:r w:rsidR="0055422C">
        <w:t xml:space="preserve">Ivica Magić iz Dugog Sela </w:t>
      </w:r>
      <w:r>
        <w:t>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5A5172">
        <w:t>6. veljače 2017. g.</w:t>
      </w: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7628F9" w:rsidR="007628F9" w:rsidRPr="007628F9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7628F9" w:rsidRPr="007628F9">
        <w:t>Ivica Magić, Dugo Selo, Zagrebačka 167</w:t>
      </w:r>
    </w:p>
    <w:p w:rsidRDefault="00DD1315" w:rsidP="007628F9" w:rsidR="00DF5F6A"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55422C">
        <w:t>Osijek</w:t>
      </w:r>
    </w:p>
    <w:p w:rsidRDefault="00AB2B8B" w:rsidP="00C15A9A" w:rsidR="00C15A9A">
      <w:pPr>
        <w:tabs>
          <w:tab w:pos="4965" w:val="left"/>
        </w:tabs>
        <w:jc w:val="both"/>
      </w:pPr>
      <w:r>
        <w:t xml:space="preserve">3. </w:t>
      </w:r>
      <w:r w:rsidR="004A2B09">
        <w:t xml:space="preserve">z.z. dužnika </w:t>
      </w:r>
      <w:r w:rsidR="007628F9" w:rsidRPr="007628F9">
        <w:t>Mihajlo Sekereš, Luč, V. Nazora 7</w:t>
      </w:r>
    </w:p>
    <w:p w:rsidRDefault="00AB2B8B" w:rsidP="007628F9" w:rsidR="00831D30">
      <w:pPr>
        <w:tabs>
          <w:tab w:pos="4965" w:val="left"/>
          <w:tab w:pos="5415" w:val="left"/>
        </w:tabs>
        <w:jc w:val="both"/>
      </w:pPr>
      <w:r>
        <w:t>5</w:t>
      </w:r>
      <w:r w:rsidR="007D7E9A" w:rsidRPr="0017695F">
        <w:t>. dužnik</w:t>
      </w:r>
      <w:r w:rsidR="00BA7BA2" w:rsidRPr="00BA7BA2">
        <w:tab/>
      </w:r>
      <w:r w:rsidR="007628F9">
        <w:tab/>
      </w:r>
    </w:p>
    <w:p w:rsidRDefault="00AB2B8B" w:rsidP="00BA7BA2" w:rsidR="00163859">
      <w:pPr>
        <w:tabs>
          <w:tab w:pos="3225" w:val="left"/>
          <w:tab w:pos="5850" w:val="left"/>
        </w:tabs>
        <w:jc w:val="both"/>
      </w:pPr>
      <w:r>
        <w:t>6</w:t>
      </w:r>
      <w:r w:rsidR="00DF5F6A" w:rsidRPr="007D7E9A">
        <w:t xml:space="preserve">. </w:t>
      </w:r>
      <w:r w:rsidR="007D7E9A">
        <w:t>e-</w:t>
      </w:r>
      <w:r w:rsidR="00DF5F6A" w:rsidRPr="007D7E9A">
        <w:t>ogl. pl.</w:t>
      </w:r>
    </w:p>
    <w:p w:rsidRDefault="00AB2B8B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Registar</w:t>
      </w:r>
      <w:r w:rsidR="005456F8">
        <w:t xml:space="preserve"> TS Osijek</w:t>
      </w:r>
    </w:p>
    <w:p w:rsidRDefault="00AB2B8B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>. FINA</w:t>
      </w:r>
    </w:p>
    <w:p w:rsidRDefault="00AB2B8B" w:rsidP="00163859" w:rsidR="00163859">
      <w:pPr>
        <w:tabs>
          <w:tab w:pos="3225" w:val="left"/>
          <w:tab w:pos="5850" w:val="left"/>
        </w:tabs>
        <w:jc w:val="both"/>
      </w:pPr>
      <w:r>
        <w:t>9</w:t>
      </w:r>
      <w:r w:rsidR="00163859">
        <w:t xml:space="preserve">. kal. </w:t>
      </w:r>
      <w:r w:rsidR="00E506AC">
        <w:t>6.3.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AA" w:rsidR="006537AA">
      <w:r>
        <w:separator/>
      </w:r>
    </w:p>
  </w:endnote>
  <w:endnote w:id="0" w:type="continuationSeparator">
    <w:p w:rsidRDefault="006537AA" w:rsidR="00653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AA" w:rsidR="006537AA">
      <w:r>
        <w:separator/>
      </w:r>
    </w:p>
  </w:footnote>
  <w:footnote w:id="0" w:type="continuationSeparator">
    <w:p w:rsidRDefault="006537AA" w:rsidR="006537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70F8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5A5172" w:rsidP="005A5172" w:rsidR="005A5172">
    <w:pPr>
      <w:jc w:val="right"/>
    </w:pPr>
    <w:r>
      <w:t>Broj: 6 St-924/16-9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6"/>
  </w:num>
  <w:num w:numId="6">
    <w:abstractNumId w:val="19"/>
  </w:num>
  <w:num w:numId="7">
    <w:abstractNumId w:val="12"/>
  </w:num>
  <w:num w:numId="8">
    <w:abstractNumId w:val="15"/>
  </w:num>
  <w:num w:numId="9">
    <w:abstractNumId w:val="3"/>
  </w:num>
  <w:num w:numId="10">
    <w:abstractNumId w:val="1"/>
  </w:num>
  <w:num w:numId="11">
    <w:abstractNumId w:val="17"/>
  </w:num>
  <w:num w:numId="12">
    <w:abstractNumId w:val="5"/>
  </w:num>
  <w:num w:numId="13">
    <w:abstractNumId w:val="7"/>
  </w:num>
  <w:num w:numId="14">
    <w:abstractNumId w:val="14"/>
  </w:num>
  <w:num w:numId="15">
    <w:abstractNumId w:val="18"/>
  </w:num>
  <w:num w:numId="16">
    <w:abstractNumId w:val="0"/>
  </w:num>
  <w:num w:numId="17">
    <w:abstractNumId w:val="6"/>
  </w:num>
  <w:num w:numId="18">
    <w:abstractNumId w:val="10"/>
  </w:num>
  <w:num w:numId="19">
    <w:abstractNumId w:val="11"/>
  </w:num>
  <w:num w:numId="20">
    <w:abstractNumId w:val="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422C"/>
    <w:rsid w:val="00563C8E"/>
    <w:rsid w:val="00567EF6"/>
    <w:rsid w:val="00575A6C"/>
    <w:rsid w:val="00581F83"/>
    <w:rsid w:val="00590AC7"/>
    <w:rsid w:val="005A1622"/>
    <w:rsid w:val="005A5172"/>
    <w:rsid w:val="005A609C"/>
    <w:rsid w:val="005B2397"/>
    <w:rsid w:val="005B570E"/>
    <w:rsid w:val="005D023F"/>
    <w:rsid w:val="005D70F8"/>
    <w:rsid w:val="005E0664"/>
    <w:rsid w:val="005F38B0"/>
    <w:rsid w:val="00631AD2"/>
    <w:rsid w:val="00631B6D"/>
    <w:rsid w:val="006451E7"/>
    <w:rsid w:val="006537AA"/>
    <w:rsid w:val="00665935"/>
    <w:rsid w:val="0066649B"/>
    <w:rsid w:val="00670C39"/>
    <w:rsid w:val="00672FCA"/>
    <w:rsid w:val="006810E9"/>
    <w:rsid w:val="0068151D"/>
    <w:rsid w:val="006A3974"/>
    <w:rsid w:val="006A3F79"/>
    <w:rsid w:val="006A6E09"/>
    <w:rsid w:val="006B2371"/>
    <w:rsid w:val="006B2E64"/>
    <w:rsid w:val="006C0D3B"/>
    <w:rsid w:val="006C3790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28F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0D01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C673C"/>
    <w:rsid w:val="00BD0C63"/>
    <w:rsid w:val="00BD5E44"/>
    <w:rsid w:val="00BE1340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506AC"/>
    <w:rsid w:val="00E60E30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E31BF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70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70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0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0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0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70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70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0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0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0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9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47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2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PERICA-AGENT OSIGURANJA d.o.o. zastupanje u osiguranju</izvorni_sadrzaj>
    <derivirana_varijabla naziv="DomainObject.Predmet.ProtustrankaFormated_1">  PERICA-AGENT OSIGURANJA d.o.o. zastupanje u osiguranju</derivirana_varijabla>
  </DomainObject.Predmet.ProtustrankaFormated>
  <DomainObject.Predmet.ProtustrankaFormatedOIB>
    <izvorni_sadrzaj>  PERICA-AGENT OSIGURANJA d.o.o. zastupanje u osiguranju, OIB 86961368380</izvorni_sadrzaj>
    <derivirana_varijabla naziv="DomainObject.Predmet.ProtustrankaFormatedOIB_1">  PERICA-AGENT OSIGURANJA d.o.o. zastupanje u osiguranju, OIB 86961368380</derivirana_varijabla>
  </DomainObject.Predmet.ProtustrankaFormatedOIB>
  <DomainObject.Predmet.ProtustrankaFormatedWithAdress>
    <izvorni_sadrzaj> PERICA-AGENT OSIGURANJA d.o.o. zastupanje u osiguranju, Kralja Tomislava 6a, 31400 Đakovo</izvorni_sadrzaj>
    <derivirana_varijabla naziv="DomainObject.Predmet.ProtustrankaFormatedWithAdress_1"> PERICA-AGENT OSIGURANJA d.o.o. zastupanje u osiguranju, Kralja Tomislava 6a, 31400 Đakovo</derivirana_varijabla>
  </DomainObject.Predmet.ProtustrankaFormatedWithAdress>
  <DomainObject.Predmet.ProtustrankaFormatedWithAdressOIB>
    <izvorni_sadrzaj> PERICA-AGENT OSIGURANJA d.o.o. zastupanje u osiguranju, OIB 86961368380, Kralja Tomislava 6a, 31400 Đakovo</izvorni_sadrzaj>
    <derivirana_varijabla naziv="DomainObject.Predmet.ProtustrankaFormatedWithAdressOIB_1"> PERICA-AGENT OSIGURANJA d.o.o. zastupanje u osiguranju, OIB 86961368380, Kralja Tomislava 6a, 31400 Đakovo</derivirana_varijabla>
  </DomainObject.Predmet.ProtustrankaFormatedWithAdressOIB>
  <DomainObject.Predmet.ProtustrankaWithAdress>
    <izvorni_sadrzaj>PERICA-AGENT OSIGURANJA d.o.o. zastupanje u osiguranju Kralja Tomislava 6a, 31400 Đakovo</izvorni_sadrzaj>
    <derivirana_varijabla naziv="DomainObject.Predmet.ProtustrankaWithAdress_1">PERICA-AGENT OSIGURANJA d.o.o. zastupanje u osiguranju Kralja Tomislava 6a, 31400 Đakovo</derivirana_varijabla>
  </DomainObject.Predmet.ProtustrankaWithAdress>
  <DomainObject.Predmet.ProtustrankaWithAdressOIB>
    <izvorni_sadrzaj>PERICA-AGENT OSIGURANJA d.o.o. zastupanje u osiguranju, OIB 86961368380, Kralja Tomislava 6a, 31400 Đakovo</izvorni_sadrzaj>
    <derivirana_varijabla naziv="DomainObject.Predmet.ProtustrankaWithAdressOIB_1">PERICA-AGENT OSIGURANJA d.o.o. zastupanje u osiguranju, OIB 86961368380, Kralja Tomislava 6a, 31400 Đakovo</derivirana_varijabla>
  </DomainObject.Predmet.ProtustrankaWithAdressOIB>
  <DomainObject.Predmet.ProtustrankaNazivFormated>
    <izvorni_sadrzaj>PERICA-AGENT OSIGURANJA d.o.o. zastupanje u osiguranju</izvorni_sadrzaj>
    <derivirana_varijabla naziv="DomainObject.Predmet.ProtustrankaNazivFormated_1">PERICA-AGENT OSIGURANJA d.o.o. zastupanje u osiguranju</derivirana_varijabla>
  </DomainObject.Predmet.ProtustrankaNazivFormated>
  <DomainObject.Predmet.ProtustrankaNazivFormatedOIB>
    <izvorni_sadrzaj>PERICA-AGENT OSIGURANJA d.o.o. zastupanje u osiguranju, OIB 86961368380</izvorni_sadrzaj>
    <derivirana_varijabla naziv="DomainObject.Predmet.ProtustrankaNazivFormatedOIB_1">PERICA-AGENT OSIGURANJA d.o.o. zastupanje u osiguranju, OIB 86961368380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PERICA-AGENT OSIGURANJA d.o.o. zastupanje u osiguranju</item>
    </izvorni_sadrzaj>
    <derivirana_varijabla naziv="DomainObject.Predmet.ProtuStrankaListFormated_1">
      <item>PERICA-AGENT OSIGURANJA d.o.o. zastupanje u osiguranju</item>
    </derivirana_varijabla>
  </DomainObject.Predmet.ProtuStrankaListFormated>
  <DomainObject.Predmet.ProtuStrankaListFormatedOIB>
    <izvorni_sadrzaj>
      <item>PERICA-AGENT OSIGURANJA d.o.o. zastupanje u osiguranju, OIB 86961368380</item>
    </izvorni_sadrzaj>
    <derivirana_varijabla naziv="DomainObject.Predmet.ProtuStrankaListFormatedOIB_1">
      <item>PERICA-AGENT OSIGURANJA d.o.o. zastupanje u osiguranju, OIB 86961368380</item>
    </derivirana_varijabla>
  </DomainObject.Predmet.ProtuStrankaListFormatedOIB>
  <DomainObject.Predmet.ProtuStrankaListFormatedWithAdress>
    <izvorni_sadrzaj>
      <item>PERICA-AGENT OSIGURANJA d.o.o. zastupanje u osiguranju, Kralja Tomislava 6a, 31400 Đakovo</item>
    </izvorni_sadrzaj>
    <derivirana_varijabla naziv="DomainObject.Predmet.ProtuStrankaListFormatedWithAdress_1">
      <item>PERICA-AGENT OSIGURANJA d.o.o. zastupanje u osiguranju, Kralja Tomislava 6a, 31400 Đakovo</item>
    </derivirana_varijabla>
  </DomainObject.Predmet.ProtuStrankaListFormatedWithAdress>
  <DomainObject.Predmet.ProtuStrankaListFormatedWithAdressOIB>
    <izvorni_sadrzaj>
      <item>PERICA-AGENT OSIGURANJA d.o.o. zastupanje u osiguranju, OIB 86961368380, Kralja Tomislava 6a, 31400 Đakovo</item>
    </izvorni_sadrzaj>
    <derivirana_varijabla naziv="DomainObject.Predmet.ProtuStrankaListFormatedWithAdressOIB_1">
      <item>PERICA-AGENT OSIGURANJA d.o.o. zastupanje u osiguranju, OIB 86961368380, Kralja Tomislava 6a, 31400 Đakovo</item>
    </derivirana_varijabla>
  </DomainObject.Predmet.ProtuStrankaListFormatedWithAdressOIB>
  <DomainObject.Predmet.ProtuStrankaListNazivFormated>
    <izvorni_sadrzaj>
      <item>PERICA-AGENT OSIGURANJA d.o.o. zastupanje u osiguranju</item>
    </izvorni_sadrzaj>
    <derivirana_varijabla naziv="DomainObject.Predmet.ProtuStrankaListNazivFormated_1">
      <item>PERICA-AGENT OSIGURANJA d.o.o. zastupanje u osiguranju</item>
    </derivirana_varijabla>
  </DomainObject.Predmet.ProtuStrankaListNazivFormated>
  <DomainObject.Predmet.ProtuStrankaListNazivFormatedOIB>
    <izvorni_sadrzaj>
      <item>PERICA-AGENT OSIGURANJA d.o.o. zastupanje u osiguranju, OIB 86961368380</item>
    </izvorni_sadrzaj>
    <derivirana_varijabla naziv="DomainObject.Predmet.ProtuStrankaListNazivFormatedOIB_1">
      <item>PERICA-AGENT OSIGURANJA d.o.o. zastupanje u osiguranju, OIB 86961368380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PERICA-AGENT OSIGURANJA d.o.o. zastupanje u osiguranju</izvorni_sadrzaj>
    <derivirana_varijabla naziv="DomainObject.Predmet.ProtustrankaIDrugi_1">PERICA-AGENT OSIGURANJA d.o.o. zastupanje u osiguranju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PERICA-AGENT OSIGURANJA d.o.o. zastupanje u osiguranju, OIB 86961368380, Kralja Tomislava 6a, 31400 Đakovo</izvorni_sadrzaj>
    <derivirana_varijabla naziv="DomainObject.Predmet.ProtustrankaIDrugiAdressOIB_1">PERICA-AGENT OSIGURANJA d.o.o. zastupanje u osiguranju, OIB 86961368380, Kralja Tomislava 6a,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PERICA-AGENT OSIGURANJA d.o.o. zastupanje u osiguranju</item>
    </izvorni_sadrzaj>
    <derivirana_varijabla naziv="DomainObject.Predmet.SudioniciListNaziv_1">
      <item>FINA RC OSIJEK</item>
      <item>PERICA-AGENT OSIGURANJA d.o.o. zastupanje u osiguranju</item>
    </derivirana_varijabla>
  </DomainObject.Predmet.SudioniciListNaziv>
  <DomainObject.Predmet.SudioniciListAdressOIB>
    <izvorni_sadrzaj>
      <item>FINA RC OSIJEK, OIB 85821130368</item>
      <item>PERICA-AGENT OSIGURANJA d.o.o. zastupanje u osiguranju, OIB 86961368380, Kralja Tomislava 6a,31400 Đakovo</item>
    </izvorni_sadrzaj>
    <derivirana_varijabla naziv="DomainObject.Predmet.SudioniciListAdressOIB_1">
      <item>FINA RC OSIJEK, OIB 85821130368</item>
      <item>PERICA-AGENT OSIGURANJA d.o.o. zastupanje u osiguranju, OIB 86961368380, Kralja Tomislava 6a,31400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86961368380</item>
    </izvorni_sadrzaj>
    <derivirana_varijabla naziv="DomainObject.Predmet.SudioniciListNazivOIB_1">
      <item>, OIB 85821130368</item>
      <item>, OIB 86961368380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DCCB1-23CD-4638-AC5F-386F8BDB2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980</properties:Words>
  <properties:Characters>5279</properties:Characters>
  <properties:Lines>265</properties:Lines>
  <properties:Paragraphs>96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6237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2017-02-06T07:34:00Z</dcterms:created>
  <dc:creator>dsekulic</dc:creator>
  <cp:lastModifiedBy>Danijela Sekulić</cp:lastModifiedBy>
  <cp:lastPrinted>2017-02-06T09:21:00Z</cp:lastPrinted>
  <dcterms:modified xmlns:xsi="http://www.w3.org/2001/XMLSchema-instance" xsi:type="dcterms:W3CDTF">2017-02-06T09:22:00Z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