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91127" w14:paraId="5491127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071B1">
        <w:t>1</w:t>
      </w:r>
      <w:r w:rsidR="00C137C0">
        <w:t>5</w:t>
      </w:r>
      <w:r w:rsidR="005272E4">
        <w:t>90</w:t>
      </w:r>
      <w:r w:rsidR="00F26559">
        <w:t>/16-</w:t>
      </w:r>
      <w:r w:rsidR="005272E4">
        <w:t>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</w:t>
      </w:r>
      <w:r w:rsidR="00C137C0">
        <w:t>ZAGREB, Trg svibanjskih žrtava 1995. 1, O</w:t>
      </w:r>
      <w:r>
        <w:t xml:space="preserve">IB 85821130368 za provedbom skraćenog stečajnog postupka nad </w:t>
      </w:r>
      <w:r w:rsidR="00DA4683">
        <w:t xml:space="preserve">dužnikom </w:t>
      </w:r>
      <w:r w:rsidR="00C8124C">
        <w:t>ZLATNI KONTO Uslužno-proizvodna zadruga Zagreb, Gračanski Mihaljevac 8, OIB 64686802979, MBS 080509515</w:t>
      </w:r>
      <w:r w:rsidR="00A05CD3">
        <w:t xml:space="preserve">, </w:t>
      </w:r>
      <w:r>
        <w:t xml:space="preserve">dana </w:t>
      </w:r>
      <w:r w:rsidR="00133937">
        <w:t>2. rujna 2016.,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9B7829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</w:t>
      </w:r>
      <w:r w:rsidR="00CA521D">
        <w:rPr>
          <w:bCs/>
        </w:rPr>
        <w:t xml:space="preserve">dužnikom </w:t>
      </w:r>
      <w:r w:rsidR="00C8124C">
        <w:t>ZLATNI KONTO Uslužno-proizvodna zadruga Zagreb, Gračanski Mihaljevac 8, OIB 64686802979, MBS 080509515</w:t>
      </w:r>
      <w:r w:rsidR="00773859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617587" w:rsidR="00617587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291642">
        <w:t xml:space="preserve"> </w:t>
      </w:r>
      <w:r w:rsidR="006B054D">
        <w:t xml:space="preserve"> </w:t>
      </w:r>
      <w:r w:rsidR="00B05F4C">
        <w:t>Zdenko Krstić iz Osijeka, Županijska 2, OIB 13827089798.</w:t>
      </w:r>
    </w:p>
    <w:p w:rsidRDefault="00716C1D" w:rsidP="00716C1D" w:rsidR="00716C1D">
      <w:pPr>
        <w:pStyle w:val="Odlomakpopisa"/>
        <w:ind w:left="1571"/>
        <w:jc w:val="both"/>
      </w:pPr>
    </w:p>
    <w:p w:rsidRDefault="00B506CA" w:rsidP="009B7829" w:rsidR="005C2B6B" w:rsidRPr="009108ED">
      <w:pPr>
        <w:pStyle w:val="Odlomakpopisa"/>
        <w:numPr>
          <w:ilvl w:val="0"/>
          <w:numId w:val="1"/>
        </w:numPr>
        <w:jc w:val="both"/>
        <w:rPr>
          <w:bCs/>
        </w:rPr>
      </w:pPr>
      <w:r w:rsidRPr="009108ED">
        <w:rPr>
          <w:bCs/>
        </w:rPr>
        <w:t xml:space="preserve">ZAKLJUČUJE SE stečajni postupak nad dužnikom </w:t>
      </w:r>
      <w:r w:rsidR="00C8124C">
        <w:t>ZLATNI KONTO Uslužno-proizvodna zadruga Zagreb, Gračanski Mihaljevac 8, OIB 64686802979, MBS 080509515</w:t>
      </w:r>
      <w:r w:rsidR="00AB5C50">
        <w:t>.</w:t>
      </w:r>
    </w:p>
    <w:p w:rsidRDefault="009108ED" w:rsidP="009108ED" w:rsidR="009108ED" w:rsidRPr="009108ED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</w:t>
      </w:r>
      <w:r w:rsidR="00F30289">
        <w:t>ZAGREB</w:t>
      </w:r>
      <w:r>
        <w:t xml:space="preserve"> podnijela je Trgovačkom sudu u Zagrebu dana</w:t>
      </w:r>
      <w:r w:rsidR="00AB5C50">
        <w:t xml:space="preserve"> </w:t>
      </w:r>
      <w:r w:rsidR="00B05F4C">
        <w:t>9</w:t>
      </w:r>
      <w:r w:rsidR="00773859">
        <w:t>. prosinca</w:t>
      </w:r>
      <w:r w:rsidR="00F30289">
        <w:t xml:space="preserve"> 2015</w:t>
      </w:r>
      <w:r>
        <w:t>. zahtjev za provedbu skraćenog stečajnog postupka nad dužnikom</w:t>
      </w:r>
      <w:r w:rsidR="00C8124C">
        <w:t xml:space="preserve"> ZLATNI KONTO Uslužno-proizvodna zadruga Zagreb, Gračanski Mihaljevac 8, OIB 64686802979</w:t>
      </w:r>
      <w:r w:rsidR="00B05F4C">
        <w:t>.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t>Visoki Trgovački suda RH u Zagrebu je rješenjem broj 31-Su-1076/15-16 od 25. ožujka 201</w:t>
      </w:r>
      <w:r w:rsidR="008D4169">
        <w:t>6</w:t>
      </w:r>
      <w:r>
        <w:t>. odredio Trgovački sud u Osijeku kao drugi stvarno nadležni sud za postupanje u stečajnim predmetima Trgovačkog suda u Zagrebu</w:t>
      </w:r>
      <w:r w:rsidR="00F961D8">
        <w:t>.</w:t>
      </w:r>
    </w:p>
    <w:p w:rsidRDefault="00B35917" w:rsidP="00B506CA" w:rsidR="00B35917"/>
    <w:p w:rsidRDefault="00B506CA" w:rsidP="00B506CA" w:rsidR="00B506CA">
      <w:pPr>
        <w:ind w:firstLine="708"/>
        <w:jc w:val="both"/>
      </w:pPr>
      <w:r>
        <w:t xml:space="preserve">Trgovački sud u Osijeku je dana </w:t>
      </w:r>
      <w:r w:rsidR="006B054D">
        <w:t>4. srpnja 2</w:t>
      </w:r>
      <w:r>
        <w:t>016. godine objavio oglas na mrežnoj stranici e-Oglasna ploča sudova pod poslovnim brojem St-1</w:t>
      </w:r>
      <w:r w:rsidR="00F30289">
        <w:t>5</w:t>
      </w:r>
      <w:r w:rsidR="00B35917">
        <w:t>90</w:t>
      </w:r>
      <w:r>
        <w:t>/16-</w:t>
      </w:r>
      <w:r w:rsidR="00773859">
        <w:t>3</w:t>
      </w:r>
      <w:r w:rsidR="00F30289">
        <w:t xml:space="preserve"> </w:t>
      </w:r>
      <w:r>
        <w:t xml:space="preserve">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215A7F">
        <w:t>2</w:t>
      </w:r>
      <w:r w:rsidR="006B054D">
        <w:t>. rujna</w:t>
      </w:r>
      <w:r w:rsidR="002362E5">
        <w:t xml:space="preserve">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F961D8" w:rsidR="00B506C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64E4" w:rsidP="00F961D8" w:rsidR="00F464E4">
      <w:r>
        <w:separator/>
      </w:r>
    </w:p>
  </w:endnote>
  <w:endnote w:id="0" w:type="continuationSeparator">
    <w:p w:rsidRDefault="00F464E4" w:rsidP="00F961D8" w:rsidR="00F464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64E4" w:rsidP="00F961D8" w:rsidR="00F464E4">
      <w:r>
        <w:separator/>
      </w:r>
    </w:p>
  </w:footnote>
  <w:footnote w:id="0" w:type="continuationSeparator">
    <w:p w:rsidRDefault="00F464E4" w:rsidP="00F961D8" w:rsidR="00F464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2D90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F30289">
      <w:t>5</w:t>
    </w:r>
    <w:r w:rsidR="00C8124C">
      <w:t>90</w:t>
    </w:r>
    <w:r w:rsidR="0066396E">
      <w:t>/16-</w:t>
    </w:r>
    <w:r w:rsidR="00773859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427E3"/>
    <w:rsid w:val="00051187"/>
    <w:rsid w:val="0006310C"/>
    <w:rsid w:val="000E2D90"/>
    <w:rsid w:val="00133937"/>
    <w:rsid w:val="00136383"/>
    <w:rsid w:val="001C0834"/>
    <w:rsid w:val="001F7D2D"/>
    <w:rsid w:val="00212462"/>
    <w:rsid w:val="00215A7F"/>
    <w:rsid w:val="002362E5"/>
    <w:rsid w:val="00241C9A"/>
    <w:rsid w:val="00242B1A"/>
    <w:rsid w:val="002511C8"/>
    <w:rsid w:val="002743B4"/>
    <w:rsid w:val="00286227"/>
    <w:rsid w:val="00291642"/>
    <w:rsid w:val="002955F5"/>
    <w:rsid w:val="002A45E9"/>
    <w:rsid w:val="002A6D8F"/>
    <w:rsid w:val="002C604C"/>
    <w:rsid w:val="002C7592"/>
    <w:rsid w:val="002D46C4"/>
    <w:rsid w:val="00301E43"/>
    <w:rsid w:val="00342EF9"/>
    <w:rsid w:val="00364C13"/>
    <w:rsid w:val="0038712F"/>
    <w:rsid w:val="003A057F"/>
    <w:rsid w:val="003D5995"/>
    <w:rsid w:val="003F02BC"/>
    <w:rsid w:val="00447275"/>
    <w:rsid w:val="004705DE"/>
    <w:rsid w:val="00474310"/>
    <w:rsid w:val="004A1C0B"/>
    <w:rsid w:val="004C7D33"/>
    <w:rsid w:val="004F670E"/>
    <w:rsid w:val="005272E4"/>
    <w:rsid w:val="00544966"/>
    <w:rsid w:val="00554696"/>
    <w:rsid w:val="00554F6F"/>
    <w:rsid w:val="00581DBE"/>
    <w:rsid w:val="005824CB"/>
    <w:rsid w:val="005A4BFD"/>
    <w:rsid w:val="005C2B6B"/>
    <w:rsid w:val="005D1951"/>
    <w:rsid w:val="005D469D"/>
    <w:rsid w:val="005E2309"/>
    <w:rsid w:val="00617587"/>
    <w:rsid w:val="006376F5"/>
    <w:rsid w:val="00646CD6"/>
    <w:rsid w:val="0066353D"/>
    <w:rsid w:val="0066396E"/>
    <w:rsid w:val="00667D9A"/>
    <w:rsid w:val="006B054D"/>
    <w:rsid w:val="006C7D9B"/>
    <w:rsid w:val="006D6BB1"/>
    <w:rsid w:val="006E1352"/>
    <w:rsid w:val="00716C1D"/>
    <w:rsid w:val="00723772"/>
    <w:rsid w:val="007277BA"/>
    <w:rsid w:val="00731C1A"/>
    <w:rsid w:val="00745677"/>
    <w:rsid w:val="0077014F"/>
    <w:rsid w:val="00773859"/>
    <w:rsid w:val="00780697"/>
    <w:rsid w:val="007A6609"/>
    <w:rsid w:val="007D7BC7"/>
    <w:rsid w:val="007E0A11"/>
    <w:rsid w:val="00805AA8"/>
    <w:rsid w:val="008431F8"/>
    <w:rsid w:val="008D4169"/>
    <w:rsid w:val="008D61A3"/>
    <w:rsid w:val="009108ED"/>
    <w:rsid w:val="009134B9"/>
    <w:rsid w:val="009628B3"/>
    <w:rsid w:val="009664E4"/>
    <w:rsid w:val="009B7829"/>
    <w:rsid w:val="009E1BBA"/>
    <w:rsid w:val="00A05CD3"/>
    <w:rsid w:val="00A42316"/>
    <w:rsid w:val="00AB5C50"/>
    <w:rsid w:val="00AB6233"/>
    <w:rsid w:val="00AC7D8D"/>
    <w:rsid w:val="00AF2A3B"/>
    <w:rsid w:val="00B05F4C"/>
    <w:rsid w:val="00B14445"/>
    <w:rsid w:val="00B35917"/>
    <w:rsid w:val="00B506CA"/>
    <w:rsid w:val="00B667BC"/>
    <w:rsid w:val="00C071B1"/>
    <w:rsid w:val="00C137C0"/>
    <w:rsid w:val="00C8124C"/>
    <w:rsid w:val="00C97427"/>
    <w:rsid w:val="00CA521D"/>
    <w:rsid w:val="00CC632A"/>
    <w:rsid w:val="00D12FDF"/>
    <w:rsid w:val="00D5361E"/>
    <w:rsid w:val="00D57066"/>
    <w:rsid w:val="00D90AB2"/>
    <w:rsid w:val="00DA4683"/>
    <w:rsid w:val="00E424F1"/>
    <w:rsid w:val="00E85CBE"/>
    <w:rsid w:val="00EC69FF"/>
    <w:rsid w:val="00F14D3D"/>
    <w:rsid w:val="00F26559"/>
    <w:rsid w:val="00F278D8"/>
    <w:rsid w:val="00F30289"/>
    <w:rsid w:val="00F42EAB"/>
    <w:rsid w:val="00F464E4"/>
    <w:rsid w:val="00F672E5"/>
    <w:rsid w:val="00F74EBD"/>
    <w:rsid w:val="00F77EFB"/>
    <w:rsid w:val="00F915DA"/>
    <w:rsid w:val="00F929EF"/>
    <w:rsid w:val="00F961D8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2D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D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2D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2D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2D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2D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2D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2D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2D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2D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1590</izvorni_sadrzaj>
    <derivirana_varijabla naziv="DomainObject.Predmet.Broj_1">1590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St-1590/2016</izvorni_sadrzaj>
    <derivirana_varijabla naziv="DomainObject.Predmet.OznakaBroj_1">St-1590/2016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KONTO Uslužno-proizvodna zadruga</izvorni_sadrzaj>
    <derivirana_varijabla naziv="DomainObject.Predmet.ProtustrankaFormated_1">  ZLATNI KONTO Uslužno-proizvodna zadruga</derivirana_varijabla>
  </DomainObject.Predmet.ProtustrankaFormated>
  <DomainObject.Predmet.ProtustrankaFormatedOIB>
    <izvorni_sadrzaj>  ZLATNI KONTO Uslužno-proizvodna zadruga, OIB 64686802979</izvorni_sadrzaj>
    <derivirana_varijabla naziv="DomainObject.Predmet.ProtustrankaFormatedOIB_1">  ZLATNI KONTO Uslužno-proizvodna zadruga, OIB 64686802979</derivirana_varijabla>
  </DomainObject.Predmet.ProtustrankaFormatedOIB>
  <DomainObject.Predmet.ProtustrankaFormatedWithAdress>
    <izvorni_sadrzaj> ZLATNI KONTO Uslužno-proizvodna zadruga, Gračanski Mihaljevac 8, 10000 Zagreb</izvorni_sadrzaj>
    <derivirana_varijabla naziv="DomainObject.Predmet.ProtustrankaFormatedWithAdress_1"> ZLATNI KONTO Uslužno-proizvodna zadruga, Gračanski Mihaljevac 8, 10000 Zagreb</derivirana_varijabla>
  </DomainObject.Predmet.ProtustrankaFormatedWithAdress>
  <DomainObject.Predmet.ProtustrankaFormatedWithAdressOIB>
    <izvorni_sadrzaj> ZLATNI KONTO Uslužno-proizvodna zadruga, OIB 64686802979, Gračanski Mihaljevac 8, 10000 Zagreb</izvorni_sadrzaj>
    <derivirana_varijabla naziv="DomainObject.Predmet.ProtustrankaFormatedWithAdressOIB_1"> ZLATNI KONTO Uslužno-proizvodna zadruga, OIB 64686802979, Gračanski Mihaljevac 8, 10000 Zagreb</derivirana_varijabla>
  </DomainObject.Predmet.ProtustrankaFormatedWithAdressOIB>
  <DomainObject.Predmet.ProtustrankaWithAdress>
    <izvorni_sadrzaj>ZLATNI KONTO Uslužno-proizvodna zadruga Gračanski Mihaljevac 8, 10000 Zagreb</izvorni_sadrzaj>
    <derivirana_varijabla naziv="DomainObject.Predmet.ProtustrankaWithAdress_1">ZLATNI KONTO Uslužno-proizvodna zadruga Gračanski Mihaljevac 8, 10000 Zagreb</derivirana_varijabla>
  </DomainObject.Predmet.ProtustrankaWithAdress>
  <DomainObject.Predmet.ProtustrankaWithAdressOIB>
    <izvorni_sadrzaj>ZLATNI KONTO Uslužno-proizvodna zadruga, OIB 64686802979, Gračanski Mihaljevac 8, 10000 Zagreb</izvorni_sadrzaj>
    <derivirana_varijabla naziv="DomainObject.Predmet.ProtustrankaWithAdressOIB_1">ZLATNI KONTO Uslužno-proizvodna zadruga, OIB 64686802979, Gračanski Mihaljevac 8, 10000 Zagreb</derivirana_varijabla>
  </DomainObject.Predmet.ProtustrankaWithAdressOIB>
  <DomainObject.Predmet.ProtustrankaNazivFormated>
    <izvorni_sadrzaj>ZLATNI KONTO Uslužno-proizvodna zadruga</izvorni_sadrzaj>
    <derivirana_varijabla naziv="DomainObject.Predmet.ProtustrankaNazivFormated_1">ZLATNI KONTO Uslužno-proizvodna zadruga</derivirana_varijabla>
  </DomainObject.Predmet.ProtustrankaNazivFormated>
  <DomainObject.Predmet.ProtustrankaNazivFormatedOIB>
    <izvorni_sadrzaj>ZLATNI KONTO Uslužno-proizvodna zadruga, OIB 64686802979</izvorni_sadrzaj>
    <derivirana_varijabla naziv="DomainObject.Predmet.ProtustrankaNazivFormatedOIB_1">ZLATNI KONTO Uslužno-proizvodna zadruga, OIB 64686802979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ZLATNI KONTO Uslužno-proizvodna zadruga</item>
    </izvorni_sadrzaj>
    <derivirana_varijabla naziv="DomainObject.Predmet.ProtuStrankaListFormated_1">
      <item>ZLATNI KONTO Uslužno-proizvodna zadruga</item>
    </derivirana_varijabla>
  </DomainObject.Predmet.ProtuStrankaListFormated>
  <DomainObject.Predmet.ProtuStrankaListFormatedOIB>
    <izvorni_sadrzaj>
      <item>ZLATNI KONTO Uslužno-proizvodna zadruga, OIB 64686802979</item>
    </izvorni_sadrzaj>
    <derivirana_varijabla naziv="DomainObject.Predmet.ProtuStrankaListFormatedOIB_1">
      <item>ZLATNI KONTO Uslužno-proizvodna zadruga, OIB 64686802979</item>
    </derivirana_varijabla>
  </DomainObject.Predmet.ProtuStrankaListFormatedOIB>
  <DomainObject.Predmet.ProtuStrankaListFormatedWithAdress>
    <izvorni_sadrzaj>
      <item>ZLATNI KONTO Uslužno-proizvodna zadruga, Gračanski Mihaljevac 8, 10000 Zagreb</item>
    </izvorni_sadrzaj>
    <derivirana_varijabla naziv="DomainObject.Predmet.ProtuStrankaListFormatedWithAdress_1">
      <item>ZLATNI KONTO Uslužno-proizvodna zadruga, Gračanski Mihaljevac 8, 10000 Zagreb</item>
    </derivirana_varijabla>
  </DomainObject.Predmet.ProtuStrankaListFormatedWithAdress>
  <DomainObject.Predmet.ProtuStrankaListFormatedWithAdressOIB>
    <izvorni_sadrzaj>
      <item>ZLATNI KONTO Uslužno-proizvodna zadruga, OIB 64686802979, Gračanski Mihaljevac 8, 10000 Zagreb</item>
    </izvorni_sadrzaj>
    <derivirana_varijabla naziv="DomainObject.Predmet.ProtuStrankaListFormatedWithAdressOIB_1">
      <item>ZLATNI KONTO Uslužno-proizvodna zadruga, OIB 64686802979, Gračanski Mihaljevac 8, 10000 Zagreb</item>
    </derivirana_varijabla>
  </DomainObject.Predmet.ProtuStrankaListFormatedWithAdressOIB>
  <DomainObject.Predmet.ProtuStrankaListNazivFormated>
    <izvorni_sadrzaj>
      <item>ZLATNI KONTO Uslužno-proizvodna zadruga</item>
    </izvorni_sadrzaj>
    <derivirana_varijabla naziv="DomainObject.Predmet.ProtuStrankaListNazivFormated_1">
      <item>ZLATNI KONTO Uslužno-proizvodna zadruga</item>
    </derivirana_varijabla>
  </DomainObject.Predmet.ProtuStrankaListNazivFormated>
  <DomainObject.Predmet.ProtuStrankaListNazivFormatedOIB>
    <izvorni_sadrzaj>
      <item>ZLATNI KONTO Uslužno-proizvodna zadruga, OIB 64686802979</item>
    </izvorni_sadrzaj>
    <derivirana_varijabla naziv="DomainObject.Predmet.ProtuStrankaListNazivFormatedOIB_1">
      <item>ZLATNI KONTO Uslužno-proizvodna zadruga, OIB 64686802979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ZLATNI KONTO Uslužno-proizvodna zadruga</izvorni_sadrzaj>
    <derivirana_varijabla naziv="DomainObject.Predmet.ProtustrankaIDrugi_1">ZLATNI KONTO Uslužno-proizvodna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ZLATNI KONTO Uslužno-proizvodna zadruga, OIB 64686802979, Gračanski Mihaljevac 8, 10000 Zagreb</izvorni_sadrzaj>
    <derivirana_varijabla naziv="DomainObject.Predmet.ProtustrankaIDrugiAdressOIB_1">ZLATNI KONTO Uslužno-proizvodna zadruga, OIB 64686802979, Gračanski Mihaljevac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ZLATNI KONTO Uslužno-proizvodna zadruga</item>
      <item>FINA Regionalni centar Zagreb</item>
    </izvorni_sadrzaj>
    <derivirana_varijabla naziv="DomainObject.Predmet.SudioniciListNaziv_1">
      <item>ZLATNI KONTO Uslužno-proizvodna zadruga</item>
      <item>FINA Regionalni centar Zagreb</item>
    </derivirana_varijabla>
  </DomainObject.Predmet.SudioniciListNaziv>
  <DomainObject.Predmet.SudioniciListAdressOIB>
    <izvorni_sadrzaj>
      <item>ZLATNI KONTO Uslužno-proizvodna zadruga, OIB 64686802979, Gračanski Mihaljevac 8,10000 Zagreb</item>
      <item>FINA Regionalni centar Zagreb, OIB 85821130368, Trg svibanjskih žrtava 1995. 1,10000 Zagreb</item>
    </izvorni_sadrzaj>
    <derivirana_varijabla naziv="DomainObject.Predmet.SudioniciListAdressOIB_1">
      <item>ZLATNI KONTO Uslužno-proizvodna zadruga, OIB 64686802979, Gračanski Mihaljevac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64686802979</item>
      <item>, OIB 85821130368</item>
    </izvorni_sadrzaj>
    <derivirana_varijabla naziv="DomainObject.Predmet.SudioniciListNazivOIB_1">
      <item>, OIB 64686802979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00B6C5-E115-4D4E-8E72-EBAF684139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2336</properties:Characters>
  <properties:Lines>85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2016-08-25T10:18:00Z</dcterms:created>
  <dc:creator>Darija Miličević</dc:creator>
  <cp:lastModifiedBy>Darija Miličević</cp:lastModifiedBy>
  <cp:lastPrinted>2016-09-02T07:44:00Z</cp:lastPrinted>
  <dcterms:modified xmlns:xsi="http://www.w3.org/2001/XMLSchema-instance" xsi:type="dcterms:W3CDTF">2016-09-02T07:46:00Z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