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e6433" w14:paraId="c1e6433"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3 St-</w:t>
      </w:r>
      <w:r w:rsidR="0086396A">
        <w:rPr>
          <w:rFonts w:hAnsi="Times New Roman" w:ascii="Times New Roman"/>
          <w:szCs w:val="24"/>
        </w:rPr>
        <w:t>2302/16</w:t>
      </w:r>
      <w:r w:rsidR="00E30066">
        <w:rPr>
          <w:rFonts w:hAnsi="Times New Roman" w:ascii="Times New Roman"/>
          <w:szCs w:val="24"/>
        </w:rPr>
        <w:t>-17</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p>
    <w:p w:rsidRDefault="004B1A2C" w:rsidP="004B1A2C" w:rsidR="004B1A2C">
      <w:pPr>
        <w:jc w:val="both"/>
        <w:rPr>
          <w:rFonts w:hAnsi="Times New Roman" w:ascii="Times New Roman"/>
          <w:szCs w:val="24"/>
        </w:rPr>
      </w:pPr>
      <w:r>
        <w:rPr>
          <w:rFonts w:hAnsi="Times New Roman" w:ascii="Times New Roman"/>
          <w:szCs w:val="24"/>
        </w:rPr>
        <w:t xml:space="preserve">Karlovac, Ljudevita Šestića 4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F535E9">
      <w:pPr>
        <w:jc w:val="both"/>
        <w:rPr>
          <w:rFonts w:hAnsi="Times New Roman" w:ascii="Times New Roman"/>
          <w:szCs w:val="24"/>
        </w:rPr>
      </w:pPr>
      <w:r w:rsidRPr="00255267">
        <w:rPr>
          <w:rFonts w:hAnsi="Times New Roman" w:ascii="Times New Roman"/>
          <w:szCs w:val="24"/>
        </w:rPr>
        <w:tab/>
      </w:r>
      <w:r w:rsidR="0050792D" w:rsidRPr="0050792D">
        <w:rPr>
          <w:rFonts w:hAnsi="Times New Roman" w:ascii="Times New Roman"/>
          <w:szCs w:val="24"/>
        </w:rPr>
        <w:t>Trgovački sud u Zagrebu, Stalna služba, po sucu Vesni Fundurulić Perišin kao stečajnom sucu postupajući po prijedlogu CROATIA BANKA d.d., Zagreb, R. F. Mihanovića 9, OIB: 32247795989, zastupanog po punomoćniku Mićo Ljubenko, odvjetniku iz Odvjetničkog društva "Ljubenko &amp; partneri" d.o.o., Zagreb, Kneza Branimira 29, u stečajnom postupku nad dužnikom TEM-95 d.o.o., Zagreb, Međimurska 19, OIB: 47988156317</w:t>
      </w:r>
      <w:r w:rsidR="00B53009">
        <w:rPr>
          <w:rFonts w:hAnsi="Times New Roman" w:ascii="Times New Roman"/>
          <w:szCs w:val="24"/>
        </w:rPr>
        <w:t xml:space="preserve">, </w:t>
      </w:r>
      <w:r w:rsidR="0050792D">
        <w:rPr>
          <w:rFonts w:hAnsi="Times New Roman" w:ascii="Times New Roman"/>
          <w:szCs w:val="24"/>
        </w:rPr>
        <w:t>27</w:t>
      </w:r>
      <w:r w:rsidRPr="00255267">
        <w:rPr>
          <w:rFonts w:hAnsi="Times New Roman" w:ascii="Times New Roman"/>
          <w:szCs w:val="24"/>
        </w:rPr>
        <w:t xml:space="preserve">. </w:t>
      </w:r>
      <w:r w:rsidR="0050792D">
        <w:rPr>
          <w:rFonts w:hAnsi="Times New Roman" w:ascii="Times New Roman"/>
          <w:szCs w:val="24"/>
        </w:rPr>
        <w:t>ožujka</w:t>
      </w:r>
      <w:r w:rsidRPr="00255267">
        <w:rPr>
          <w:rFonts w:hAnsi="Times New Roman" w:ascii="Times New Roman"/>
          <w:szCs w:val="24"/>
        </w:rPr>
        <w:t xml:space="preserve"> 201</w:t>
      </w:r>
      <w:r w:rsidR="0050792D">
        <w:rPr>
          <w:rFonts w:hAnsi="Times New Roman" w:ascii="Times New Roman"/>
          <w:szCs w:val="24"/>
        </w:rPr>
        <w:t>7</w:t>
      </w:r>
      <w:r w:rsidRPr="00255267">
        <w:rPr>
          <w:rFonts w:hAnsi="Times New Roman" w:ascii="Times New Roman"/>
          <w:szCs w:val="24"/>
        </w:rPr>
        <w:t>.</w:t>
      </w:r>
    </w:p>
    <w:p w:rsidRDefault="00336B0D" w:rsidP="00255267" w:rsidR="00336B0D">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D14D06" w:rsidR="00914ABA">
      <w:pPr>
        <w:pStyle w:val="Odlomakpopisa"/>
        <w:ind w:firstLine="567" w:left="0"/>
        <w:jc w:val="both"/>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50792D" w:rsidRPr="0050792D">
        <w:rPr>
          <w:rFonts w:hAnsi="Times New Roman" w:ascii="Times New Roman"/>
          <w:szCs w:val="24"/>
        </w:rPr>
        <w:t>TEM-95 d.o.o., Zagreb, Međimurska 19, OIB: 47988156317</w:t>
      </w:r>
      <w:r w:rsidR="00914ABA">
        <w:rPr>
          <w:rFonts w:hAnsi="Times New Roman" w:ascii="Times New Roman"/>
          <w:szCs w:val="24"/>
        </w:rPr>
        <w:t>.</w:t>
      </w:r>
    </w:p>
    <w:p w:rsidRDefault="009B556F" w:rsidP="00D14D06" w:rsidR="009B556F" w:rsidRPr="00914ABA">
      <w:pPr>
        <w:pStyle w:val="Odlomakpopisa"/>
        <w:ind w:firstLine="567" w:left="0"/>
        <w:jc w:val="both"/>
        <w:rPr>
          <w:rFonts w:hAnsi="Times New Roman" w:ascii="Times New Roman"/>
          <w:szCs w:val="24"/>
        </w:rPr>
      </w:pPr>
    </w:p>
    <w:p w:rsidRDefault="009B556F" w:rsidP="00D14D06" w:rsidR="009B556F" w:rsidRPr="009B556F">
      <w:pPr>
        <w:ind w:firstLine="567"/>
        <w:jc w:val="both"/>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Zakazuje se ročište radi očitovanja o prijedlogu za otvaranje stečajnog postupka nad dužnikom za dan</w:t>
      </w:r>
      <w:r w:rsidR="00BC0EB4">
        <w:rPr>
          <w:rFonts w:hAnsi="Times New Roman" w:ascii="Times New Roman"/>
          <w:b/>
          <w:szCs w:val="24"/>
        </w:rPr>
        <w:t xml:space="preserve"> 29</w:t>
      </w:r>
      <w:r w:rsidR="00914ABA" w:rsidRPr="00D14D06">
        <w:rPr>
          <w:rFonts w:hAnsi="Times New Roman" w:ascii="Times New Roman"/>
          <w:b/>
          <w:szCs w:val="24"/>
        </w:rPr>
        <w:t>.</w:t>
      </w:r>
      <w:r w:rsidR="00D14D06">
        <w:rPr>
          <w:rFonts w:hAnsi="Times New Roman" w:ascii="Times New Roman"/>
          <w:b/>
          <w:szCs w:val="24"/>
        </w:rPr>
        <w:t xml:space="preserve"> </w:t>
      </w:r>
      <w:r w:rsidR="00BC0EB4">
        <w:rPr>
          <w:rFonts w:hAnsi="Times New Roman" w:ascii="Times New Roman"/>
          <w:b/>
          <w:szCs w:val="24"/>
        </w:rPr>
        <w:t>svibnja</w:t>
      </w:r>
      <w:r w:rsidR="00914ABA" w:rsidRPr="00D14D06">
        <w:rPr>
          <w:rFonts w:hAnsi="Times New Roman" w:ascii="Times New Roman"/>
          <w:b/>
          <w:szCs w:val="24"/>
        </w:rPr>
        <w:t xml:space="preserve"> 201</w:t>
      </w:r>
      <w:r w:rsidR="00BC0EB4">
        <w:rPr>
          <w:rFonts w:hAnsi="Times New Roman" w:ascii="Times New Roman"/>
          <w:b/>
          <w:szCs w:val="24"/>
        </w:rPr>
        <w:t>7</w:t>
      </w:r>
      <w:r w:rsidR="00914ABA" w:rsidRPr="00D14D06">
        <w:rPr>
          <w:rFonts w:hAnsi="Times New Roman" w:ascii="Times New Roman"/>
          <w:b/>
          <w:szCs w:val="24"/>
        </w:rPr>
        <w:t>. u 1</w:t>
      </w:r>
      <w:r w:rsidR="00BC0EB4">
        <w:rPr>
          <w:rFonts w:hAnsi="Times New Roman" w:ascii="Times New Roman"/>
          <w:b/>
          <w:szCs w:val="24"/>
        </w:rPr>
        <w:t>0</w:t>
      </w:r>
      <w:r w:rsidR="00914ABA" w:rsidRPr="00D14D06">
        <w:rPr>
          <w:rFonts w:hAnsi="Times New Roman" w:ascii="Times New Roman"/>
          <w:b/>
          <w:szCs w:val="24"/>
        </w:rPr>
        <w:t>,</w:t>
      </w:r>
      <w:r w:rsidR="00BC0EB4">
        <w:rPr>
          <w:rFonts w:hAnsi="Times New Roman" w:ascii="Times New Roman"/>
          <w:b/>
          <w:szCs w:val="24"/>
        </w:rPr>
        <w:t>3</w:t>
      </w:r>
      <w:r w:rsidR="00914ABA" w:rsidRPr="00D14D06">
        <w:rPr>
          <w:rFonts w:hAnsi="Times New Roman" w:ascii="Times New Roman"/>
          <w:b/>
          <w:szCs w:val="24"/>
        </w:rPr>
        <w:t>0 sati</w:t>
      </w:r>
      <w:r w:rsidR="00702B20" w:rsidRPr="00D14D06">
        <w:rPr>
          <w:rFonts w:hAnsi="Times New Roman" w:ascii="Times New Roman"/>
          <w:szCs w:val="24"/>
        </w:rPr>
        <w:t xml:space="preserve"> </w:t>
      </w:r>
      <w:r w:rsidRPr="009B556F">
        <w:rPr>
          <w:rFonts w:hAnsi="Times New Roman" w:ascii="Times New Roman"/>
          <w:szCs w:val="24"/>
        </w:rPr>
        <w:t>u zgradi Trgovačkog suda u Zagrebu, Stalna služba, Karlovac, Ljudevita Šestića 4, soba broj 2,</w:t>
      </w:r>
    </w:p>
    <w:p w:rsidRDefault="009B556F" w:rsidP="00D14D06" w:rsidR="009B556F" w:rsidRPr="009B556F">
      <w:pPr>
        <w:ind w:left="567"/>
        <w:jc w:val="both"/>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00F65B6F">
        <w:rPr>
          <w:rFonts w:hAnsi="Times New Roman" w:ascii="Times New Roman"/>
          <w:szCs w:val="24"/>
        </w:rPr>
        <w:t>predlagatelj</w:t>
      </w:r>
      <w:r w:rsidR="00B140AA">
        <w:rPr>
          <w:rFonts w:hAnsi="Times New Roman" w:ascii="Times New Roman"/>
          <w:szCs w:val="24"/>
        </w:rPr>
        <w:t>,</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zakonski zastupnik dužnika, </w:t>
      </w:r>
    </w:p>
    <w:p w:rsidRDefault="00950CDE" w:rsidP="009B556F" w:rsidR="00950CDE" w:rsidRPr="009B556F">
      <w:pPr>
        <w:rPr>
          <w:rFonts w:hAnsi="Times New Roman" w:ascii="Times New Roman"/>
          <w:szCs w:val="24"/>
        </w:rPr>
      </w:pPr>
      <w:r>
        <w:rPr>
          <w:rFonts w:hAnsi="Times New Roman" w:ascii="Times New Roman"/>
          <w:szCs w:val="24"/>
        </w:rPr>
        <w:t>- FINA</w:t>
      </w:r>
    </w:p>
    <w:p w:rsidRDefault="00EE5DD1" w:rsidP="009B556F" w:rsidR="00EE5DD1"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461F40" w:rsidP="004B1A2C" w:rsidR="00461F40">
      <w:pPr>
        <w:jc w:val="both"/>
        <w:rPr>
          <w:rFonts w:hAnsi="Times New Roman" w:ascii="Times New Roman"/>
          <w:szCs w:val="24"/>
        </w:rPr>
      </w:pPr>
    </w:p>
    <w:p w:rsidRDefault="00D15C4A" w:rsidP="004B1A2C" w:rsidR="00D15C4A">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166C5D" w:rsidP="00166C5D" w:rsidR="00166C5D">
      <w:pPr>
        <w:ind w:firstLine="708"/>
        <w:jc w:val="both"/>
        <w:rPr>
          <w:rFonts w:hAnsi="Times New Roman" w:ascii="Times New Roman"/>
        </w:rPr>
      </w:pPr>
      <w:r>
        <w:rPr>
          <w:rFonts w:hAnsi="Times New Roman" w:ascii="Times New Roman"/>
        </w:rPr>
        <w:t xml:space="preserve">Predlagatelj kao vjerovnik, podnio je ovom sudu 11. ožujka 2016. prijedlog za otvaranje stečajnog postupka nad dužnikom </w:t>
      </w:r>
      <w:r w:rsidRPr="00166C5D">
        <w:rPr>
          <w:rFonts w:hAnsi="Times New Roman" w:ascii="Times New Roman"/>
        </w:rPr>
        <w:t>TEM-95 d.o.o., Zagreb, Međimurska 19, OIB: 47988156317</w:t>
      </w:r>
      <w:r>
        <w:rPr>
          <w:rFonts w:hAnsi="Times New Roman" w:ascii="Times New Roman"/>
        </w:rPr>
        <w:t>.</w:t>
      </w:r>
    </w:p>
    <w:p w:rsidRDefault="00166C5D" w:rsidP="00166C5D" w:rsidR="00166C5D">
      <w:pPr>
        <w:ind w:firstLine="708"/>
        <w:jc w:val="both"/>
        <w:rPr>
          <w:rFonts w:hAnsi="Times New Roman" w:ascii="Times New Roman"/>
        </w:rPr>
      </w:pPr>
    </w:p>
    <w:p w:rsidRDefault="00166C5D" w:rsidP="00166C5D" w:rsidR="00166C5D">
      <w:pPr>
        <w:ind w:firstLine="708"/>
        <w:jc w:val="both"/>
        <w:rPr>
          <w:rFonts w:hAnsi="Times New Roman" w:ascii="Times New Roman"/>
        </w:rPr>
      </w:pPr>
      <w:r>
        <w:rPr>
          <w:rFonts w:hAnsi="Times New Roman" w:ascii="Times New Roman"/>
        </w:rPr>
        <w:t xml:space="preserve">U svom prijedlogu navodi da ima tražbinu prema dužniku u iznosu do 992.383,34 EUR u kunskoj protuvrijednosti na dan isplate s zakonskim zateznim kamatama tekućim od 13. svibnja 2014. pa da vrijednost glavnice na dan podnošenja prijedloga iznosi 7.512.341,88 kn. Tražbina da se temelji na rješenju o ovrsi Općinskog građanskog suda u Zagrebu poslovni broj Ovr-1996/2014 donesenom 25. srpnja 2014. na temelju solemniziranog Ugovora o dugoročnom kreditu s valutnom klauzulom u EUR br. </w:t>
      </w:r>
      <w:r w:rsidR="004B3D48">
        <w:rPr>
          <w:rFonts w:hAnsi="Times New Roman" w:ascii="Times New Roman"/>
        </w:rPr>
        <w:t xml:space="preserve">ugovora 920-2200125780 </w:t>
      </w:r>
      <w:r w:rsidR="004B3D48">
        <w:rPr>
          <w:rFonts w:hAnsi="Times New Roman" w:ascii="Times New Roman"/>
        </w:rPr>
        <w:lastRenderedPageBreak/>
        <w:t xml:space="preserve">solemniziranog kod javnog bilježnika Radojka Galić iz Zagreba, Ov-2012/10, 26. travnja 2010., a radi kojega osiguranja povrata kredita je u zemljišnim knjigama upisano založno pravo-hipoteka na nekretninama dužnika. </w:t>
      </w:r>
      <w:r w:rsidR="00A9180F">
        <w:rPr>
          <w:rFonts w:hAnsi="Times New Roman" w:ascii="Times New Roman"/>
        </w:rPr>
        <w:t xml:space="preserve"> U privitku dostavlja kompletnu dokumentaciju.  </w:t>
      </w:r>
      <w:r w:rsidR="00290B71">
        <w:rPr>
          <w:rFonts w:hAnsi="Times New Roman" w:ascii="Times New Roman"/>
        </w:rPr>
        <w:t>Daljnjim podneskom od 3. listopada 2016. navodi da se neće moći u potpunosti namiriti iz predmeta na kojem postoji razlučno pravo, čime da je ispunjena pretpostavka iz čl. 39. st. 3. Stečajnog zakona.</w:t>
      </w:r>
    </w:p>
    <w:p w:rsidRDefault="00D77F2F" w:rsidP="00166C5D" w:rsidR="00D77F2F">
      <w:pPr>
        <w:ind w:firstLine="708"/>
        <w:jc w:val="both"/>
        <w:rPr>
          <w:rFonts w:hAnsi="Times New Roman" w:ascii="Times New Roman"/>
        </w:rPr>
      </w:pPr>
    </w:p>
    <w:p w:rsidRDefault="00D77F2F" w:rsidP="00D77F2F" w:rsidR="00D77F2F">
      <w:pPr>
        <w:ind w:firstLine="708"/>
        <w:jc w:val="both"/>
        <w:rPr>
          <w:rFonts w:hAnsi="Times New Roman" w:ascii="Times New Roman"/>
        </w:rPr>
      </w:pPr>
      <w:r>
        <w:rPr>
          <w:rFonts w:hAnsi="Times New Roman" w:ascii="Times New Roman"/>
        </w:rPr>
        <w:t>Dužnik da ne ispunjava svoje obveze, te da u Očevidniku redoslijeda osnova za plaćanje koji vodi Financijska agencija ima jednu ili više evidentiranih neizvršenih osnova za plaćanje u razdoblju dužem od 60 dana koje je trebalo, na temelju valjanih osnova za plaćanje, bez daljnje</w:t>
      </w:r>
      <w:r w:rsidR="00A9180F">
        <w:rPr>
          <w:rFonts w:hAnsi="Times New Roman" w:ascii="Times New Roman"/>
        </w:rPr>
        <w:t>g</w:t>
      </w:r>
      <w:r>
        <w:rPr>
          <w:rFonts w:hAnsi="Times New Roman" w:ascii="Times New Roman"/>
        </w:rPr>
        <w:t xml:space="preserve"> pristanka dužnika naplatiti s bilo kojeg od njegovih računa. Iz dostavljene potvrde Financijske agencije proizlazi da dužnik na dan 10. ožujka 2016. u Očevidniku redoslijeda osnova za plaćanje ima evidentirane neizvršene osnove za plaćanje u neprekinutom razdoblju od 924 dana. </w:t>
      </w:r>
    </w:p>
    <w:p w:rsidRDefault="00A9180F" w:rsidP="00D77F2F" w:rsidR="00A9180F">
      <w:pPr>
        <w:ind w:firstLine="708"/>
        <w:jc w:val="both"/>
        <w:rPr>
          <w:rFonts w:hAnsi="Times New Roman" w:ascii="Times New Roman"/>
        </w:rPr>
      </w:pPr>
    </w:p>
    <w:p w:rsidRDefault="00DD4A74" w:rsidP="00822D1D" w:rsidR="00DD4A74">
      <w:pPr>
        <w:jc w:val="both"/>
        <w:rPr>
          <w:rFonts w:hAnsi="Times New Roman" w:ascii="Times New Roman"/>
        </w:rPr>
      </w:pPr>
    </w:p>
    <w:p w:rsidRDefault="00E54049" w:rsidP="00FD1A05" w:rsidR="004C3626">
      <w:pPr>
        <w:ind w:firstLine="720"/>
        <w:jc w:val="both"/>
        <w:rPr>
          <w:rFonts w:hAnsi="Times New Roman" w:ascii="Times New Roman"/>
        </w:rPr>
      </w:pPr>
      <w:r>
        <w:rPr>
          <w:rFonts w:hAnsi="Times New Roman" w:ascii="Times New Roman"/>
        </w:rPr>
        <w:t xml:space="preserve">Temeljem odredbe čl. 115. st. 1. Stečajnog zakona </w:t>
      </w:r>
      <w:r w:rsidRPr="00E54049">
        <w:rPr>
          <w:rFonts w:hAnsi="Times New Roman" w:ascii="Times New Roman"/>
        </w:rPr>
        <w:t>("Narodne novine" broj 71/15, dalje SZ</w:t>
      </w:r>
      <w:r>
        <w:rPr>
          <w:rFonts w:hAnsi="Times New Roman" w:ascii="Times New Roman"/>
        </w:rPr>
        <w:t>) doneseno je rješenje o pokretanju prethodnog postupka radi utvrđivanja pretpostavki za otvaranje stečajnog postupka – prethodni postupak.</w:t>
      </w:r>
    </w:p>
    <w:p w:rsidRDefault="00A12077" w:rsidP="00FD1A05" w:rsidR="00A12077">
      <w:pPr>
        <w:ind w:firstLine="720"/>
        <w:jc w:val="both"/>
        <w:rPr>
          <w:rFonts w:hAnsi="Times New Roman" w:ascii="Times New Roman"/>
        </w:rPr>
      </w:pPr>
    </w:p>
    <w:p w:rsidRDefault="00E54049" w:rsidP="004B1A2C" w:rsidR="00E54049">
      <w:pPr>
        <w:ind w:firstLine="720"/>
        <w:jc w:val="both"/>
        <w:rPr>
          <w:rFonts w:hAnsi="Times New Roman" w:ascii="Times New Roman"/>
        </w:rPr>
      </w:pPr>
      <w:r>
        <w:rPr>
          <w:rFonts w:hAnsi="Times New Roman" w:ascii="Times New Roman"/>
        </w:rPr>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w:t>
      </w:r>
      <w:r w:rsidR="004C3626">
        <w:rPr>
          <w:rFonts w:hAnsi="Times New Roman" w:ascii="Times New Roman"/>
        </w:rPr>
        <w:t>anka</w:t>
      </w:r>
      <w:r>
        <w:rPr>
          <w:rFonts w:hAnsi="Times New Roman" w:ascii="Times New Roman"/>
        </w:rPr>
        <w:t>. o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A9180F">
        <w:rPr>
          <w:rFonts w:hAnsi="Times New Roman" w:ascii="Times New Roman"/>
        </w:rPr>
        <w:t>27</w:t>
      </w:r>
      <w:r w:rsidR="0028775F">
        <w:rPr>
          <w:rFonts w:hAnsi="Times New Roman" w:ascii="Times New Roman"/>
        </w:rPr>
        <w:t xml:space="preserve">. </w:t>
      </w:r>
      <w:r>
        <w:rPr>
          <w:rFonts w:hAnsi="Times New Roman" w:ascii="Times New Roman"/>
        </w:rPr>
        <w:t xml:space="preserve"> </w:t>
      </w:r>
      <w:r w:rsidR="00A9180F">
        <w:rPr>
          <w:rFonts w:hAnsi="Times New Roman" w:ascii="Times New Roman"/>
        </w:rPr>
        <w:t>ožujka</w:t>
      </w:r>
      <w:r w:rsidR="0028775F">
        <w:rPr>
          <w:rFonts w:hAnsi="Times New Roman" w:ascii="Times New Roman"/>
        </w:rPr>
        <w:t xml:space="preserve"> </w:t>
      </w:r>
      <w:r>
        <w:rPr>
          <w:rFonts w:hAnsi="Times New Roman" w:ascii="Times New Roman"/>
        </w:rPr>
        <w:t>201</w:t>
      </w:r>
      <w:r w:rsidR="00A9180F">
        <w:rPr>
          <w:rFonts w:hAnsi="Times New Roman" w:ascii="Times New Roman"/>
        </w:rPr>
        <w:t>7</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23A31" w:rsidR="00123A31">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E30066">
        <w:rPr>
          <w:rFonts w:hAnsi="Times New Roman" w:ascii="Times New Roman"/>
          <w:szCs w:val="24"/>
          <w:lang w:val="pl-PL"/>
        </w:rPr>
        <w:t>, v.r.</w:t>
      </w:r>
    </w:p>
    <w:p w:rsidRDefault="00E30066" w:rsidP="00123A31" w:rsidR="00E30066">
      <w:pPr>
        <w:jc w:val="right"/>
        <w:rPr>
          <w:rFonts w:hAnsi="Times New Roman" w:ascii="Times New Roman"/>
          <w:szCs w:val="24"/>
          <w:lang w:val="pl-PL"/>
        </w:rPr>
      </w:pPr>
    </w:p>
    <w:p w:rsidRDefault="00E30066" w:rsidP="00123A31" w:rsidR="00E30066">
      <w:pPr>
        <w:jc w:val="right"/>
        <w:rPr>
          <w:rFonts w:hAnsi="Times New Roman" w:ascii="Times New Roman"/>
          <w:szCs w:val="24"/>
          <w:lang w:val="pl-PL"/>
        </w:rPr>
      </w:pPr>
      <w:r>
        <w:rPr>
          <w:rFonts w:hAnsi="Times New Roman" w:ascii="Times New Roman"/>
          <w:szCs w:val="24"/>
          <w:lang w:val="pl-PL"/>
        </w:rPr>
        <w:t>Za točnost otpravka-</w:t>
      </w:r>
    </w:p>
    <w:p w:rsidRDefault="00E30066" w:rsidP="00123A31" w:rsidR="00E30066">
      <w:pPr>
        <w:jc w:val="right"/>
        <w:rPr>
          <w:rFonts w:hAnsi="Times New Roman" w:ascii="Times New Roman"/>
          <w:szCs w:val="24"/>
          <w:lang w:val="pl-PL"/>
        </w:rPr>
      </w:pPr>
      <w:r>
        <w:rPr>
          <w:rFonts w:hAnsi="Times New Roman" w:ascii="Times New Roman"/>
          <w:szCs w:val="24"/>
          <w:lang w:val="pl-PL"/>
        </w:rPr>
        <w:t>Ovlašteni službenik:</w:t>
      </w:r>
    </w:p>
    <w:p w:rsidRDefault="00E30066" w:rsidP="00123A31" w:rsidR="00E30066">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AD3BE5" w:rsidP="004B1A2C" w:rsidR="00AD3BE5">
      <w:pPr>
        <w:jc w:val="both"/>
        <w:rPr>
          <w:rFonts w:hAnsi="Times New Roman" w:ascii="Times New Roman"/>
          <w:szCs w:val="24"/>
        </w:rPr>
      </w:pPr>
    </w:p>
    <w:p w:rsidRDefault="00FC05C0" w:rsidP="004B1A2C" w:rsidR="00FC05C0" w:rsidRPr="004B1A2C">
      <w:pPr>
        <w:jc w:val="both"/>
        <w:rPr>
          <w:rFonts w:hAnsi="Times New Roman" w:ascii="Times New Roman"/>
          <w:szCs w:val="24"/>
        </w:rPr>
      </w:pP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123A31" w:rsidR="00426B48">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E30066">
          <w:rPr>
            <w:noProof/>
          </w:rPr>
          <w:t>2</w:t>
        </w:r>
        <w:r>
          <w:fldChar w:fldCharType="end"/>
        </w:r>
      </w:p>
    </w:sdtContent>
  </w:sdt>
  <w:p w:rsidRDefault="00031DD3" w:rsidP="00031DD3" w:rsidR="00031DD3" w:rsidRPr="00031DD3">
    <w:pPr>
      <w:pStyle w:val="Zaglavlje"/>
      <w:jc w:val="right"/>
      <w:rPr>
        <w:rFonts w:hAnsi="Times New Roman" w:ascii="Times New Roman"/>
        <w:szCs w:val="24"/>
      </w:rPr>
    </w:pPr>
    <w:r w:rsidRPr="00031DD3">
      <w:rPr>
        <w:rFonts w:hAnsi="Times New Roman" w:ascii="Times New Roman"/>
        <w:szCs w:val="24"/>
      </w:rPr>
      <w:t>St-</w:t>
    </w:r>
    <w:r w:rsidR="00E30066">
      <w:rPr>
        <w:rFonts w:hAnsi="Times New Roman" w:ascii="Times New Roman"/>
        <w:szCs w:val="24"/>
      </w:rPr>
      <w:t>2302</w:t>
    </w:r>
    <w:r w:rsidR="001E1B5B">
      <w:rPr>
        <w:rFonts w:hAnsi="Times New Roman" w:ascii="Times New Roman"/>
        <w:szCs w:val="24"/>
      </w:rPr>
      <w:t>/16</w:t>
    </w:r>
    <w:r w:rsidR="00E30066">
      <w:rPr>
        <w:rFonts w:hAnsi="Times New Roman" w:ascii="Times New Roman"/>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31DD3"/>
    <w:rsid w:val="0005622B"/>
    <w:rsid w:val="0008728A"/>
    <w:rsid w:val="000B676D"/>
    <w:rsid w:val="00123A31"/>
    <w:rsid w:val="00166C5D"/>
    <w:rsid w:val="00197D28"/>
    <w:rsid w:val="001B72C9"/>
    <w:rsid w:val="001E1B5B"/>
    <w:rsid w:val="0021052A"/>
    <w:rsid w:val="00255267"/>
    <w:rsid w:val="00262DC8"/>
    <w:rsid w:val="0028775F"/>
    <w:rsid w:val="00290B71"/>
    <w:rsid w:val="002A4FD2"/>
    <w:rsid w:val="002D4622"/>
    <w:rsid w:val="002E24AC"/>
    <w:rsid w:val="002E5ED8"/>
    <w:rsid w:val="00336B0D"/>
    <w:rsid w:val="003646E5"/>
    <w:rsid w:val="00386090"/>
    <w:rsid w:val="00426B48"/>
    <w:rsid w:val="004432B7"/>
    <w:rsid w:val="0046121A"/>
    <w:rsid w:val="00461F40"/>
    <w:rsid w:val="00474BC0"/>
    <w:rsid w:val="004A299A"/>
    <w:rsid w:val="004B1A2C"/>
    <w:rsid w:val="004B3D48"/>
    <w:rsid w:val="004C3626"/>
    <w:rsid w:val="0050792D"/>
    <w:rsid w:val="00511AF4"/>
    <w:rsid w:val="005224CA"/>
    <w:rsid w:val="00596756"/>
    <w:rsid w:val="005B412E"/>
    <w:rsid w:val="005D35C9"/>
    <w:rsid w:val="006A1868"/>
    <w:rsid w:val="006A672E"/>
    <w:rsid w:val="006C5127"/>
    <w:rsid w:val="006D1979"/>
    <w:rsid w:val="00702B20"/>
    <w:rsid w:val="00720CB1"/>
    <w:rsid w:val="0077215A"/>
    <w:rsid w:val="00782828"/>
    <w:rsid w:val="007C4FE8"/>
    <w:rsid w:val="008066F0"/>
    <w:rsid w:val="00817209"/>
    <w:rsid w:val="00822D1D"/>
    <w:rsid w:val="00860E48"/>
    <w:rsid w:val="0086396A"/>
    <w:rsid w:val="00864656"/>
    <w:rsid w:val="008E442C"/>
    <w:rsid w:val="00907A82"/>
    <w:rsid w:val="00914ABA"/>
    <w:rsid w:val="0092529E"/>
    <w:rsid w:val="00927925"/>
    <w:rsid w:val="00950CDE"/>
    <w:rsid w:val="00954524"/>
    <w:rsid w:val="00981914"/>
    <w:rsid w:val="00991C0F"/>
    <w:rsid w:val="009B556F"/>
    <w:rsid w:val="009C4185"/>
    <w:rsid w:val="00A01449"/>
    <w:rsid w:val="00A12077"/>
    <w:rsid w:val="00A23F46"/>
    <w:rsid w:val="00A37BA6"/>
    <w:rsid w:val="00A41E74"/>
    <w:rsid w:val="00A67E43"/>
    <w:rsid w:val="00A9180F"/>
    <w:rsid w:val="00AB5D01"/>
    <w:rsid w:val="00AD3BE5"/>
    <w:rsid w:val="00B140AA"/>
    <w:rsid w:val="00B53009"/>
    <w:rsid w:val="00B811E7"/>
    <w:rsid w:val="00B86189"/>
    <w:rsid w:val="00BC0EB4"/>
    <w:rsid w:val="00BD31F6"/>
    <w:rsid w:val="00BE1BD1"/>
    <w:rsid w:val="00C559E3"/>
    <w:rsid w:val="00C96A08"/>
    <w:rsid w:val="00CA5195"/>
    <w:rsid w:val="00CB1CA4"/>
    <w:rsid w:val="00CC75F3"/>
    <w:rsid w:val="00CD00B1"/>
    <w:rsid w:val="00D11597"/>
    <w:rsid w:val="00D14D06"/>
    <w:rsid w:val="00D15C4A"/>
    <w:rsid w:val="00D36513"/>
    <w:rsid w:val="00D37C54"/>
    <w:rsid w:val="00D433A3"/>
    <w:rsid w:val="00D45F7F"/>
    <w:rsid w:val="00D77F2F"/>
    <w:rsid w:val="00DD4A74"/>
    <w:rsid w:val="00DE1F43"/>
    <w:rsid w:val="00E30066"/>
    <w:rsid w:val="00E4216F"/>
    <w:rsid w:val="00E54049"/>
    <w:rsid w:val="00E74A6D"/>
    <w:rsid w:val="00EE0DC9"/>
    <w:rsid w:val="00EE0E46"/>
    <w:rsid w:val="00EE5DD1"/>
    <w:rsid w:val="00F07871"/>
    <w:rsid w:val="00F535E9"/>
    <w:rsid w:val="00F65B6F"/>
    <w:rsid w:val="00FC05C0"/>
    <w:rsid w:val="00FD1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E30066"/>
    <w:rPr>
      <w:color w:val="808080"/>
      <w:bdr w:space="0" w:sz="0" w:color="auto" w:val="none"/>
      <w:shd w:fill="auto" w:color="auto" w:val="clear"/>
    </w:rPr>
  </w:style>
  <w:style w:customStyle="true" w:styleId="eSPISCCParagraphDefaultFont" w:type="character">
    <w:name w:val="eSPIS_CC_Paragraph Default Font"/>
    <w:basedOn w:val="Zadanifontodlomka"/>
    <w:rsid w:val="00E3006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3006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3006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3006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E30066"/>
    <w:rPr>
      <w:color w:val="808080"/>
      <w:bdr w:color="auto" w:space="0" w:sz="0" w:val="none"/>
      <w:shd w:color="auto" w:fill="auto" w:val="clear"/>
    </w:rPr>
  </w:style>
  <w:style w:customStyle="1" w:styleId="eSPISCCParagraphDefaultFont" w:type="character">
    <w:name w:val="eSPIS_CC_Paragraph Default Font"/>
    <w:basedOn w:val="Zadanifontodlomka"/>
    <w:rsid w:val="00E3006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3006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3006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3006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2302</izvorni_sadrzaj>
    <derivirana_varijabla naziv="DomainObject.Predmet.Broj_1">2302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St-2302/2016</izvorni_sadrzaj>
    <derivirana_varijabla naziv="DomainObject.Predmet.OznakaBroj_1">St-2302/2016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TEM-95, d.o.o.</izvorni_sadrzaj>
    <derivirana_varijabla naziv="DomainObject.Predmet.ProtustrankaFormated_1">  TEM-95, d.o.o.</derivirana_varijabla>
  </DomainObject.Predmet.ProtustrankaFormated>
  <DomainObject.Predmet.ProtustrankaFormatedOIB>
    <izvorni_sadrzaj>  TEM-95, d.o.o., OIB 47988156317</izvorni_sadrzaj>
    <derivirana_varijabla naziv="DomainObject.Predmet.ProtustrankaFormatedOIB_1">  TEM-95, d.o.o., OIB 47988156317</derivirana_varijabla>
  </DomainObject.Predmet.ProtustrankaFormatedOIB>
  <DomainObject.Predmet.ProtustrankaFormatedWithAdress>
    <izvorni_sadrzaj> TEM-95, d.o.o., Međimurska 19, 10000 Zagreb</izvorni_sadrzaj>
    <derivirana_varijabla naziv="DomainObject.Predmet.ProtustrankaFormatedWithAdress_1"> TEM-95, d.o.o., Međimurska 19, 10000 Zagreb</derivirana_varijabla>
  </DomainObject.Predmet.ProtustrankaFormatedWithAdress>
  <DomainObject.Predmet.ProtustrankaFormatedWithAdressOIB>
    <izvorni_sadrzaj> TEM-95, d.o.o., OIB 47988156317, Međimurska 19, 10000 Zagreb</izvorni_sadrzaj>
    <derivirana_varijabla naziv="DomainObject.Predmet.ProtustrankaFormatedWithAdressOIB_1"> TEM-95, d.o.o., OIB 47988156317, Međimurska 19, 10000 Zagreb</derivirana_varijabla>
  </DomainObject.Predmet.ProtustrankaFormatedWithAdressOIB>
  <DomainObject.Predmet.ProtustrankaWithAdress>
    <izvorni_sadrzaj>TEM-95, d.o.o. Međimurska 19, 10000 Zagreb</izvorni_sadrzaj>
    <derivirana_varijabla naziv="DomainObject.Predmet.ProtustrankaWithAdress_1">TEM-95, d.o.o. Međimurska 19, 10000 Zagreb</derivirana_varijabla>
  </DomainObject.Predmet.ProtustrankaWithAdress>
  <DomainObject.Predmet.ProtustrankaWithAdressOIB>
    <izvorni_sadrzaj>TEM-95, d.o.o., OIB 47988156317, Međimurska 19, 10000 Zagreb</izvorni_sadrzaj>
    <derivirana_varijabla naziv="DomainObject.Predmet.ProtustrankaWithAdressOIB_1">TEM-95, d.o.o., OIB 47988156317, Međimurska 19, 10000 Zagreb</derivirana_varijabla>
  </DomainObject.Predmet.ProtustrankaWithAdressOIB>
  <DomainObject.Predmet.ProtustrankaNazivFormated>
    <izvorni_sadrzaj>TEM-95, d.o.o.</izvorni_sadrzaj>
    <derivirana_varijabla naziv="DomainObject.Predmet.ProtustrankaNazivFormated_1">TEM-95, d.o.o.</derivirana_varijabla>
  </DomainObject.Predmet.ProtustrankaNazivFormated>
  <DomainObject.Predmet.ProtustrankaNazivFormatedOIB>
    <izvorni_sadrzaj>TEM-95, d.o.o., OIB 47988156317</izvorni_sadrzaj>
    <derivirana_varijabla naziv="DomainObject.Predmet.ProtustrankaNazivFormatedOIB_1">TEM-95, d.o.o., OIB 47988156317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CROATIA BANKA, d.d. zastupanog po punomoćniku OD LJUBENKO  &amp; PARTNERI d.o.o.</izvorni_sadrzaj>
    <derivirana_varijabla naziv="DomainObject.Predmet.StrankaFormated_1">  CROATIA BANKA, d.d. zastupanog po punomoćniku OD LJUBENKO  &amp; PARTNERI d.o.o.</derivirana_varijabla>
  </DomainObject.Predmet.StrankaFormated>
  <DomainObject.Predmet.StrankaFormatedOIB>
    <izvorni_sadrzaj>  CROATIA BANKA, d.d., OIB 32247795989 zastupanog po punomoćniku OD LJUBENKO  &amp; PARTNERI d.o.o.</izvorni_sadrzaj>
    <derivirana_varijabla naziv="DomainObject.Predmet.StrankaFormatedOIB_1">  CROATIA BANKA, d.d., OIB 32247795989 zastupanog po punomoćniku OD LJUBENKO  &amp; PARTNERI d.o.o.</derivirana_varijabla>
  </DomainObject.Predmet.StrankaFormatedOIB>
  <DomainObject.Predmet.StrankaFormatedWithAdress>
    <izvorni_sadrzaj> CROATIA BANKA, d.d., Roberta Frangeša Mihanovića 9, 10000 Zagreb zastupanog po punomoćniku OD LJUBENKO  &amp; PARTNERI d.o.o.</izvorni_sadrzaj>
    <derivirana_varijabla naziv="DomainObject.Predmet.StrankaFormatedWithAdress_1"> CROATIA BANKA, d.d., Roberta Frangeša Mihanovića 9, 10000 Zagreb zastupanog po punomoćniku OD LJUBENKO  &amp; PARTNERI d.o.o.</derivirana_varijabla>
  </DomainObject.Predmet.StrankaFormatedWithAdress>
  <DomainObject.Predmet.StrankaFormatedWithAdressOIB>
    <izvorni_sadrzaj> CROATIA BANKA, d.d., OIB 32247795989, Roberta Frangeša Mihanovića 9, 10000 Zagreb zastupanog po punomoćniku OD LJUBENKO  &amp; PARTNERI d.o.o.</izvorni_sadrzaj>
    <derivirana_varijabla naziv="DomainObject.Predmet.StrankaFormatedWithAdressOIB_1"> CROATIA BANKA, d.d., OIB 32247795989, Roberta Frangeša Mihanovića 9, 10000 Zagreb zastupanog po punomoćniku OD LJUBENKO  &amp; PARTNERI d.o.o.</derivirana_varijabla>
  </DomainObject.Predmet.StrankaFormatedWithAdressOIB>
  <DomainObject.Predmet.StrankaWithAdress>
    <izvorni_sadrzaj>CROATIA BANKA, d.d. Roberta Frangeša Mihanovića 9,10000 Zagreb</izvorni_sadrzaj>
    <derivirana_varijabla naziv="DomainObject.Predmet.StrankaWithAdress_1">CROATIA BANKA, d.d. Roberta Frangeša Mihanovića 9,10000 Zagreb</derivirana_varijabla>
  </DomainObject.Predmet.StrankaWithAdress>
  <DomainObject.Predmet.StrankaWithAdressOIB>
    <izvorni_sadrzaj>CROATIA BANKA, d.d., OIB 32247795989, Roberta Frangeša Mihanovića 9,10000 Zagreb</izvorni_sadrzaj>
    <derivirana_varijabla naziv="DomainObject.Predmet.StrankaWithAdressOIB_1">CROATIA BANKA, d.d., OIB 32247795989, Roberta Frangeša Mihanovića 9,10000 Zagreb</derivirana_varijabla>
  </DomainObject.Predmet.StrankaWithAdressOIB>
  <DomainObject.Predmet.StrankaNazivFormated>
    <izvorni_sadrzaj>CROATIA BANKA, d.d.</izvorni_sadrzaj>
    <derivirana_varijabla naziv="DomainObject.Predmet.StrankaNazivFormated_1">CROATIA BANKA, d.d.</derivirana_varijabla>
  </DomainObject.Predmet.StrankaNazivFormated>
  <DomainObject.Predmet.StrankaNazivFormatedOIB>
    <izvorni_sadrzaj>CROATIA BANKA, d.d., OIB 32247795989</izvorni_sadrzaj>
    <derivirana_varijabla naziv="DomainObject.Predmet.StrankaNazivFormatedOIB_1">CROATIA BANKA, d.d., OIB 32247795989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CROATIA BANKA, d.d. zastupanog po punomoćniku OD LJUBENKO  &amp; PARTNERI d.o.o.</item>
    </izvorni_sadrzaj>
    <derivirana_varijabla naziv="DomainObject.Predmet.StrankaListFormated_1">
      <item>CROATIA BANKA, d.d. zastupanog po punomoćniku OD LJUBENKO  &amp; PARTNERI d.o.o.</item>
    </derivirana_varijabla>
  </DomainObject.Predmet.StrankaListFormated>
  <DomainObject.Predmet.StrankaListFormatedOIB>
    <izvorni_sadrzaj>
      <item>CROATIA BANKA, d.d., OIB 32247795989 zastupanog po punomoćniku OD LJUBENKO  &amp; PARTNERI d.o.o.</item>
    </izvorni_sadrzaj>
    <derivirana_varijabla naziv="DomainObject.Predmet.StrankaListFormatedOIB_1">
      <item>CROATIA BANKA, d.d., OIB 32247795989 zastupanog po punomoćniku OD LJUBENKO  &amp; PARTNERI d.o.o.</item>
    </derivirana_varijabla>
  </DomainObject.Predmet.StrankaListFormatedOIB>
  <DomainObject.Predmet.StrankaListFormatedWithAdress>
    <izvorni_sadrzaj>
      <item>CROATIA BANKA, d.d., Roberta Frangeša Mihanovića 9, 10000 Zagreb zastupanog po punomoćniku OD LJUBENKO  &amp; PARTNERI d.o.o.</item>
    </izvorni_sadrzaj>
    <derivirana_varijabla naziv="DomainObject.Predmet.StrankaListFormatedWithAdress_1">
      <item>CROATIA BANKA, d.d., Roberta Frangeša Mihanovića 9, 10000 Zagreb zastupanog po punomoćniku OD LJUBENKO  &amp; PARTNERI d.o.o.</item>
    </derivirana_varijabla>
  </DomainObject.Predmet.StrankaListFormatedWithAdress>
  <DomainObject.Predmet.StrankaListFormatedWithAdressOIB>
    <izvorni_sadrzaj>
      <item>CROATIA BANKA, d.d., OIB 32247795989, Roberta Frangeša Mihanovića 9, 10000 Zagreb zastupanog po punomoćniku OD LJUBENKO  &amp; PARTNERI d.o.o.</item>
    </izvorni_sadrzaj>
    <derivirana_varijabla naziv="DomainObject.Predmet.StrankaListFormatedWithAdressOIB_1">
      <item>CROATIA BANKA, d.d., OIB 32247795989, Roberta Frangeša Mihanovića 9, 10000 Zagreb zastupanog po punomoćniku OD LJUBENKO  &amp; PARTNERI d.o.o.</item>
    </derivirana_varijabla>
  </DomainObject.Predmet.StrankaListFormatedWithAdressOIB>
  <DomainObject.Predmet.StrankaListNazivFormated>
    <izvorni_sadrzaj>
      <item>CROATIA BANKA, d.d.</item>
    </izvorni_sadrzaj>
    <derivirana_varijabla naziv="DomainObject.Predmet.StrankaListNazivFormated_1">
      <item>CROATIA BANKA, d.d.</item>
    </derivirana_varijabla>
  </DomainObject.Predmet.StrankaListNazivFormated>
  <DomainObject.Predmet.StrankaListNazivFormatedOIB>
    <izvorni_sadrzaj>
      <item>CROATIA BANKA, d.d., OIB 32247795989</item>
    </izvorni_sadrzaj>
    <derivirana_varijabla naziv="DomainObject.Predmet.StrankaListNazivFormatedOIB_1">
      <item>CROATIA BANKA, d.d., OIB 32247795989</item>
    </derivirana_varijabla>
  </DomainObject.Predmet.StrankaListNazivFormatedOIB>
  <DomainObject.Predmet.ProtuStrankaListFormated>
    <izvorni_sadrzaj>
      <item>TEM-95, d.o.o.</item>
    </izvorni_sadrzaj>
    <derivirana_varijabla naziv="DomainObject.Predmet.ProtuStrankaListFormated_1">
      <item>TEM-95, d.o.o.</item>
    </derivirana_varijabla>
  </DomainObject.Predmet.ProtuStrankaListFormated>
  <DomainObject.Predmet.ProtuStrankaListFormatedOIB>
    <izvorni_sadrzaj>
      <item>TEM-95, d.o.o., OIB 47988156317</item>
    </izvorni_sadrzaj>
    <derivirana_varijabla naziv="DomainObject.Predmet.ProtuStrankaListFormatedOIB_1">
      <item>TEM-95, d.o.o., OIB 47988156317</item>
    </derivirana_varijabla>
  </DomainObject.Predmet.ProtuStrankaListFormatedOIB>
  <DomainObject.Predmet.ProtuStrankaListFormatedWithAdress>
    <izvorni_sadrzaj>
      <item>TEM-95, d.o.o., Međimurska 19, 10000 Zagreb</item>
    </izvorni_sadrzaj>
    <derivirana_varijabla naziv="DomainObject.Predmet.ProtuStrankaListFormatedWithAdress_1">
      <item>TEM-95, d.o.o., Međimurska 19, 10000 Zagreb</item>
    </derivirana_varijabla>
  </DomainObject.Predmet.ProtuStrankaListFormatedWithAdress>
  <DomainObject.Predmet.ProtuStrankaListFormatedWithAdressOIB>
    <izvorni_sadrzaj>
      <item>TEM-95, d.o.o., OIB 47988156317, Međimurska 19, 10000 Zagreb</item>
    </izvorni_sadrzaj>
    <derivirana_varijabla naziv="DomainObject.Predmet.ProtuStrankaListFormatedWithAdressOIB_1">
      <item>TEM-95, d.o.o., OIB 47988156317, Međimurska 19, 10000 Zagreb</item>
    </derivirana_varijabla>
  </DomainObject.Predmet.ProtuStrankaListFormatedWithAdressOIB>
  <DomainObject.Predmet.ProtuStrankaListNazivFormated>
    <izvorni_sadrzaj>
      <item>TEM-95, d.o.o.</item>
    </izvorni_sadrzaj>
    <derivirana_varijabla naziv="DomainObject.Predmet.ProtuStrankaListNazivFormated_1">
      <item>TEM-95, d.o.o.</item>
    </derivirana_varijabla>
  </DomainObject.Predmet.ProtuStrankaListNazivFormated>
  <DomainObject.Predmet.ProtuStrankaListNazivFormatedOIB>
    <izvorni_sadrzaj>
      <item>TEM-95, d.o.o., OIB 47988156317</item>
    </izvorni_sadrzaj>
    <derivirana_varijabla naziv="DomainObject.Predmet.ProtuStrankaListNazivFormatedOIB_1">
      <item>TEM-95, d.o.o., OIB 47988156317</item>
    </derivirana_varijabla>
  </DomainObject.Predmet.ProtuStrankaListNazivFormatedOIB>
  <DomainObject.Predmet.OstaliListFormated>
    <izvorni_sadrzaj>
      <item>OD LJUBENKO  &amp; PARTNERI d.o.o. punomoćnik sudionika u postupku CROATIA BANKA, d.d.</item>
    </izvorni_sadrzaj>
    <derivirana_varijabla naziv="DomainObject.Predmet.OstaliListFormated_1">
      <item>OD LJUBENKO  &amp; PARTNERI d.o.o. punomoćnik sudionika u postupku CROATIA BANKA, d.d.</item>
    </derivirana_varijabla>
  </DomainObject.Predmet.OstaliListFormated>
  <DomainObject.Predmet.OstaliListFormatedOIB>
    <izvorni_sadrzaj>
      <item>OD LJUBENKO  &amp; PARTNERI d.o.o., OIB 44071613559 punomoćnik sudionika u postupku CROATIA BANKA, d.d.</item>
    </izvorni_sadrzaj>
    <derivirana_varijabla naziv="DomainObject.Predmet.OstaliListFormatedOIB_1">
      <item>OD LJUBENKO  &amp; PARTNERI d.o.o., OIB 44071613559 punomoćnik sudionika u postupku CROATIA BANKA, d.d.</item>
    </derivirana_varijabla>
  </DomainObject.Predmet.OstaliListFormatedOIB>
  <DomainObject.Predmet.OstaliListFormatedWithAdress>
    <izvorni_sadrzaj>
      <item>OD LJUBENKO  &amp; PARTNERI d.o.o., KNEZA BRANIMIRA 29, 10000 Zagreb punomoćnik sudionika u postupku CROATIA BANKA, d.d.</item>
    </izvorni_sadrzaj>
    <derivirana_varijabla naziv="DomainObject.Predmet.OstaliListFormatedWithAdress_1">
      <item>OD LJUBENKO  &amp; PARTNERI d.o.o., KNEZA BRANIMIRA 29, 10000 Zagreb punomoćnik sudionika u postupku CROATIA BANKA, d.d.</item>
    </derivirana_varijabla>
  </DomainObject.Predmet.OstaliListFormatedWithAdress>
  <DomainObject.Predmet.OstaliListFormatedWithAdressOIB>
    <izvorni_sadrzaj>
      <item>OD LJUBENKO  &amp; PARTNERI d.o.o., OIB 44071613559, KNEZA BRANIMIRA 29, 10000 Zagreb punomoćnik sudionika u postupku CROATIA BANKA, d.d.</item>
    </izvorni_sadrzaj>
    <derivirana_varijabla naziv="DomainObject.Predmet.OstaliListFormatedWithAdressOIB_1">
      <item>OD LJUBENKO  &amp; PARTNERI d.o.o., OIB 44071613559, KNEZA BRANIMIRA 29, 10000 Zagreb punomoćnik sudionika u postupku CROATIA BANKA, d.d.</item>
    </derivirana_varijabla>
  </DomainObject.Predmet.OstaliListFormatedWithAdressOIB>
  <DomainObject.Predmet.OstaliListNazivFormated>
    <izvorni_sadrzaj>
      <item>OD LJUBENKO  &amp; PARTNERI d.o.o.</item>
    </izvorni_sadrzaj>
    <derivirana_varijabla naziv="DomainObject.Predmet.OstaliListNazivFormated_1">
      <item>OD LJUBENKO  &amp; PARTNERI d.o.o.</item>
    </derivirana_varijabla>
  </DomainObject.Predmet.OstaliListNazivFormated>
  <DomainObject.Predmet.OstaliListNazivFormatedOIB>
    <izvorni_sadrzaj>
      <item>OD LJUBENKO  &amp; PARTNERI d.o.o., OIB 44071613559</item>
    </izvorni_sadrzaj>
    <derivirana_varijabla naziv="DomainObject.Predmet.OstaliListNazivFormatedOIB_1">
      <item>OD LJUBENKO  &amp; PARTNERI d.o.o., OIB 44071613559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CROATIA BANKA, d.d.</izvorni_sadrzaj>
    <derivirana_varijabla naziv="DomainObject.Predmet.StrankaIDrugi_1">CROATIA BANKA, d.d.</derivirana_varijabla>
  </DomainObject.Predmet.StrankaIDrugi>
  <DomainObject.Predmet.ProtustrankaIDrugi>
    <izvorni_sadrzaj>TEM-95, d.o.o.</izvorni_sadrzaj>
    <derivirana_varijabla naziv="DomainObject.Predmet.ProtustrankaIDrugi_1">TEM-95, d.o.o.</derivirana_varijabla>
  </DomainObject.Predmet.ProtustrankaIDrugi>
  <DomainObject.Predmet.StrankaIDrugiAdressOIB>
    <izvorni_sadrzaj>CROATIA BANKA, d.d., OIB 32247795989, Roberta Frangeša Mihanovića 9, 10000 Zagreb</izvorni_sadrzaj>
    <derivirana_varijabla naziv="DomainObject.Predmet.StrankaIDrugiAdressOIB_1">CROATIA BANKA, d.d., OIB 32247795989, Roberta Frangeša Mihanovića 9, 10000 Zagreb</derivirana_varijabla>
  </DomainObject.Predmet.StrankaIDrugiAdressOIB>
  <DomainObject.Predmet.ProtustrankaIDrugiAdressOIB>
    <izvorni_sadrzaj>TEM-95, d.o.o., OIB 47988156317, Međimurska 19, 10000 Zagreb</izvorni_sadrzaj>
    <derivirana_varijabla naziv="DomainObject.Predmet.ProtustrankaIDrugiAdressOIB_1">TEM-95, d.o.o., OIB 47988156317, Međimurska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CROATIA BANKA, d.d.</item>
      <item>TEM-95, d.o.o.</item>
      <item>OD LJUBENKO  &amp; PARTNERI d.o.o.</item>
    </izvorni_sadrzaj>
    <derivirana_varijabla naziv="DomainObject.Predmet.SudioniciListNaziv_1">
      <item>CROATIA BANKA, d.d.</item>
      <item>TEM-95, d.o.o.</item>
      <item>OD LJUBENKO  &amp; PARTNERI d.o.o.</item>
    </derivirana_varijabla>
  </DomainObject.Predmet.SudioniciListNaziv>
  <DomainObject.Predmet.SudioniciListAdressOIB>
    <izvorni_sadrzaj>
      <item>CROATIA BANKA, d.d., OIB 32247795989, Roberta Frangeša Mihanovića 9,10000 Zagreb</item>
      <item>TEM-95, d.o.o., OIB 47988156317, Međimurska 19,10000 Zagreb</item>
      <item>OD LJUBENKO  &amp; PARTNERI d.o.o., OIB 44071613559, KNEZA BRANIMIRA 29,10000 Zagreb</item>
    </izvorni_sadrzaj>
    <derivirana_varijabla naziv="DomainObject.Predmet.SudioniciListAdressOIB_1">
      <item>CROATIA BANKA, d.d., OIB 32247795989, Roberta Frangeša Mihanovića 9,10000 Zagreb</item>
      <item>TEM-95, d.o.o., OIB 47988156317, Međimurska 19,10000 Zagreb</item>
      <item>OD LJUBENKO  &amp; PARTNERI d.o.o., OIB 44071613559, KNEZA BRANIMIRA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32247795989</item>
      <item>, OIB 47988156317</item>
      <item>, OIB 44071613559</item>
    </izvorni_sadrzaj>
    <derivirana_varijabla naziv="DomainObject.Predmet.SudioniciListNazivOIB_1">
      <item>, OIB 32247795989</item>
      <item>, OIB 47988156317</item>
      <item>, OIB 44071613559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52760D-9B70-4CF0-AA00-ED60DC2BC35E}">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564</properties:Words>
  <properties:Characters>3158</properties:Characters>
  <properties:Lines>89</properties:Lines>
  <properties:Paragraphs>31</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2017-03-27T11:51:00Z</dcterms:created>
  <dc:creator>Gordana Grčić</dc:creator>
  <cp:lastModifiedBy>Žana Livaja</cp:lastModifiedBy>
  <cp:lastPrinted>2017-03-27T12:11:00Z</cp:lastPrinted>
  <dcterms:modified xmlns:xsi="http://www.w3.org/2001/XMLSchema-instance" xsi:type="dcterms:W3CDTF">2017-03-27T12:11:00Z</dcterms:modified>
  <cp:revision>15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