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ms-excel" Extension="x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c78a3db" w14:paraId="c78a3db" w:rsidRDefault="00ED3EC8" w:rsidR="005350F2">
      <w:pPr>
        <w15:collapsed w:val="false"/>
      </w:pPr>
      <w:r>
        <w:object w:dyaOrig="10514" w:dxaOrig="16749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90.5pt;height:308.5pt" type="#_x0000_t75">
            <v:imagedata r:id="rId8" o:title=""/>
          </v:shape>
          <o:OLEObject r:id="rId9" ObjectID="_1509960321" DrawAspect="Content" ShapeID="_x0000_i1025" ProgID="Excel.Sheet.8" Type="Embed"/>
        </w:object>
      </w:r>
    </w:p>
    <w:sectPr w:rsidSect="00ED3EC8" w:rsidR="005350F2">
      <w:headerReference w:type="default" r:id="rId10"/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0AE" w:rsidP="00ED3EC8" w:rsidR="003110AE">
      <w:pPr>
        <w:spacing w:lineRule="auto" w:line="240" w:after="0"/>
      </w:pPr>
      <w:r>
        <w:separator/>
      </w:r>
    </w:p>
  </w:endnote>
  <w:endnote w:id="0" w:type="continuationSeparator">
    <w:p w:rsidRDefault="003110AE" w:rsidP="00ED3EC8" w:rsidR="003110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0AE" w:rsidP="00ED3EC8" w:rsidR="003110AE">
      <w:pPr>
        <w:spacing w:lineRule="auto" w:line="240" w:after="0"/>
      </w:pPr>
      <w:r>
        <w:separator/>
      </w:r>
    </w:p>
  </w:footnote>
  <w:footnote w:id="0" w:type="continuationSeparator">
    <w:p w:rsidRDefault="003110AE" w:rsidP="00ED3EC8" w:rsidR="003110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EC8" w:rsidP="00ED3EC8" w:rsidR="00ED3EC8" w:rsidRPr="00ED3EC8">
    <w:pPr>
      <w:pStyle w:val="Zaglavlje"/>
      <w:jc w:val="center"/>
      <w:rPr>
        <w:rFonts w:cs="Times New Roman" w:hAnsi="Times New Roman" w:ascii="Times New Roman"/>
        <w:sz w:val="24"/>
        <w:szCs w:val="24"/>
      </w:rPr>
    </w:pPr>
    <w:r w:rsidRPr="00ED3EC8">
      <w:rPr>
        <w:rFonts w:cs="Times New Roman" w:hAnsi="Times New Roman" w:ascii="Times New Roman"/>
        <w:sz w:val="24"/>
        <w:szCs w:val="24"/>
      </w:rPr>
      <w:t xml:space="preserve">Tablica ispitanih tražbina stečajnih vjerovnika (čl. 174 </w:t>
    </w:r>
    <w:proofErr w:type="spellStart"/>
    <w:r w:rsidRPr="00ED3EC8">
      <w:rPr>
        <w:rFonts w:cs="Times New Roman" w:hAnsi="Times New Roman" w:ascii="Times New Roman"/>
        <w:sz w:val="24"/>
        <w:szCs w:val="24"/>
      </w:rPr>
      <w:t>St.z</w:t>
    </w:r>
    <w:proofErr w:type="spellEnd"/>
    <w:r w:rsidRPr="00ED3EC8">
      <w:rPr>
        <w:rFonts w:cs="Times New Roman" w:hAnsi="Times New Roman" w:ascii="Times New Roman"/>
        <w:sz w:val="24"/>
        <w:szCs w:val="24"/>
      </w:rPr>
      <w:t>.)</w:t>
    </w:r>
  </w:p>
  <w:p w:rsidRDefault="00ED3EC8" w:rsidP="00ED3EC8" w:rsidR="00ED3EC8" w:rsidRPr="00ED3EC8">
    <w:pPr>
      <w:pStyle w:val="Zaglavlje"/>
      <w:jc w:val="center"/>
      <w:rPr>
        <w:rFonts w:cs="Times New Roman" w:hAnsi="Times New Roman" w:ascii="Times New Roman"/>
        <w:sz w:val="24"/>
        <w:szCs w:val="24"/>
      </w:rPr>
    </w:pPr>
    <w:r w:rsidRPr="00ED3EC8">
      <w:rPr>
        <w:rFonts w:cs="Times New Roman" w:hAnsi="Times New Roman" w:ascii="Times New Roman"/>
        <w:sz w:val="24"/>
        <w:szCs w:val="24"/>
      </w:rPr>
      <w:t>2. viši isplatni red</w:t>
    </w:r>
  </w:p>
  <w:p w:rsidRDefault="00ED3EC8" w:rsidP="00ED3EC8" w:rsidR="00ED3EC8" w:rsidRPr="00ED3EC8">
    <w:pPr>
      <w:pStyle w:val="Zaglavlje"/>
      <w:jc w:val="center"/>
      <w:rPr>
        <w:rFonts w:cs="Times New Roman" w:hAnsi="Times New Roman" w:ascii="Times New Roman"/>
        <w:sz w:val="24"/>
        <w:szCs w:val="24"/>
      </w:rPr>
    </w:pPr>
    <w:r w:rsidRPr="00ED3EC8">
      <w:rPr>
        <w:rFonts w:cs="Times New Roman" w:hAnsi="Times New Roman" w:ascii="Times New Roman"/>
        <w:sz w:val="24"/>
        <w:szCs w:val="24"/>
      </w:rPr>
      <w:t>za GRGEC d.o.o. "u stečaju"</w:t>
    </w:r>
  </w:p>
  <w:p w:rsidRDefault="00ED3EC8" w:rsidP="00ED3EC8" w:rsidR="00ED3EC8" w:rsidRPr="00ED3EC8">
    <w:pPr>
      <w:pStyle w:val="Zaglavlje"/>
      <w:jc w:val="center"/>
      <w:rPr>
        <w:rFonts w:cs="Times New Roman" w:hAnsi="Times New Roman" w:ascii="Times New Roman"/>
        <w:sz w:val="24"/>
        <w:szCs w:val="24"/>
      </w:rPr>
    </w:pPr>
    <w:r w:rsidRPr="00ED3EC8">
      <w:rPr>
        <w:rFonts w:cs="Times New Roman" w:hAnsi="Times New Roman" w:ascii="Times New Roman"/>
        <w:sz w:val="24"/>
        <w:szCs w:val="24"/>
      </w:rPr>
      <w:t xml:space="preserve">40320 </w:t>
    </w:r>
    <w:proofErr w:type="spellStart"/>
    <w:r w:rsidRPr="00ED3EC8">
      <w:rPr>
        <w:rFonts w:cs="Times New Roman" w:hAnsi="Times New Roman" w:ascii="Times New Roman"/>
        <w:sz w:val="24"/>
        <w:szCs w:val="24"/>
      </w:rPr>
      <w:t>Kotoriba</w:t>
    </w:r>
    <w:proofErr w:type="spellEnd"/>
    <w:r w:rsidRPr="00ED3EC8">
      <w:rPr>
        <w:rFonts w:cs="Times New Roman" w:hAnsi="Times New Roman" w:ascii="Times New Roman"/>
        <w:sz w:val="24"/>
        <w:szCs w:val="24"/>
      </w:rPr>
      <w:t>, Kralja Tomislava 122</w:t>
    </w:r>
  </w:p>
  <w:p w:rsidRDefault="00ED3EC8" w:rsidP="00ED3EC8" w:rsidR="00ED3EC8">
    <w:pPr>
      <w:pStyle w:val="Zaglavlje"/>
      <w:jc w:val="center"/>
      <w:rPr>
        <w:rFonts w:cs="Times New Roman" w:hAnsi="Times New Roman" w:ascii="Times New Roman"/>
        <w:sz w:val="24"/>
        <w:szCs w:val="24"/>
      </w:rPr>
    </w:pPr>
    <w:r w:rsidRPr="00ED3EC8">
      <w:rPr>
        <w:rFonts w:cs="Times New Roman" w:hAnsi="Times New Roman" w:ascii="Times New Roman"/>
        <w:sz w:val="24"/>
        <w:szCs w:val="24"/>
      </w:rPr>
      <w:t>St 2/15</w:t>
    </w:r>
  </w:p>
  <w:p w:rsidRDefault="00ED3EC8" w:rsidP="00ED3EC8" w:rsidR="00ED3EC8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ED3EC8" w:rsidP="00ED3EC8" w:rsidR="00ED3EC8" w:rsidRPr="00ED3EC8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EC8"/>
    <w:rsid w:val="003110AE"/>
    <w:rsid w:val="005350F2"/>
    <w:rsid w:val="00912FA1"/>
    <w:rsid w:val="00ED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3EC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3EC8"/>
  </w:style>
  <w:style w:styleId="Podnoje" w:type="paragraph">
    <w:name w:val="footer"/>
    <w:basedOn w:val="Normal"/>
    <w:link w:val="PodnojeChar"/>
    <w:uiPriority w:val="99"/>
    <w:unhideWhenUsed/>
    <w:rsid w:val="00ED3EC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3EC8"/>
  </w:style>
  <w:style w:styleId="Tekstrezerviranogmjesta" w:type="character">
    <w:name w:val="Placeholder Text"/>
    <w:basedOn w:val="Zadanifontodlomka"/>
    <w:uiPriority w:val="99"/>
    <w:semiHidden/>
    <w:rsid w:val="00912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F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F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F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F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3E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3EC8"/>
  </w:style>
  <w:style w:styleId="Podnoje" w:type="paragraph">
    <w:name w:val="footer"/>
    <w:basedOn w:val="Normal"/>
    <w:link w:val="PodnojeChar"/>
    <w:uiPriority w:val="99"/>
    <w:unhideWhenUsed/>
    <w:rsid w:val="00ED3EC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3EC8"/>
  </w:style>
  <w:style w:styleId="Tekstrezerviranogmjesta" w:type="character">
    <w:name w:val="Placeholder Text"/>
    <w:basedOn w:val="Zadanifontodlomka"/>
    <w:uiPriority w:val="99"/>
    <w:semiHidden/>
    <w:rsid w:val="00912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F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F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F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F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</izvorni_sadrzaj>
    <derivirana_varijabla naziv="DomainObject.Predmet.ProtustrankaFormated_1">  GRGEC društvo s ograničenom odgovornošću za ugostiteljstvo i trgovinu</derivirana_varijabla>
  </DomainObject.Predmet.ProtustrankaFormated>
  <DomainObject.Predmet.ProtustrankaFormatedOIB>
    <izvorni_sadrzaj>  GRGEC društvo s ograničenom odgovornošću za ugostiteljstvo i trgovinu, OIB 55163470393</izvorni_sadrzaj>
    <derivirana_varijabla naziv="DomainObject.Predmet.ProtustrankaFormatedOIB_1">  GRGEC društvo s ograničenom odgovornošću za ugostiteljstvo i trgovinu, OIB 55163470393</derivirana_varijabla>
  </DomainObject.Predmet.ProtustrankaFormatedOIB>
  <DomainObject.Predmet.ProtustrankaFormatedWithAdress>
    <izvorni_sadrzaj> GRGEC društvo s ograničenom odgovornošću za ugostiteljstvo i trgovinu, Kralja Tomislava 122, 40320 Kotoriba</izvorni_sadrzaj>
    <derivirana_varijabla naziv="DomainObject.Predmet.ProtustrankaFormatedWithAdress_1"> GRGEC društvo s ograničenom odgovornošću za ugostiteljstvo i trgovinu, Kralja Tomislava 122, 40320 Kotoriba</derivirana_varijabla>
  </DomainObject.Predmet.ProtustrankaFormatedWithAdress>
  <DomainObject.Predmet.ProtustrankaFormatedWithAdressOIB>
    <izvorni_sadrzaj> GRGEC društvo s ograničenom odgovornošću za ugostiteljstvo i trgovinu, OIB 55163470393, Kralja Tomislava 122, 40320 Kotoriba</izvorni_sadrzaj>
    <derivirana_varijabla naziv="DomainObject.Predmet.ProtustrankaFormatedWithAdressOIB_1"> GRGEC društvo s ograničenom odgovornošću za ugostiteljstvo i trgovinu,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Kralja Tomislava 122, 40320 Kotoriba</izvorni_sadrzaj>
    <derivirana_varijabla naziv="DomainObject.Predmet.ProtustrankaWithAdress_1">GRGEC društvo s ograničenom odgovornošću za ugostiteljstvo i trgovinu Kralja Tomislava 122, 40320 Kotoriba</derivirana_varijabla>
  </DomainObject.Predmet.ProtustrankaWithAdress>
  <DomainObject.Predmet.ProtustrankaWithAdressOIB>
    <izvorni_sadrzaj>GRGEC društvo s ograničenom odgovornošću za ugostiteljstvo i trgovinu, OIB 55163470393, Kralja Tomislava 122, 40320 Kotoriba</izvorni_sadrzaj>
    <derivirana_varijabla naziv="DomainObject.Predmet.ProtustrankaWithAdressOIB_1">GRGEC društvo s ograničenom odgovornošću za ugostiteljstvo i trgovinu, OIB 55163470393, Kralja Tomislava 122, 40320 Kotoriba</derivirana_varijabla>
  </DomainObject.Predmet.ProtustrankaWithAdressOIB>
  <DomainObject.Predmet.ProtustrankaNazivFormated>
    <izvorni_sadrzaj>GRGEC društvo s ograničenom odgovornošću za ugostiteljstvo i trgovinu</izvorni_sadrzaj>
    <derivirana_varijabla naziv="DomainObject.Predmet.ProtustrankaNazivFormated_1">GRGEC društvo s ograničenom odgovornošću za ugostiteljstvo i trgovinu</derivirana_varijabla>
  </DomainObject.Predmet.ProtustrankaNazivFormated>
  <DomainObject.Predmet.ProtustrankaNazivFormatedOIB>
    <izvorni_sadrzaj>GRGEC društvo s ograničenom odgovornošću za ugostiteljstvo i trgovinu, OIB 55163470393</izvorni_sadrzaj>
    <derivirana_varijabla naziv="DomainObject.Predmet.ProtustrankaNazivFormatedOIB_1">GRGEC društvo s ograničenom odgovornošću za ugostiteljstvo i trgovinu,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</izvorni_sadrzaj>
    <derivirana_varijabla naziv="DomainObject.Predmet.StrankaFormatedOIB_1">  Ministarstvo financija Porezna uprava Područni ured u Čakovcu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O.Keršovanija 11, 40000 Čakovec</izvorni_sadrzaj>
    <derivirana_varijabla naziv="DomainObject.Predmet.StrankaFormatedWithAdressOIB_1"> Ministarstvo financija Porezna uprava Područni ured u Čakovcu,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O.Keršovanija 11,40000 Čakovec</izvorni_sadrzaj>
    <derivirana_varijabla naziv="DomainObject.Predmet.StrankaWithAdressOIB_1">Ministarstvo financija Porezna uprava Područni ured u Čakovcu,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</izvorni_sadrzaj>
    <derivirana_varijabla naziv="DomainObject.Predmet.StrankaNazivFormatedOIB_1">Ministarstvo financija Porezna uprava Područni ured u Čakovcu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</item>
    </izvorni_sadrzaj>
    <derivirana_varijabla naziv="DomainObject.Predmet.StrankaListFormatedOIB_1">
      <item>Ministarstvo financija Porezna uprava Područni ured u Čakovcu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O.Keršovanija 11, 40000 Čakovec</item>
    </izvorni_sadrzaj>
    <derivirana_varijabla naziv="DomainObject.Predmet.StrankaListFormatedWithAdressOIB_1">
      <item>Ministarstvo financija Porezna uprava Područni ured u Čakovcu,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</item>
    </izvorni_sadrzaj>
    <derivirana_varijabla naziv="DomainObject.Predmet.StrankaListNazivFormatedOIB_1">
      <item>Ministarstvo financija Porezna uprava Područni ured u Čakovcu</item>
    </derivirana_varijabla>
  </DomainObject.Predmet.StrankaListNazivFormatedOIB>
  <DomainObject.Predmet.ProtuStrankaListFormated>
    <izvorni_sadrzaj>
      <item>GRGEC društvo s ograničenom odgovornošću za ugostiteljstvo i trgovinu</item>
    </izvorni_sadrzaj>
    <derivirana_varijabla naziv="DomainObject.Predmet.ProtuStrankaListFormated_1">
      <item>GRGEC društvo s ograničenom odgovornošću za ugostiteljstvo i trgovinu</item>
    </derivirana_varijabla>
  </DomainObject.Predmet.ProtuStrankaListFormated>
  <DomainObject.Predmet.ProtuStrankaListFormatedOIB>
    <izvorni_sadrzaj>
      <item>GRGEC društvo s ograničenom odgovornošću za ugostiteljstvo i trgovinu, OIB 55163470393</item>
    </izvorni_sadrzaj>
    <derivirana_varijabla naziv="DomainObject.Predmet.ProtuStrankaListFormatedOIB_1">
      <item>GRGEC društvo s ograničenom odgovornošću za ugostiteljstvo i trgovinu, OIB 55163470393</item>
    </derivirana_varijabla>
  </DomainObject.Predmet.ProtuStrankaListFormatedOIB>
  <DomainObject.Predmet.ProtuStrankaListFormatedWithAdress>
    <izvorni_sadrzaj>
      <item>GRGEC društvo s ograničenom odgovornošću za ugostiteljstvo i trgovinu, Kralja Tomislava 122, 40320 Kotoriba</item>
    </izvorni_sadrzaj>
    <derivirana_varijabla naziv="DomainObject.Predmet.ProtuStrankaListFormatedWithAdress_1">
      <item>GRGEC društvo s ograničenom odgovornošću za ugostiteljstvo i trgovinu,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trgovinu, OIB 55163470393, Kralja Tomislava 122, 40320 Kotoriba</item>
    </izvorni_sadrzaj>
    <derivirana_varijabla naziv="DomainObject.Predmet.ProtuStrankaListFormatedWithAdressOIB_1">
      <item>GRGEC društvo s ograničenom odgovornošću za ugostiteljstvo i trgovinu,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</item>
    </izvorni_sadrzaj>
    <derivirana_varijabla naziv="DomainObject.Predmet.ProtuStrankaListNazivFormated_1">
      <item>GRGEC društvo s ograničenom odgovornošću za ugostiteljstvo i trgovinu</item>
    </derivirana_varijabla>
  </DomainObject.Predmet.ProtuStrankaListNazivFormated>
  <DomainObject.Predmet.ProtuStrankaListNazivFormatedOIB>
    <izvorni_sadrzaj>
      <item>GRGEC društvo s ograničenom odgovornošću za ugostiteljstvo i trgovinu, OIB 55163470393</item>
    </izvorni_sadrzaj>
    <derivirana_varijabla naziv="DomainObject.Predmet.ProtuStrankaListNazivFormatedOIB_1">
      <item>GRGEC društvo s ograničenom odgovornošću za ugostiteljstvo i trgovinu,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</izvorni_sadrzaj>
    <derivirana_varijabla naziv="DomainObject.Predmet.OstaliListFormated_1">
      <item>Županijsko državno odvjetništvo u Varaždinu</item>
      <item>Oglasna ploča</item>
      <item>Sudski registar</item>
      <item>Eva Grgec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</izvorni_sadrzaj>
    <derivirana_varijabla naziv="DomainObject.Predmet.ProtustrankaIDrugi_1">GRGEC društvo s ograničenom odgovornošću za ugostiteljstvo i trgovinu</derivirana_varijabla>
  </DomainObject.Predmet.ProtustrankaIDrugi>
  <DomainObject.Predmet.StrankaIDrugiAdressOIB>
    <izvorni_sadrzaj>Ministarstvo financija Porezna uprava Područni ured u Čakovcu, O.Keršovanija 11, 40000 Čakovec</izvorni_sadrzaj>
    <derivirana_varijabla naziv="DomainObject.Predmet.StrankaIDrugiAdressOIB_1">Ministarstvo financija Porezna uprava Područni ured u Čakovcu, O.Keršovanija 11, 40000 Čakovec</derivirana_varijabla>
  </DomainObject.Predmet.StrankaIDrugiAdressOIB>
  <DomainObject.Predmet.ProtustrankaIDrugiAdressOIB>
    <izvorni_sadrzaj>GRGEC društvo s ograničenom odgovornošću za ugostiteljstvo i trgovinu, OIB 55163470393, Kralja Tomislava 122, 40320 Kotoriba</izvorni_sadrzaj>
    <derivirana_varijabla naziv="DomainObject.Predmet.ProtustrankaIDrugiAdressOIB_1">GRGEC društvo s ograničenom odgovornošću za ugostiteljstvo i trgovinu,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</izvorni_sadrzaj>
    <derivirana_varijabla naziv="DomainObject.Predmet.SudioniciListNaziv_1"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</derivirana_varijabla>
  </DomainObject.Predmet.SudioniciListNaziv>
  <DomainObject.Predmet.SudioniciListAdressOIB>
    <izvorni_sadrzaj>
      <item>Ministarstvo financija Porezna uprava Područni ured u Čakovcu,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</izvorni_sadrzaj>
    <derivirana_varijabla naziv="DomainObject.Predmet.SudioniciListAdressOIB_1">
      <item>Ministarstvo financija Porezna uprava Područni ured u Čakovcu,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55163470393</item>
      <item>, OIB null</item>
      <item>, OIB null</item>
      <item>, OIB null</item>
      <item>, OIB 97833935107</item>
    </izvorni_sadrzaj>
    <derivirana_varijabla naziv="DomainObject.Predmet.SudioniciListNazivOIB_1">
      <item>, OIB null</item>
      <item>, OIB 55163470393</item>
      <item>, OIB null</item>
      <item>, OIB null</item>
      <item>, OIB null</item>
      <item>, OIB 97833935107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2015-11-25T11:29:00Z</dcterms:created>
  <dc:creator>Lea Rogina</dc:creator>
  <cp:lastModifiedBy>Lea Rogina</cp:lastModifiedBy>
  <dcterms:modified xmlns:xsi="http://www.w3.org/2001/XMLSchema-instance" xsi:type="dcterms:W3CDTF">2015-11-25T11:39:00Z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