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e238c5" w14:paraId="0e238c5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072BD2">
        <w:rPr>
          <w:rFonts w:hAnsi="Times New Roman" w:ascii="Times New Roman"/>
          <w:sz w:val="24"/>
        </w:rPr>
        <w:t>471/15</w:t>
      </w:r>
      <w:r w:rsidR="00633809">
        <w:rPr>
          <w:rFonts w:hAnsi="Times New Roman" w:ascii="Times New Roman"/>
          <w:sz w:val="24"/>
        </w:rPr>
        <w:t>-16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072BD2">
        <w:rPr>
          <w:rFonts w:hAnsi="Times New Roman" w:ascii="Times New Roman"/>
          <w:sz w:val="24"/>
        </w:rPr>
        <w:t>TALKUM d.o.o. Zagreb, Vrbik 17, OIB: 64001591769</w:t>
      </w:r>
      <w:r w:rsidR="003103C9">
        <w:rPr>
          <w:rFonts w:hAnsi="Times New Roman" w:ascii="Times New Roman"/>
          <w:sz w:val="24"/>
        </w:rPr>
        <w:t>,</w:t>
      </w:r>
      <w:r w:rsidR="00072BD2">
        <w:rPr>
          <w:rFonts w:hAnsi="Times New Roman" w:ascii="Times New Roman"/>
          <w:sz w:val="24"/>
        </w:rPr>
        <w:t xml:space="preserve">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vjerovnika </w:t>
      </w:r>
      <w:r w:rsidR="00072BD2">
        <w:rPr>
          <w:rFonts w:hAnsi="Times New Roman" w:ascii="Times New Roman"/>
          <w:sz w:val="24"/>
        </w:rPr>
        <w:t xml:space="preserve">Zorana Pripuz iz Zagreba, Pantovčak 127, kojega zastupa punomoćnik Jurica Tončić, odvjetnik u Zagrebu, Ignjata Đorđića 19, </w:t>
      </w:r>
      <w:r w:rsidR="00B15679">
        <w:rPr>
          <w:rFonts w:hAnsi="Times New Roman" w:ascii="Times New Roman"/>
          <w:sz w:val="24"/>
        </w:rPr>
        <w:t xml:space="preserve">17. ožujka </w:t>
      </w:r>
      <w:r w:rsidR="00A23DC2" w:rsidRPr="00DA2602">
        <w:rPr>
          <w:rFonts w:hAnsi="Times New Roman" w:ascii="Times New Roman"/>
          <w:sz w:val="24"/>
        </w:rPr>
        <w:t>201</w:t>
      </w:r>
      <w:r w:rsidR="00B15679">
        <w:rPr>
          <w:rFonts w:hAnsi="Times New Roman" w:ascii="Times New Roman"/>
          <w:sz w:val="24"/>
        </w:rPr>
        <w:t>6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72BD2" w:rsidR="00072BD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072BD2" w:rsidP="00B15679" w:rsidR="00545C55" w:rsidRPr="00DA2602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B15679">
        <w:rPr>
          <w:lang w:val="hr-HR"/>
        </w:rPr>
        <w:t xml:space="preserve">Ukida se točka V. rješenja ovoga suda posl. broj St-471/15 od 25. rujna 2015. kojim je određena mjera osiguranja kojom je zabranjena </w:t>
      </w:r>
      <w:r w:rsidR="00545C55" w:rsidRPr="00DA2602">
        <w:rPr>
          <w:lang w:val="hr-HR"/>
        </w:rPr>
        <w:t>provedba prisilne ovrhe ili osiguranja protiv dužnika.</w:t>
      </w:r>
    </w:p>
    <w:p w:rsidRDefault="00317DF9" w:rsidP="003103C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385660" w:rsidP="00317DF9" w:rsidR="00B15679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B15679">
        <w:rPr>
          <w:rFonts w:hAnsi="Times New Roman" w:ascii="Times New Roman"/>
          <w:sz w:val="24"/>
        </w:rPr>
        <w:t>Privremeni stečajni upravitelj izvijestio je ovaj sud da je na račun dužnika uplaćen iznos novčanih sredstava dostatan da se podmire sve tražbine evidentirane u Očevidniku nenaplaćenih tražbina koji se vodi kod Financijske agencije i da je dao suglasnost da se podmire sve tražbine prema redoslijedu iz Očevidnika, no zbog mjere osiguranja ovoga suda navedene u izreci nije moguće provesti navedena plaćanja tražbina vjerovnika.</w:t>
      </w:r>
    </w:p>
    <w:p w:rsidRDefault="00B15679" w:rsidP="00317DF9" w:rsidR="00B15679">
      <w:pPr>
        <w:rPr>
          <w:rFonts w:hAnsi="Times New Roman" w:ascii="Times New Roman"/>
          <w:sz w:val="24"/>
        </w:rPr>
      </w:pPr>
    </w:p>
    <w:p w:rsidRDefault="00B15679" w:rsidP="00317DF9" w:rsidR="00B156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</w:t>
      </w:r>
      <w:r w:rsidR="003103C9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 xml:space="preserve">dakle iz naprijed navedenih razloga </w:t>
      </w:r>
      <w:r w:rsidR="003103C9">
        <w:rPr>
          <w:rFonts w:hAnsi="Times New Roman" w:ascii="Times New Roman"/>
          <w:sz w:val="24"/>
        </w:rPr>
        <w:t xml:space="preserve">razvidno da su </w:t>
      </w:r>
      <w:r>
        <w:rPr>
          <w:rFonts w:hAnsi="Times New Roman" w:ascii="Times New Roman"/>
          <w:sz w:val="24"/>
        </w:rPr>
        <w:t>prestali razlozi zbog kojih je</w:t>
      </w:r>
      <w:r w:rsidR="003103C9">
        <w:rPr>
          <w:rFonts w:hAnsi="Times New Roman" w:ascii="Times New Roman"/>
          <w:sz w:val="24"/>
        </w:rPr>
        <w:t xml:space="preserve"> određena mjera osiguranja navedena u izreci, a koji razlozi su egzistirali u trenutku određivanja navedene mjere </w:t>
      </w:r>
      <w:r w:rsidR="003103C9" w:rsidRPr="003103C9">
        <w:rPr>
          <w:rFonts w:hAnsi="Times New Roman" w:ascii="Times New Roman"/>
          <w:sz w:val="24"/>
        </w:rPr>
        <w:t>kako bi se spriječilo da do donošenja odluke o prijedlogu za otvaranje stečajnoga postupka ne nastupe takve promjene imovinskoga položaja dužnika koje bi za v</w:t>
      </w:r>
      <w:r w:rsidR="003103C9">
        <w:rPr>
          <w:rFonts w:hAnsi="Times New Roman" w:ascii="Times New Roman"/>
          <w:sz w:val="24"/>
        </w:rPr>
        <w:t xml:space="preserve">jerovnike mogle biti nepovoljne u smislu članka 44. </w:t>
      </w:r>
      <w:r w:rsidR="003103C9" w:rsidRPr="003103C9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3103C9">
        <w:rPr>
          <w:rFonts w:hAnsi="Times New Roman" w:ascii="Times New Roman"/>
          <w:sz w:val="24"/>
        </w:rPr>
        <w:t>, istu je temeljem članka 48. stavak 1. SZ valjalo ukinuti, sve kako je to navedeno izrekom ovog rješenja.</w:t>
      </w:r>
    </w:p>
    <w:p w:rsidRDefault="00B15679" w:rsidP="00317DF9" w:rsidR="00B15679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3103C9">
        <w:rPr>
          <w:rFonts w:hAnsi="Times New Roman" w:ascii="Times New Roman"/>
          <w:sz w:val="24"/>
        </w:rPr>
        <w:t>17. ožujka 2016.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633809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3103C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7F048E" w:rsidRPr="00DA2602">
        <w:rPr>
          <w:rFonts w:hAnsi="Times New Roman" w:ascii="Times New Roman"/>
          <w:sz w:val="24"/>
        </w:rPr>
        <w:t xml:space="preserve">dopuštena </w:t>
      </w:r>
      <w:r w:rsidR="003103C9">
        <w:rPr>
          <w:rFonts w:hAnsi="Times New Roman" w:ascii="Times New Roman"/>
          <w:sz w:val="24"/>
        </w:rPr>
        <w:t xml:space="preserve">je </w:t>
      </w:r>
      <w:r w:rsidR="007F048E" w:rsidRPr="00DA2602">
        <w:rPr>
          <w:rFonts w:hAnsi="Times New Roman" w:ascii="Times New Roman"/>
          <w:sz w:val="24"/>
        </w:rPr>
        <w:t>žalba</w:t>
      </w:r>
      <w:r w:rsidR="003103C9">
        <w:rPr>
          <w:rFonts w:hAnsi="Times New Roman" w:ascii="Times New Roman"/>
          <w:sz w:val="24"/>
        </w:rPr>
        <w:t xml:space="preserve"> koja se podnosi ovome sudu u roku od osam dana, u tri primjerka. Žalba ne zadržava provedbu rješenja</w:t>
      </w:r>
    </w:p>
    <w:p w:rsidRDefault="00633809" w:rsidP="00482439" w:rsidR="00633809">
      <w:pPr>
        <w:rPr>
          <w:rFonts w:hAnsi="Times New Roman" w:ascii="Times New Roman"/>
          <w:sz w:val="24"/>
        </w:rPr>
      </w:pPr>
    </w:p>
    <w:p w:rsidRDefault="00633809" w:rsidP="00482439" w:rsidR="006338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33809" w:rsidP="00482439" w:rsidR="006338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809">
      <w:p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E2116A" w:rsidP="001E35C6" w:rsidR="00C172D4" w:rsidRPr="006338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t>Predlagatelju</w:t>
      </w:r>
      <w:r w:rsidR="007B709E" w:rsidRPr="00633809">
        <w:rPr>
          <w:rFonts w:hAnsi="Times New Roman" w:ascii="Times New Roman"/>
          <w:color w:themeColor="background1" w:val="FFFFFF"/>
          <w:sz w:val="24"/>
        </w:rPr>
        <w:t>, po pun.</w:t>
      </w:r>
      <w:r w:rsidR="00471094" w:rsidRPr="00633809">
        <w:rPr>
          <w:rFonts w:hAnsi="Times New Roman" w:ascii="Times New Roman"/>
          <w:color w:themeColor="background1" w:val="FFFFFF"/>
          <w:sz w:val="24"/>
        </w:rPr>
        <w:t xml:space="preserve"> Jurici Tončić, odvjetniku u Zagrebu</w:t>
      </w:r>
    </w:p>
    <w:p w:rsidRDefault="00E2116A" w:rsidP="001E35C6" w:rsidR="00E2116A" w:rsidRPr="006338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B709E" w:rsidRPr="0063380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6338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t>Dužniku</w:t>
      </w:r>
      <w:r w:rsidR="007B709E" w:rsidRPr="00633809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63380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E2116A" w:rsidRPr="006338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t>Financijskoj agenciji</w:t>
      </w:r>
      <w:r w:rsidR="007B709E" w:rsidRPr="00633809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F926D5" w:rsidP="001E35C6" w:rsidR="001F6BAC" w:rsidRPr="006338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80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809">
        <w:rPr>
          <w:rFonts w:hAnsi="Times New Roman" w:ascii="Times New Roman"/>
          <w:color w:themeColor="background1" w:val="FFFFFF"/>
          <w:sz w:val="24"/>
        </w:rPr>
        <w:t>Oglasna ploča</w:t>
      </w:r>
      <w:r w:rsidRPr="0063380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633809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633809">
      <w:pPr>
        <w:rPr>
          <w:rFonts w:hAnsi="Times New Roman" w:ascii="Times New Roman"/>
          <w:color w:themeColor="background1" w:val="FFFFFF"/>
          <w:szCs w:val="22"/>
        </w:rPr>
      </w:pPr>
      <w:r w:rsidRPr="00633809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633809">
      <w:pPr>
        <w:rPr>
          <w:rFonts w:hAnsi="Times New Roman" w:ascii="Times New Roman"/>
          <w:color w:themeColor="background1" w:val="FFFFFF"/>
          <w:szCs w:val="22"/>
        </w:rPr>
      </w:pPr>
      <w:r w:rsidRPr="00633809">
        <w:rPr>
          <w:rFonts w:hAnsi="Times New Roman" w:ascii="Times New Roman"/>
          <w:color w:themeColor="background1" w:val="FFFFFF"/>
          <w:szCs w:val="22"/>
        </w:rPr>
        <w:t xml:space="preserve">- </w:t>
      </w:r>
      <w:r w:rsidR="003103C9" w:rsidRPr="00633809">
        <w:rPr>
          <w:rFonts w:hAnsi="Times New Roman" w:ascii="Times New Roman"/>
          <w:color w:themeColor="background1" w:val="FFFFFF"/>
          <w:szCs w:val="22"/>
        </w:rPr>
        <w:t>kal. 30 d.</w:t>
      </w:r>
    </w:p>
    <w:p w:rsidRDefault="001E35C6" w:rsidP="001E35C6" w:rsidR="001E35C6" w:rsidRPr="00633809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633809">
      <w:pPr>
        <w:rPr>
          <w:rFonts w:hAnsi="Times New Roman" w:ascii="Times New Roman"/>
          <w:color w:themeColor="background1" w:val="FFFFFF"/>
          <w:szCs w:val="22"/>
        </w:rPr>
      </w:pPr>
      <w:r w:rsidRPr="00633809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633809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633809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633809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4C7E10">
        <w:rPr>
          <w:rFonts w:hAnsi="Times New Roman" w:ascii="Times New Roman"/>
          <w:noProof/>
          <w:color w:themeColor="background1" w:val="FFFFFF"/>
          <w:szCs w:val="22"/>
        </w:rPr>
        <w:t>18.3.16.</w:t>
      </w:r>
      <w:r w:rsidRPr="00633809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633809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63380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33809">
      <w:pPr>
        <w:rPr>
          <w:rFonts w:hAnsi="Times New Roman" w:ascii="Times New Roman"/>
          <w:color w:themeColor="background1" w:val="FFFFFF"/>
          <w:sz w:val="24"/>
        </w:rPr>
      </w:pPr>
    </w:p>
    <w:sectPr w:rsidSect="00072BD2" w:rsidR="00A23DC2" w:rsidRPr="0063380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CB9" w:rsidR="00711CB9">
      <w:r>
        <w:separator/>
      </w:r>
    </w:p>
  </w:endnote>
  <w:endnote w:id="0" w:type="continuationSeparator">
    <w:p w:rsidRDefault="00711CB9" w:rsidR="00711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CB9" w:rsidR="00711CB9">
      <w:r>
        <w:separator/>
      </w:r>
    </w:p>
  </w:footnote>
  <w:footnote w:id="0" w:type="continuationSeparator">
    <w:p w:rsidRDefault="00711CB9" w:rsidR="00711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C7E1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  <w:r w:rsidR="00633809">
      <w:rPr>
        <w:rFonts w:hAnsi="Times New Roman" w:ascii="Times New Roman"/>
        <w:sz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D2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30796F"/>
    <w:rsid w:val="003103C9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C749C"/>
    <w:rsid w:val="003D21F3"/>
    <w:rsid w:val="003E0DA7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C7E10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3809"/>
    <w:rsid w:val="00635762"/>
    <w:rsid w:val="00642359"/>
    <w:rsid w:val="006779BF"/>
    <w:rsid w:val="006A2AA6"/>
    <w:rsid w:val="006D3803"/>
    <w:rsid w:val="006E1347"/>
    <w:rsid w:val="006E52BB"/>
    <w:rsid w:val="0070227B"/>
    <w:rsid w:val="00711CB9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C5C3E"/>
    <w:rsid w:val="009D630E"/>
    <w:rsid w:val="009F16F3"/>
    <w:rsid w:val="00A0054C"/>
    <w:rsid w:val="00A102B0"/>
    <w:rsid w:val="00A23DC2"/>
    <w:rsid w:val="00A77C9E"/>
    <w:rsid w:val="00A9788A"/>
    <w:rsid w:val="00AC30C2"/>
    <w:rsid w:val="00AC6F23"/>
    <w:rsid w:val="00AF5B58"/>
    <w:rsid w:val="00B15679"/>
    <w:rsid w:val="00B177CA"/>
    <w:rsid w:val="00B20928"/>
    <w:rsid w:val="00B36118"/>
    <w:rsid w:val="00B40E9A"/>
    <w:rsid w:val="00B52117"/>
    <w:rsid w:val="00B652DD"/>
    <w:rsid w:val="00B86B29"/>
    <w:rsid w:val="00B91047"/>
    <w:rsid w:val="00BA2DEF"/>
    <w:rsid w:val="00BC1367"/>
    <w:rsid w:val="00C058FD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1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1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TALKUM d.o.o.</izvorni_sadrzaj>
    <derivirana_varijabla naziv="DomainObject.Predmet.ProtustrankaFormated_1">  TALKUM d.o.o.</derivirana_varijabla>
  </DomainObject.Predmet.ProtustrankaFormated>
  <DomainObject.Predmet.ProtustrankaFormatedOIB>
    <izvorni_sadrzaj>  TALKUM d.o.o., OIB 64001591769</izvorni_sadrzaj>
    <derivirana_varijabla naziv="DomainObject.Predmet.ProtustrankaFormatedOIB_1">  TALKUM d.o.o., OIB 64001591769</derivirana_varijabla>
  </DomainObject.Predmet.ProtustrankaFormatedOIB>
  <DomainObject.Predmet.ProtustrankaFormatedWithAdress>
    <izvorni_sadrzaj> TALKUM d.o.o., Vrbik 17, Zagreb</izvorni_sadrzaj>
    <derivirana_varijabla naziv="DomainObject.Predmet.ProtustrankaFormatedWithAdress_1"> TALKUM d.o.o., Vrbik 17, Zagreb</derivirana_varijabla>
  </DomainObject.Predmet.ProtustrankaFormatedWithAdress>
  <DomainObject.Predmet.ProtustrankaFormatedWithAdressOIB>
    <izvorni_sadrzaj> TALKUM d.o.o., OIB 64001591769, Vrbik 17, Zagreb</izvorni_sadrzaj>
    <derivirana_varijabla naziv="DomainObject.Predmet.ProtustrankaFormatedWithAdressOIB_1"> TALKUM d.o.o., OIB 64001591769, Vrbik 17, Zagreb</derivirana_varijabla>
  </DomainObject.Predmet.ProtustrankaFormatedWithAdressOIB>
  <DomainObject.Predmet.ProtustrankaWithAdress>
    <izvorni_sadrzaj>TALKUM d.o.o. Vrbik 17, Zagreb</izvorni_sadrzaj>
    <derivirana_varijabla naziv="DomainObject.Predmet.ProtustrankaWithAdress_1">TALKUM d.o.o. Vrbik 17, Zagreb</derivirana_varijabla>
  </DomainObject.Predmet.ProtustrankaWithAdress>
  <DomainObject.Predmet.ProtustrankaWithAdressOIB>
    <izvorni_sadrzaj>TALKUM d.o.o., OIB 64001591769, Vrbik 17, Zagreb</izvorni_sadrzaj>
    <derivirana_varijabla naziv="DomainObject.Predmet.ProtustrankaWithAdressOIB_1">TALKUM d.o.o., OIB 64001591769, Vrbik 17,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Pripuz zastupanog po punomoćniku Jurica Tončić</izvorni_sadrzaj>
    <derivirana_varijabla naziv="DomainObject.Predmet.StrankaFormated_1">  Zoran Pripuz zastupanog po punomoćniku Jurica Tončić</derivirana_varijabla>
  </DomainObject.Predmet.StrankaFormated>
  <DomainObject.Predmet.StrankaFormatedOIB>
    <izvorni_sadrzaj>  Zoran Pripuz, OIB 87058402910 zastupanog po punomoćniku Jurica Tončić</izvorni_sadrzaj>
    <derivirana_varijabla naziv="DomainObject.Predmet.StrankaFormatedOIB_1">  Zoran Pripuz, OIB 87058402910 zastupanog po punomoćniku Jurica Tončić</derivirana_varijabla>
  </DomainObject.Predmet.StrankaFormatedOIB>
  <DomainObject.Predmet.StrankaFormatedWithAdress>
    <izvorni_sadrzaj> Zoran Pripuz, Pantovčak 127, 10000 Zagreb zastupanog po punomoćniku Jurica Tončić</izvorni_sadrzaj>
    <derivirana_varijabla naziv="DomainObject.Predmet.StrankaFormatedWithAdress_1"> Zoran Pripuz, Pantovčak 127, 10000 Zagreb zastupanog po punomoćniku Jurica Tončić</derivirana_varijabla>
  </DomainObject.Predmet.StrankaFormatedWithAdress>
  <DomainObject.Predmet.StrankaFormatedWithAdressOIB>
    <izvorni_sadrzaj> Zoran Pripuz, OIB 87058402910, Pantovčak 127, 10000 Zagreb zastupanog po punomoćniku Jurica Tončić</izvorni_sadrzaj>
    <derivirana_varijabla naziv="DomainObject.Predmet.StrankaFormatedWithAdressOIB_1"> Zoran Pripuz, OIB 87058402910, Pantovčak 127, 10000 Zagreb zastupanog po punomoćniku Jurica Tončić</derivirana_varijabla>
  </DomainObject.Predmet.StrankaFormatedWithAdressOIB>
  <DomainObject.Predmet.StrankaWithAdress>
    <izvorni_sadrzaj>Zoran Pripuz Pantovčak 127,10000 Zagreb</izvorni_sadrzaj>
    <derivirana_varijabla naziv="DomainObject.Predmet.StrankaWithAdress_1">Zoran Pripuz Pantovčak 127,10000 Zagreb</derivirana_varijabla>
  </DomainObject.Predmet.StrankaWithAdress>
  <DomainObject.Predmet.StrankaWithAdressOIB>
    <izvorni_sadrzaj>Zoran Pripuz, OIB 87058402910, Pantovčak 127,10000 Zagreb</izvorni_sadrzaj>
    <derivirana_varijabla naziv="DomainObject.Predmet.StrankaWithAdressOIB_1">Zoran Pripuz, OIB 87058402910, Pantovčak 127,10000 Zagreb</derivirana_varijabla>
  </DomainObject.Predmet.StrankaWithAdressOIB>
  <DomainObject.Predmet.StrankaNazivFormated>
    <izvorni_sadrzaj>Zoran Pripuz</izvorni_sadrzaj>
    <derivirana_varijabla naziv="DomainObject.Predmet.StrankaNazivFormated_1">Zoran Pripuz</derivirana_varijabla>
  </DomainObject.Predmet.StrankaNazivFormated>
  <DomainObject.Predmet.StrankaNazivFormatedOIB>
    <izvorni_sadrzaj>Zoran Pripuz, OIB 87058402910</izvorni_sadrzaj>
    <derivirana_varijabla naziv="DomainObject.Predmet.StrankaNazivFormatedOIB_1">Zoran Pripuz, OIB 87058402910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Zoran Pripuz zastupanog po punomoćniku Jurica Tončić</item>
    </izvorni_sadrzaj>
    <derivirana_varijabla naziv="DomainObject.Predmet.StrankaListFormated_1">
      <item>Zoran Pripuz zastupanog po punomoćniku Jurica Tončić</item>
    </derivirana_varijabla>
  </DomainObject.Predmet.StrankaListFormated>
  <DomainObject.Predmet.StrankaListFormatedOIB>
    <izvorni_sadrzaj>
      <item>Zoran Pripuz, OIB 87058402910 zastupanog po punomoćniku Jurica Tončić</item>
    </izvorni_sadrzaj>
    <derivirana_varijabla naziv="DomainObject.Predmet.StrankaListFormatedOIB_1">
      <item>Zoran Pripuz, OIB 87058402910 zastupanog po punomoćniku Jurica Tončić</item>
    </derivirana_varijabla>
  </DomainObject.Predmet.StrankaListFormatedOIB>
  <DomainObject.Predmet.StrankaListFormatedWithAdress>
    <izvorni_sadrzaj>
      <item>Zoran Pripuz, Pantovčak 127, 10000 Zagreb zastupanog po punomoćniku Jurica Tončić</item>
    </izvorni_sadrzaj>
    <derivirana_varijabla naziv="DomainObject.Predmet.StrankaListFormatedWithAdress_1">
      <item>Zoran Pripuz, Pantovčak 127, 10000 Zagreb zastupanog po punomoćniku Jurica Tončić</item>
    </derivirana_varijabla>
  </DomainObject.Predmet.StrankaListFormatedWithAdress>
  <DomainObject.Predmet.StrankaListFormatedWithAdressOIB>
    <izvorni_sadrzaj>
      <item>Zoran Pripuz, OIB 87058402910, Pantovčak 127, 10000 Zagreb zastupanog po punomoćniku Jurica Tončić</item>
    </izvorni_sadrzaj>
    <derivirana_varijabla naziv="DomainObject.Predmet.StrankaListFormatedWithAdressOIB_1">
      <item>Zoran Pripuz, OIB 87058402910, Pantovčak 127, 10000 Zagreb zastupanog po punomoćniku Jurica Tončić</item>
    </derivirana_varijabla>
  </DomainObject.Predmet.StrankaListFormatedWithAdressOIB>
  <DomainObject.Predmet.StrankaListNazivFormated>
    <izvorni_sadrzaj>
      <item>Zoran Pripuz</item>
    </izvorni_sadrzaj>
    <derivirana_varijabla naziv="DomainObject.Predmet.StrankaListNazivFormated_1">
      <item>Zoran Pripuz</item>
    </derivirana_varijabla>
  </DomainObject.Predmet.StrankaListNazivFormated>
  <DomainObject.Predmet.StrankaListNazivFormatedOIB>
    <izvorni_sadrzaj>
      <item>Zoran Pripuz, OIB 87058402910</item>
    </izvorni_sadrzaj>
    <derivirana_varijabla naziv="DomainObject.Predmet.StrankaListNazivFormatedOIB_1">
      <item>Zoran Pripuz, OIB 87058402910</item>
    </derivirana_varijabla>
  </DomainObject.Predmet.StrankaListNazivFormatedOIB>
  <DomainObject.Predmet.ProtuStrankaListFormated>
    <izvorni_sadrzaj>
      <item>TALKUM d.o.o.</item>
    </izvorni_sadrzaj>
    <derivirana_varijabla naziv="DomainObject.Predmet.ProtuStrankaListFormated_1">
      <item>TALKUM d.o.o.</item>
    </derivirana_varijabla>
  </DomainObject.Predmet.ProtuStrankaListFormated>
  <DomainObject.Predmet.ProtuStrankaListFormatedOIB>
    <izvorni_sadrzaj>
      <item>TALKUM d.o.o., OIB 64001591769</item>
    </izvorni_sadrzaj>
    <derivirana_varijabla naziv="DomainObject.Predmet.ProtuStrankaListFormatedOIB_1">
      <item>TALKUM d.o.o., OIB 64001591769</item>
    </derivirana_varijabla>
  </DomainObject.Predmet.ProtuStrankaListFormatedOIB>
  <DomainObject.Predmet.ProtuStrankaListFormatedWithAdress>
    <izvorni_sadrzaj>
      <item>TALKUM d.o.o., Vrbik 17, Zagreb</item>
    </izvorni_sadrzaj>
    <derivirana_varijabla naziv="DomainObject.Predmet.ProtuStrankaListFormatedWithAdress_1">
      <item>TALKUM d.o.o., Vrbik 17, Zagreb</item>
    </derivirana_varijabla>
  </DomainObject.Predmet.ProtuStrankaListFormatedWithAdress>
  <DomainObject.Predmet.ProtuStrankaListFormatedWithAdressOIB>
    <izvorni_sadrzaj>
      <item>TALKUM d.o.o., OIB 64001591769, Vrbik 17, Zagreb</item>
    </izvorni_sadrzaj>
    <derivirana_varijabla naziv="DomainObject.Predmet.ProtuStrankaListFormatedWithAdressOIB_1">
      <item>TALKUM d.o.o., OIB 64001591769, Vrbik 17, Zagreb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Jurica Tončić punomoćnik sudionika u postupku Zoran Pripuz</item>
      <item>Hrvoje Kraljičković</item>
    </izvorni_sadrzaj>
    <derivirana_varijabla naziv="DomainObject.Predmet.OstaliListFormated_1">
      <item>Jurica Tončić punomoćnik sudionika u postupku Zoran Pripuz</item>
      <item>Hrvoje Kraljičković</item>
    </derivirana_varijabla>
  </DomainObject.Predmet.OstaliListFormated>
  <DomainObject.Predmet.OstaliListFormatedOIB>
    <izvorni_sadrzaj>
      <item>Jurica Tončić, OIB 44669013271 punomoćnik sudionika u postupku Zoran Pripuz</item>
      <item>Hrvoje Kraljičković, OIB 63875916042</item>
    </izvorni_sadrzaj>
    <derivirana_varijabla naziv="DomainObject.Predmet.OstaliListFormatedOIB_1">
      <item>Jurica Tončić, OIB 44669013271 punomoćnik sudionika u postupku Zoran Pripuz</item>
      <item>Hrvoje Kraljičković, OIB 63875916042</item>
    </derivirana_varijabla>
  </DomainObject.Predmet.OstaliListFormatedOIB>
  <DomainObject.Predmet.OstaliListFormatedWithAdress>
    <izvorni_sadrzaj>
      <item>Jurica Tončić, Đorđićeva 19., 10000 Zagreb punomoćnik sudionika u postupku Zoran Pripuz</item>
      <item>Hrvoje Kraljičković, Trg hrvatskih velikana 4/I, 10000 Zagreb</item>
    </izvorni_sadrzaj>
    <derivirana_varijabla naziv="DomainObject.Predmet.OstaliListFormatedWithAdress_1">
      <item>Jurica Tončić, Đorđićeva 19., 10000 Zagreb punomoćnik sudionika u postupku Zoran Pripuz</item>
      <item>Hrvoje Kraljičković, Trg hrvatskih velikana 4/I, 10000 Zagreb</item>
    </derivirana_varijabla>
  </DomainObject.Predmet.OstaliListFormatedWithAdress>
  <DomainObject.Predmet.OstaliListFormatedWithAdressOIB>
    <izvorni_sadrzaj>
      <item>Jurica Tončić, OIB 44669013271, Đorđićeva 19., 10000 Zagreb punomoćnik sudionika u postupku Zoran Pripuz</item>
      <item>Hrvoje Kraljičković, OIB 63875916042, Trg hrvatskih velikana 4/I, 10000 Zagreb</item>
    </izvorni_sadrzaj>
    <derivirana_varijabla naziv="DomainObject.Predmet.OstaliListFormatedWithAdressOIB_1">
      <item>Jurica Tončić, OIB 44669013271, Đorđićeva 19., 10000 Zagreb punomoćnik sudionika u postupku Zoran Pripuz</item>
      <item>Hrvoje Kraljičković, OIB 63875916042, Trg hrvatskih velikana 4/I, 10000 Zagreb</item>
    </derivirana_varijabla>
  </DomainObject.Predmet.OstaliListFormatedWithAdressOIB>
  <DomainObject.Predmet.OstaliListNazivFormated>
    <izvorni_sadrzaj>
      <item>Jurica Tončić</item>
      <item>Hrvoje Kraljičković</item>
    </izvorni_sadrzaj>
    <derivirana_varijabla naziv="DomainObject.Predmet.OstaliListNazivFormated_1">
      <item>Jurica Tončić</item>
      <item>Hrvoje Kraljičković</item>
    </derivirana_varijabla>
  </DomainObject.Predmet.OstaliListNazivFormated>
  <DomainObject.Predmet.OstaliListNazivFormatedOIB>
    <izvorni_sadrzaj>
      <item>Jurica Tončić, OIB 44669013271</item>
      <item>Hrvoje Kraljičković, OIB 63875916042</item>
    </izvorni_sadrzaj>
    <derivirana_varijabla naziv="DomainObject.Predmet.OstaliListNazivFormatedOIB_1">
      <item>Jurica Tončić, OIB 44669013271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Pripuz</izvorni_sadrzaj>
    <derivirana_varijabla naziv="DomainObject.Predmet.StrankaIDrugi_1">Zoran Pripuz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Zoran Pripuz, OIB 87058402910, Pantovčak 127, 10000 Zagreb</izvorni_sadrzaj>
    <derivirana_varijabla naziv="DomainObject.Predmet.StrankaIDrugiAdressOIB_1">Zoran Pripuz, OIB 87058402910, Pantovčak 127, 10000 Zagreb</derivirana_varijabla>
  </DomainObject.Predmet.StrankaIDrugiAdressOIB>
  <DomainObject.Predmet.ProtustrankaIDrugiAdressOIB>
    <izvorni_sadrzaj>TALKUM d.o.o., OIB 64001591769, Vrbik 17, Zagreb</izvorni_sadrzaj>
    <derivirana_varijabla naziv="DomainObject.Predmet.ProtustrankaIDrugiAdressOIB_1">TALKUM d.o.o., OIB 64001591769, Vrbik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Pripuz</item>
      <item>TALKUM d.o.o.</item>
      <item>Jurica Tončić</item>
      <item>Hrvoje Kraljičković</item>
    </izvorni_sadrzaj>
    <derivirana_varijabla naziv="DomainObject.Predmet.SudioniciListNaziv_1">
      <item>Zoran Pripuz</item>
      <item>TALKUM d.o.o.</item>
      <item>Jurica Tončić</item>
      <item>Hrvoje Kraljičković</item>
    </derivirana_varijabla>
  </DomainObject.Predmet.SudioniciListNaziv>
  <DomainObject.Predmet.SudioniciListAdressOIB>
    <izvorni_sadrzaj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izvorni_sadrzaj>
    <derivirana_varijabla naziv="DomainObject.Predmet.SudioniciListAdressOIB_1"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87058402910</item>
      <item>, OIB 64001591769</item>
      <item>, OIB 44669013271</item>
      <item>, OIB 63875916042</item>
    </izvorni_sadrzaj>
    <derivirana_varijabla naziv="DomainObject.Predmet.SudioniciListNazivOIB_1">
      <item>, OIB 87058402910</item>
      <item>, OIB 64001591769</item>
      <item>, OIB 44669013271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1882</properties:Characters>
  <properties:Lines>59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2016-03-18T10:18:00Z</dcterms:created>
  <dc:creator>Mihael Kovačić</dc:creator>
  <cp:lastModifiedBy>Sonja Pilić</cp:lastModifiedBy>
  <cp:lastPrinted>2016-03-18T10:22:00Z</cp:lastPrinted>
  <dcterms:modified xmlns:xsi="http://www.w3.org/2001/XMLSchema-instance" xsi:type="dcterms:W3CDTF">2016-03-18T10:25:00Z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