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E64732" w:rsidR="00916A8C" w:rsidRPr="001A4844">
        <w:trPr>
          <w:trHeight w:val="565"/>
        </w:trPr>
        <w:tc>
          <w:tcPr>
            <w:tcW w:type="dxa" w:w="2531"/>
          </w:tcPr>
          <w:p w:rsidRDefault="00916A8C" w:rsidP="00E64732" w:rsidR="00EE5B8B">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916A8C" w:rsidP="00E64732" w:rsidR="00916A8C" w:rsidRPr="001A4844">
            <w:pPr>
              <w:jc w:val="center"/>
              <w:rPr>
                <w:sz w:val="24"/>
              </w:rPr>
            </w:pPr>
            <w:r w:rsidRPr="001A4844">
              <w:rPr>
                <w:sz w:val="24"/>
              </w:rPr>
              <w:t>Republika Hrvatska</w:t>
            </w:r>
          </w:p>
          <w:p w:rsidRDefault="00916A8C" w:rsidP="00E64732" w:rsidR="00916A8C" w:rsidRPr="001A4844">
            <w:pPr>
              <w:jc w:val="center"/>
              <w:rPr>
                <w:sz w:val="24"/>
              </w:rPr>
            </w:pPr>
            <w:r w:rsidRPr="001A4844">
              <w:rPr>
                <w:sz w:val="24"/>
              </w:rPr>
              <w:t>Trgovački sud u Splitu</w:t>
            </w:r>
          </w:p>
          <w:p w:rsidRDefault="00916A8C" w:rsidP="00E64732" w:rsidR="00916A8C" w:rsidRPr="001A4844">
            <w:pPr>
              <w:jc w:val="center"/>
              <w:rPr>
                <w:sz w:val="24"/>
              </w:rPr>
            </w:pPr>
            <w:r w:rsidRPr="001A4844">
              <w:rPr>
                <w:sz w:val="24"/>
              </w:rPr>
              <w:t>Split, Sukoišanska 6</w:t>
            </w:r>
          </w:p>
        </w:tc>
      </w:tr>
    </w:tbl>
    <w:p w14:textId="3248637" w14:paraId="3248637" w:rsidRDefault="00E64732" w:rsidP="003D2969" w:rsidR="00A86E26">
      <w:pPr>
        <w:jc w:val="right"/>
        <w15:collapsed w:val="false"/>
      </w:pPr>
      <w:r>
        <w:br w:clear="all" w:type="textWrapping"/>
      </w:r>
      <w:r w:rsidR="00916A8C" w:rsidRPr="001A4844">
        <w:t>Poslovni broj: 4. St-</w:t>
      </w:r>
      <w:r w:rsidR="003D2969">
        <w:t>380</w:t>
      </w:r>
      <w:r w:rsidR="00916A8C">
        <w:t>/2018-</w:t>
      </w:r>
      <w:r w:rsidR="00F748FA">
        <w:t>25</w:t>
      </w:r>
    </w:p>
    <w:p w:rsidRDefault="003D2969" w:rsidP="003D2969" w:rsidR="003D2969">
      <w:pPr>
        <w:jc w:val="right"/>
      </w:pPr>
    </w:p>
    <w:p w:rsidRDefault="00916A8C" w:rsidP="00916A8C" w:rsidR="00916A8C" w:rsidRPr="00D92D1F">
      <w:pPr>
        <w:spacing w:after="200" w:before="120"/>
        <w:jc w:val="center"/>
      </w:pPr>
      <w:r w:rsidRPr="00D92D1F">
        <w:t xml:space="preserve">R E P U B L I K </w:t>
      </w:r>
      <w:r>
        <w:t>A   H R V A T S K A</w:t>
      </w:r>
    </w:p>
    <w:p w:rsidRDefault="00916A8C" w:rsidP="00E64732" w:rsidR="00EF5700" w:rsidRPr="00E64732">
      <w:pPr>
        <w:spacing w:after="200" w:before="120"/>
        <w:jc w:val="center"/>
      </w:pPr>
      <w:r w:rsidRPr="00D92D1F">
        <w:t>R J E Š E N J E</w:t>
      </w:r>
    </w:p>
    <w:p w:rsidRDefault="00EF5700" w:rsidP="00EF5700" w:rsidR="00EF5700" w:rsidRPr="009501B4">
      <w:pPr>
        <w:jc w:val="both"/>
      </w:pPr>
      <w:r>
        <w:tab/>
      </w:r>
      <w:r w:rsidR="003D2969">
        <w:t xml:space="preserve">Trgovački sud u Splitu, po sucu tog suda Katarini Mikulić, u stečajnom postupku povodom prijedloga za otvaranje stečajnog postupka nad dužnikom VIALLING d.o.o., Put Supavla 1, Split, OIB: 04226482351, </w:t>
      </w:r>
      <w:r w:rsidR="00F748FA">
        <w:t>21. ožujka</w:t>
      </w:r>
      <w:r w:rsidR="003D2969">
        <w:t xml:space="preserve"> 2019.</w:t>
      </w:r>
    </w:p>
    <w:p w:rsidRDefault="00EF5700" w:rsidP="00EF5700" w:rsidR="00EF5700" w:rsidRPr="005B5E19">
      <w:pPr>
        <w:jc w:val="both"/>
        <w:rPr>
          <w:sz w:val="16"/>
          <w:szCs w:val="16"/>
        </w:rPr>
      </w:pPr>
    </w:p>
    <w:p w:rsidRDefault="00EF5700" w:rsidP="00EF5700" w:rsidR="00EF5700">
      <w:pPr>
        <w:jc w:val="center"/>
      </w:pPr>
      <w:r>
        <w:t>r i j e š i o   j e</w:t>
      </w:r>
    </w:p>
    <w:p w:rsidRDefault="00EF5700" w:rsidP="00EF5700" w:rsidR="00EF5700">
      <w:pPr>
        <w:jc w:val="center"/>
      </w:pPr>
    </w:p>
    <w:p w:rsidRDefault="00EF5700" w:rsidP="00916A8C" w:rsidR="00EF5700">
      <w:pPr>
        <w:jc w:val="both"/>
      </w:pPr>
      <w:r>
        <w:t xml:space="preserve">I. Pozivaju se osobe koje imaju pravni interes za redovitim provođenjem stečajnog postupka nad dužnikom </w:t>
      </w:r>
      <w:r w:rsidR="003D2969">
        <w:t>VIALLING d.o.o., Put Supavla 1, Split, OIB: 04226482351</w:t>
      </w:r>
      <w:r w:rsidRPr="00CA3F30">
        <w:t xml:space="preserve">, </w:t>
      </w:r>
      <w:r>
        <w:t xml:space="preserve">da u roku od 15 dana, a koji rok počinje teći istekom osmog dana od dana objave ovog rješenja na mrežnoj stranici e-Oglasna ploča sudova, solidarno uplate predujam u iznosu od </w:t>
      </w:r>
      <w:r w:rsidR="009501B4">
        <w:t>15</w:t>
      </w:r>
      <w:r w:rsidRPr="009D1324">
        <w:t>.000,00</w:t>
      </w:r>
      <w:r>
        <w:t xml:space="preserve"> kn za namirenje troškova prethodnog i otvorenog stečajnog postupka na depozitni račun Trgovačkog suda u Splitu broj HR1623900011300000664, otvoren kod Hrvatske poštanske banke d.d. Zagreb, uz svrhu plaćanja "predujam za pokriće troškova stečajnog postupka br. </w:t>
      </w:r>
      <w:r w:rsidR="00916A8C">
        <w:t>4</w:t>
      </w:r>
      <w:r>
        <w:t>.St-</w:t>
      </w:r>
      <w:r w:rsidR="003D2969">
        <w:t>380</w:t>
      </w:r>
      <w:r w:rsidR="00916A8C">
        <w:t>/2018</w:t>
      </w:r>
      <w:r>
        <w:t xml:space="preserve">" te da u istom roku dostave ovom sudu dokaz o uplati zatraženog predujma.  </w:t>
      </w:r>
    </w:p>
    <w:p w:rsidRDefault="00EF5700" w:rsidP="00916A8C" w:rsidR="00EF5700">
      <w:pPr>
        <w:jc w:val="both"/>
      </w:pPr>
    </w:p>
    <w:p w:rsidRDefault="00EF5700" w:rsidP="00916A8C" w:rsidR="00EF5700">
      <w:pPr>
        <w:jc w:val="both"/>
      </w:pPr>
      <w:r>
        <w:t xml:space="preserve">II. Ako u ostavljenom roku ne bude uplaćen zatraženi predujam iz točke I. ovog rješenja, sud će donijeti rješenje o otvaranju i zaključenju stečajnog postupka nad dužnikom. </w:t>
      </w:r>
    </w:p>
    <w:p w:rsidRDefault="00EE5B8B" w:rsidP="00E64732" w:rsidR="00EE5B8B">
      <w:pPr>
        <w:rPr>
          <w:szCs w:val="24"/>
        </w:rPr>
      </w:pPr>
    </w:p>
    <w:p w:rsidRDefault="00EF5700" w:rsidP="00E64732" w:rsidR="00EF5700">
      <w:pPr>
        <w:jc w:val="center"/>
        <w:rPr>
          <w:szCs w:val="24"/>
        </w:rPr>
      </w:pPr>
      <w:r>
        <w:rPr>
          <w:szCs w:val="24"/>
        </w:rPr>
        <w:t>Obrazloženje</w:t>
      </w:r>
    </w:p>
    <w:p w:rsidRDefault="00683679" w:rsidP="00E64732" w:rsidR="00683679">
      <w:pPr>
        <w:jc w:val="center"/>
        <w:rPr>
          <w:szCs w:val="24"/>
        </w:rPr>
      </w:pPr>
    </w:p>
    <w:p w:rsidRDefault="00F748FA" w:rsidP="00F748FA" w:rsidR="00F748FA">
      <w:pPr>
        <w:ind w:firstLine="708"/>
        <w:jc w:val="both"/>
      </w:pPr>
      <w:r>
        <w:t>Financijska agencija, Regionalni centar Split podnijela je ovom sudu 17. rujna 2015. zahtjev za provedbu skraćenog stečajnog postupka nad VIALLING d.o.o., Put Supavla 1, Split, OIB: 04226482351.</w:t>
      </w:r>
    </w:p>
    <w:p w:rsidRDefault="00F748FA" w:rsidP="00F748FA" w:rsidR="00F748FA">
      <w:pPr>
        <w:spacing w:before="200"/>
        <w:ind w:firstLine="708"/>
        <w:jc w:val="both"/>
      </w:pPr>
      <w:r>
        <w:t>U podnesenom zahtjevu navedeno je da dužnik na dan 1. rujna 2015., u Očevidniku redoslijeda osnova za plaćanje, ima evidentirane neizvršene osnove za plaćanje u neprekinutom razdoblju od 1435 dana, u ukupnom iznosu od 1.549.315,51 kuna, kao i da prema podacima koji su dostavljeni od Hrvatskog zavoda za mirovinsko osiguranje, dužnik nema zaposlenih.</w:t>
      </w:r>
    </w:p>
    <w:p w:rsidRDefault="00F748FA" w:rsidP="00F748FA" w:rsidR="00F748FA">
      <w:pPr>
        <w:spacing w:before="200"/>
        <w:ind w:firstLine="709"/>
        <w:jc w:val="both"/>
      </w:pPr>
      <w:r>
        <w:t>Budući da su prema podacima iz podnesenog zahtjeva bile ispunjene pretpostavke iz članka 428. SZ ovaj sud je 1. veljače 2016.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w:t>
      </w:r>
    </w:p>
    <w:p w:rsidRDefault="00F748FA" w:rsidP="00F748FA" w:rsidR="00F748FA">
      <w:pPr>
        <w:spacing w:after="120" w:before="120"/>
        <w:ind w:firstLine="708"/>
        <w:jc w:val="both"/>
      </w:pPr>
      <w:r>
        <w:lastRenderedPageBreak/>
        <w:t xml:space="preserve">Fond za zaštitu okoliša i energetsku učinkovitost, OIB: 85828625994, Radnička cesta 80, Zagreb, </w:t>
      </w:r>
      <w:r w:rsidRPr="00E300CF">
        <w:t>dostavi</w:t>
      </w:r>
      <w:r>
        <w:t>o</w:t>
      </w:r>
      <w:r w:rsidRPr="00E300CF">
        <w:t xml:space="preserve"> je </w:t>
      </w:r>
      <w:r>
        <w:t>29. veljače</w:t>
      </w:r>
      <w:r w:rsidRPr="00E300CF">
        <w:t xml:space="preserve"> 2016. obrazac koj</w:t>
      </w:r>
      <w:r>
        <w:t>im je, kao vjerovnik, predložio</w:t>
      </w:r>
      <w:r w:rsidRPr="00E300CF">
        <w:t xml:space="preserve"> nad dužnikom otvoriti stečaj. U </w:t>
      </w:r>
      <w:r>
        <w:t xml:space="preserve">prijedlogu je naveo da vjerovnik ima tražbinu prema dužniku u iznosu od 1.050,75 kuna uvećanu za zakonske zatezne kamate od dospijeća pa do dana otvaranja stečajnog postupka koja se temelji na </w:t>
      </w:r>
      <w:r w:rsidRPr="00E300CF">
        <w:t xml:space="preserve"> </w:t>
      </w:r>
      <w:r>
        <w:t xml:space="preserve">rješenju o plaćanju naknade za gospodarenje otpadnim električnim i elektroničkim uređajima i opremom Klasa: UP/I 351-02/13-27/4872, Ur.broj: 563-02-02/09-13-2 od 26. veljače 2013., na rješenju o ovrsi Klasa: UP/I 351-02/13-27/4872, Ur.broj: 563-02-01/161-13-3 od 5. srpnja 2013., na </w:t>
      </w:r>
      <w:r w:rsidRPr="00E300CF">
        <w:t xml:space="preserve"> </w:t>
      </w:r>
      <w:r>
        <w:t>rješenju o plaćanju naknade za gospodarenje otpadnim električnim i elektroničkim uređajima i opremom Klasa: UP/I 351-02/13-27/4868, Ur.broj: 563-02-02/09-13-2 od 26. veljače 2013., te na rješenju o ovrsi Klasa: UP/I 351-02/13-27/4868, Ur.broj: 563-02-01/161-13-3 od 5. srpnja 2013.</w:t>
      </w:r>
    </w:p>
    <w:p w:rsidRDefault="00F748FA" w:rsidP="00F748FA" w:rsidR="00F748FA">
      <w:pPr>
        <w:spacing w:before="200"/>
        <w:ind w:firstLine="709"/>
        <w:jc w:val="both"/>
      </w:pPr>
      <w:r>
        <w:t xml:space="preserve">Republika Hrvatska, </w:t>
      </w:r>
      <w:r w:rsidRPr="00E300CF">
        <w:t xml:space="preserve">Ministarstvo financija, Porezna uprava, </w:t>
      </w:r>
      <w:r>
        <w:t xml:space="preserve">zastupana po Županijskom državnom odvjetništvu u Splitu, </w:t>
      </w:r>
      <w:r w:rsidRPr="00E300CF">
        <w:t xml:space="preserve">dostavila je </w:t>
      </w:r>
      <w:r>
        <w:t>11. ožujka</w:t>
      </w:r>
      <w:r w:rsidRPr="00E300CF">
        <w:t xml:space="preserve"> 2016. obrazac kojim je, kao vjerovnik, predložila nad dužnikom otvoriti stečaj. U prilogu je dostavljeno stanje računa poreznog </w:t>
      </w:r>
      <w:r>
        <w:t>obveznika VIALLING d.o.o., Put Supavla 1, Split, OIB: 04226482351</w:t>
      </w:r>
      <w:r w:rsidRPr="00E300CF">
        <w:t xml:space="preserve"> na dan </w:t>
      </w:r>
      <w:r>
        <w:t>7. ožujka</w:t>
      </w:r>
      <w:r w:rsidRPr="00E300CF">
        <w:t xml:space="preserve"> 2016.</w:t>
      </w:r>
      <w:r>
        <w:t xml:space="preserve"> </w:t>
      </w:r>
      <w:r w:rsidRPr="00E300CF">
        <w:t xml:space="preserve">iz kojeg proizlazi kako dužnik duguje iznos od </w:t>
      </w:r>
      <w:r>
        <w:t>480.881,23</w:t>
      </w:r>
      <w:r w:rsidRPr="00E300CF">
        <w:t xml:space="preserve"> </w:t>
      </w:r>
      <w:r>
        <w:t>kuna</w:t>
      </w:r>
      <w:r w:rsidRPr="00E300CF">
        <w:t xml:space="preserve">, čime je Republika  Hrvatska,  Ministarstvo financija, Porezna uprava, učinila vjerojatnim postojanje tražbine prema dužniku. </w:t>
      </w:r>
    </w:p>
    <w:p w:rsidRDefault="00F748FA" w:rsidP="00F748FA" w:rsidR="00F748FA">
      <w:pPr>
        <w:ind w:firstLine="708"/>
        <w:jc w:val="both"/>
      </w:pPr>
    </w:p>
    <w:p w:rsidRDefault="00F748FA" w:rsidP="00F748FA" w:rsidR="00F748FA">
      <w:pPr>
        <w:ind w:firstLine="708"/>
        <w:jc w:val="both"/>
      </w:pPr>
      <w:r w:rsidRPr="008B415B">
        <w:t xml:space="preserve">Budući da je </w:t>
      </w:r>
      <w:r>
        <w:t xml:space="preserve">jednog od vjerovnika – predlagatelja </w:t>
      </w:r>
      <w:r w:rsidRPr="008B415B">
        <w:t>Republika Hrvatska</w:t>
      </w:r>
      <w:r>
        <w:t xml:space="preserve"> </w:t>
      </w:r>
      <w:r w:rsidRPr="008B415B">
        <w:t>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t xml:space="preserve">rješenjem ovog suda poslovni broj 4.St-272/2015 od 27. ožujka 2018.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F748FA" w:rsidP="00F748FA" w:rsidR="00F748FA">
      <w:pPr>
        <w:ind w:firstLine="708"/>
        <w:jc w:val="both"/>
      </w:pPr>
    </w:p>
    <w:p w:rsidRDefault="00F748FA" w:rsidP="00F748FA" w:rsidR="00F748FA">
      <w:pPr>
        <w:ind w:firstLine="708"/>
        <w:jc w:val="both"/>
      </w:pPr>
      <w:r>
        <w:t>Po pravomoćnosti rješenja ovog suda o obustavi skraćenog stečajnog postupka</w:t>
      </w:r>
      <w:r w:rsidRPr="00BF1E80">
        <w:t xml:space="preserve"> </w:t>
      </w:r>
      <w:r>
        <w:t>od 27. ožujka 2018., ovaj predmet je zaveden po novi poslovni broj St-380/2018.</w:t>
      </w:r>
    </w:p>
    <w:p w:rsidRDefault="00F748FA" w:rsidP="00F748FA" w:rsidR="00F748FA">
      <w:pPr>
        <w:ind w:firstLine="708"/>
        <w:jc w:val="both"/>
      </w:pPr>
    </w:p>
    <w:p w:rsidRDefault="00F748FA" w:rsidP="00F748FA" w:rsidR="00F748FA">
      <w:pPr>
        <w:ind w:firstLine="708"/>
        <w:jc w:val="both"/>
      </w:pPr>
      <w:r>
        <w:t xml:space="preserve">Rješenjem ovog suda pod poslovnim brojem St-380/2018-3 od 11. listopada 2018. pokrenut je prethodni postupak radi utvrđivanja pretpostavki za otvaranje stečajnog postupka nad dužnikom i određeno je ročište radi očitovanja o prijedlogu za otvaranje stečajnog postupka. </w:t>
      </w:r>
    </w:p>
    <w:p w:rsidRDefault="00F748FA" w:rsidP="00F748FA" w:rsidR="00F748FA">
      <w:pPr>
        <w:ind w:firstLine="708"/>
        <w:jc w:val="both"/>
      </w:pPr>
    </w:p>
    <w:p w:rsidRDefault="00F748FA" w:rsidP="00F748FA" w:rsidR="00F748FA">
      <w:pPr>
        <w:ind w:firstLine="708"/>
        <w:jc w:val="both"/>
        <w:rPr>
          <w:szCs w:val="24"/>
        </w:rPr>
      </w:pPr>
      <w:r>
        <w:rPr>
          <w:szCs w:val="24"/>
        </w:rPr>
        <w:t xml:space="preserve">Centar za vozila Hrvatske d.d. je 25. listopada 2018. dostavio uvjerenje iz kojeg je razvidno da dužnik nije evidentiran kao vlasnik vozila. </w:t>
      </w:r>
    </w:p>
    <w:p w:rsidRDefault="00F748FA" w:rsidP="00F748FA" w:rsidR="00F748FA">
      <w:pPr>
        <w:jc w:val="both"/>
        <w:rPr>
          <w:szCs w:val="24"/>
        </w:rPr>
      </w:pPr>
    </w:p>
    <w:p w:rsidRDefault="00F748FA" w:rsidP="00F748FA" w:rsidR="00F748FA">
      <w:pPr>
        <w:ind w:firstLine="708"/>
        <w:jc w:val="both"/>
        <w:rPr>
          <w:szCs w:val="24"/>
        </w:rPr>
      </w:pPr>
      <w:r>
        <w:rPr>
          <w:szCs w:val="24"/>
        </w:rPr>
        <w:t xml:space="preserve">Dana 26. listopada 2018. u spis je zaprimljena potvrda Općinskog suda u Splitu, zemljišnoknjižni odjel Split iz koje je razvidno da dužnik nije upisan kao vlasnik nekretnina na području nadležnosti navedenog zemljišnoknjižnog odjela. </w:t>
      </w:r>
    </w:p>
    <w:p w:rsidRDefault="00F748FA" w:rsidP="00F748FA" w:rsidR="00F748FA">
      <w:pPr>
        <w:jc w:val="both"/>
      </w:pPr>
    </w:p>
    <w:p w:rsidRDefault="00F748FA" w:rsidP="00F748FA" w:rsidR="00F748FA" w:rsidRPr="00A52B3B">
      <w:pPr>
        <w:ind w:firstLine="708"/>
        <w:jc w:val="both"/>
      </w:pPr>
      <w:r>
        <w:t xml:space="preserve">Na ročištu radi očitovanja o prijedlogu za otvaranje stečajnog postupka održanom 7. veljače 2019. pristupio je zakonski zastupnik dužnika koji je naveo da on </w:t>
      </w:r>
      <w:r>
        <w:rPr>
          <w:szCs w:val="24"/>
        </w:rPr>
        <w:t xml:space="preserve">nema saznanja o poslovanju društva </w:t>
      </w:r>
      <w:r w:rsidRPr="00B96A89">
        <w:rPr>
          <w:szCs w:val="24"/>
        </w:rPr>
        <w:t xml:space="preserve">VIALLING </w:t>
      </w:r>
      <w:r>
        <w:rPr>
          <w:szCs w:val="24"/>
        </w:rPr>
        <w:t xml:space="preserve">d.o.o. Nakon otkaza kod svog prijašnjeg poslodavca, osnivač društva VIALLING d.o.o. ga je, koliko se sjeća 2013., zaposlio u svom društvu i stavio ga za odgovornu osobu društvu. Istaknuo je da nikada nije sudjelovao u poslovanju društva.  </w:t>
      </w:r>
    </w:p>
    <w:p w:rsidRDefault="00F748FA" w:rsidP="00F748FA" w:rsidR="00F748FA">
      <w:pPr>
        <w:jc w:val="both"/>
        <w:rPr>
          <w:szCs w:val="24"/>
        </w:rPr>
      </w:pPr>
    </w:p>
    <w:p w:rsidRDefault="00F748FA" w:rsidP="00F748FA" w:rsidR="00F748FA">
      <w:pPr>
        <w:ind w:firstLine="708"/>
        <w:jc w:val="both"/>
      </w:pPr>
      <w:r>
        <w:t xml:space="preserve">Na navedenom ročištu nazočio je i Zlatan </w:t>
      </w:r>
      <w:r>
        <w:rPr>
          <w:szCs w:val="24"/>
        </w:rPr>
        <w:t xml:space="preserve">Viali koji je istaknuo da se društvo bavilo projektiranjem i izvođenjem radova u kućama, hotelima. Radilo se o izvođenju radova grijanja i klimatizacije. Društvo je djelatnost obavljalo do 2013. Nakon prestanka obavljala djelatnost on je otišao u mirovinu. Djelatnici VIALLING d.o.o. su tražili stečaj, ali je došlo do odbačaja njihovog zahtjeva. Isti su djelatnici osnovali drugu firmu te nastavili obavljati djelatnost. Društvo je poslovalo u iznajmljenom prostoru, imalo je jedno staro auto. Porezna uprava je popisala imovinu društvu. Bilo je nešto alata od kojih i danas nešto postoji ali isti više nema nikakvu vrijednost. Danas društvo više nema unovčive imovine. Do blokade društva je došlo iz razloga što su imali tri objekta za izgradnju, naime radilo se o tri hotela, ali isti im nisu isplatili ugovorene i izvršene radove. Društvo je podnijelo i tužbe za navedena potraživanja. Društvo je u sva tri predmeta zastupa odvjetnik Zoran Iviš. Samo je donijeta odluka u postupku koji se vodio protiv hotela u Otočcu. Novce od navedenu presudu on da nije dobio, a niti ne zna gdje je navedeni iznos novca. Društvo je za jedan postupak podnio i kaznenu prijavu ali o istom ništa nije odlučeno. Blokada iskazana u potvrdama FINE se odnosi na ovrhu koje je podnijelo Jadransko osiguranje d.d. </w:t>
      </w:r>
    </w:p>
    <w:p w:rsidRDefault="00EC4DB6" w:rsidP="003D2969" w:rsidR="00EC4DB6">
      <w:pPr>
        <w:jc w:val="both"/>
        <w:rPr>
          <w:szCs w:val="24"/>
        </w:rPr>
      </w:pPr>
    </w:p>
    <w:p w:rsidRDefault="00F748FA" w:rsidP="00F748FA" w:rsidR="00F748FA">
      <w:pPr>
        <w:ind w:firstLine="708"/>
        <w:jc w:val="both"/>
      </w:pPr>
      <w:r>
        <w:rPr>
          <w:szCs w:val="24"/>
        </w:rPr>
        <w:t xml:space="preserve">Rješenjem pod gornjim poslovnim brojem od 11. veljače 2019. određena je </w:t>
      </w:r>
      <w:r>
        <w:t xml:space="preserve">mjera osiguranja tako što je dužniku postavljena </w:t>
      </w:r>
      <w:r w:rsidRPr="00F748FA">
        <w:t xml:space="preserve">Marija Vujčić Turkulin, Vrtlarska 3, Zagreb, OIB: 22593287559 </w:t>
      </w:r>
      <w:r>
        <w:t>privremenim stečajnim upraviteljem.</w:t>
      </w:r>
    </w:p>
    <w:p w:rsidRDefault="00F748FA" w:rsidP="00F748FA" w:rsidR="00F748FA">
      <w:pPr>
        <w:ind w:firstLine="708"/>
        <w:jc w:val="both"/>
      </w:pPr>
    </w:p>
    <w:p w:rsidRDefault="00F748FA" w:rsidP="00F748FA" w:rsidR="00F748FA">
      <w:pPr>
        <w:ind w:firstLine="708"/>
        <w:jc w:val="both"/>
      </w:pPr>
      <w:r>
        <w:t xml:space="preserve">U izvješću privremene stečajne upraviteljice zaprimljenim u spis 19. ožujka 2019. se, između ostalog, navodi da je dužnik prestao obavljati svoju djelatnost još 2013., poslovalo je u iznajmljenom prostoru, a u vlasništvu je imalo jedino jedan stari auto. Dužnik nema zaposlenih. Društvo ima potraživanja prema društvima Welcome to the world of lastovo d.o.o., Pleper d.o.o. i Mališa d.o.o. Međutim, ta društva su završila u stečajnom postupku, odnosno brisana su iz sudskog registra. Prema podacima iz uvjerenja Centra za vozila Hrvatske d.d. dužnik nije evidentiran kao vlasnik vozila. Pokretnine u vidu građevinskog materijala odložene su u Žrnovnici u prostoru člana društva. Radi se o povratu dijela materijala s bivših gradilišta. Stajanjem dugi niz godina materijal je izgubio vrijednost i teško bi ga bilo unovčiti. Iz ovako utvrđenog činjeničnog stanja u prethodnom postupku vidljivo je da predloženi stečajni dužnik nije sposoban za plaćanje, ne obavlja djelatnost dug niz godina, ne vodi poslovne knjige, ali nema niti imovinu dostatnu za pokriće troškova stečajnog postupka slijedom čega je privremena stečajna upraviteljica predložila sudu da pozove osobe koje imaju pravni interes na predujmljivanje sredstava za vođenje stečajnog postupka, a u protivnom da donese rješenje o otvaranju i zaključenju stečajnog postupka. </w:t>
      </w:r>
    </w:p>
    <w:p w:rsidRDefault="00F748FA" w:rsidP="003D2969" w:rsidR="00F748FA">
      <w:pPr>
        <w:jc w:val="both"/>
        <w:rPr>
          <w:szCs w:val="24"/>
        </w:rPr>
      </w:pPr>
    </w:p>
    <w:p w:rsidRDefault="00EF5700" w:rsidP="00EF5700" w:rsidR="00EF5700">
      <w:pPr>
        <w:ind w:firstLine="708"/>
        <w:jc w:val="both"/>
      </w:pPr>
      <w:r>
        <w:t>Tijekom prethodnog postupka, utvrđeno je da je kod dužnika ispunjen stečajni razlog nesposobnosti za plaćanje. Naime, FINA je za potrebe prethodnog postupka dostavila ovom sudu potvrdu o neizvršenim osnovama za plaćanje dužnika (list</w:t>
      </w:r>
      <w:r w:rsidRPr="005B5E19">
        <w:t xml:space="preserve"> </w:t>
      </w:r>
      <w:r w:rsidR="003D2969">
        <w:t>69</w:t>
      </w:r>
      <w:r>
        <w:t xml:space="preserve"> spisa) kojom se potvrđuje da dužnik na dan </w:t>
      </w:r>
      <w:r w:rsidR="003D2969">
        <w:t>6. veljače 2019</w:t>
      </w:r>
      <w:r>
        <w:t xml:space="preserve">., u Očevidniku </w:t>
      </w:r>
      <w:r>
        <w:rPr>
          <w:szCs w:val="24"/>
        </w:rPr>
        <w:t xml:space="preserve">redoslijeda osnova za plaćanje, ima evidentirane neizvršne osnove za plaćanje u neprekinutom razdoblju od </w:t>
      </w:r>
      <w:r w:rsidR="003D2969">
        <w:rPr>
          <w:szCs w:val="24"/>
        </w:rPr>
        <w:t>2688</w:t>
      </w:r>
      <w:r>
        <w:rPr>
          <w:szCs w:val="24"/>
        </w:rPr>
        <w:t xml:space="preserve"> dan. Kako je dakle iz te potvrde FINE razvidno da dužnik </w:t>
      </w:r>
      <w:r>
        <w:t xml:space="preserve">u Očevidniku </w:t>
      </w:r>
      <w:r>
        <w:rPr>
          <w:szCs w:val="24"/>
        </w:rPr>
        <w:t>redoslijeda osnova za plaćanje ima evidentirane neizvršne osnove za plaćanje u neprekinutom razdoblju dužem od 60 dana, to je samim time očito da kod istog postoji stečajni razlog nesposobnosti za plaćanje u smislu odredbi čl</w:t>
      </w:r>
      <w:r w:rsidR="00916A8C">
        <w:rPr>
          <w:szCs w:val="24"/>
        </w:rPr>
        <w:t>anka</w:t>
      </w:r>
      <w:r>
        <w:rPr>
          <w:szCs w:val="24"/>
        </w:rPr>
        <w:t xml:space="preserve"> 6. st</w:t>
      </w:r>
      <w:r w:rsidR="00916A8C">
        <w:rPr>
          <w:szCs w:val="24"/>
        </w:rPr>
        <w:t>avak 1., stavak</w:t>
      </w:r>
      <w:r>
        <w:rPr>
          <w:szCs w:val="24"/>
        </w:rPr>
        <w:t xml:space="preserve"> 2. podstavak 1. i st</w:t>
      </w:r>
      <w:r w:rsidR="00916A8C">
        <w:rPr>
          <w:szCs w:val="24"/>
        </w:rPr>
        <w:t>avak</w:t>
      </w:r>
      <w:r>
        <w:rPr>
          <w:szCs w:val="24"/>
        </w:rPr>
        <w:t xml:space="preserve"> 4. SZ.</w:t>
      </w:r>
    </w:p>
    <w:p w:rsidRDefault="00EF5700" w:rsidP="00EF5700" w:rsidR="00EF5700">
      <w:pPr>
        <w:ind w:firstLine="708"/>
        <w:jc w:val="both"/>
      </w:pPr>
    </w:p>
    <w:p w:rsidRDefault="00EF5700" w:rsidP="00EF5700" w:rsidR="00916A8C">
      <w:pPr>
        <w:ind w:firstLine="708"/>
        <w:jc w:val="both"/>
      </w:pPr>
      <w:r>
        <w:t xml:space="preserve">Međutim, osim postojanja stečajnog razloga kod dužnika, iz rezultata prethodnog postupka također proizlazi i da dužnik nema bilo kakve vrjednije imovine koju bi ušla u stečajnu masu. </w:t>
      </w:r>
    </w:p>
    <w:p w:rsidRDefault="006151F4" w:rsidP="00EF5700" w:rsidR="006151F4">
      <w:pPr>
        <w:ind w:firstLine="708"/>
        <w:jc w:val="both"/>
      </w:pPr>
    </w:p>
    <w:p w:rsidRDefault="00EF5700" w:rsidP="00EF5700" w:rsidR="00EF5700" w:rsidRPr="00372D43">
      <w:pPr>
        <w:ind w:firstLine="708"/>
        <w:jc w:val="both"/>
        <w:rPr>
          <w:szCs w:val="24"/>
        </w:rPr>
      </w:pPr>
      <w:r>
        <w:rPr>
          <w:szCs w:val="24"/>
        </w:rPr>
        <w:t>Odredbom čl</w:t>
      </w:r>
      <w:r w:rsidR="00916A8C">
        <w:rPr>
          <w:szCs w:val="24"/>
        </w:rPr>
        <w:t>anka</w:t>
      </w:r>
      <w:r>
        <w:rPr>
          <w:szCs w:val="24"/>
        </w:rPr>
        <w:t xml:space="preserve"> 132. st</w:t>
      </w:r>
      <w:r w:rsidR="00916A8C">
        <w:rPr>
          <w:szCs w:val="24"/>
        </w:rPr>
        <w:t>avak</w:t>
      </w:r>
      <w:r>
        <w:rPr>
          <w:szCs w:val="24"/>
        </w:rPr>
        <w:t xml:space="preserve"> 1. SZ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w:t>
      </w:r>
      <w:r w:rsidR="00916A8C">
        <w:rPr>
          <w:szCs w:val="24"/>
        </w:rPr>
        <w:t>tupka. Stavkom 2. tog članka SZ</w:t>
      </w:r>
      <w:r>
        <w:rPr>
          <w:szCs w:val="24"/>
        </w:rPr>
        <w:t xml:space="preserve"> propisano je da ako osobe iz stavka 1. ovog članka ne predujme zatraženi iznos, sud će donijeti rješenje o otvaranju i zaključenju stečajnog postupka. </w:t>
      </w:r>
    </w:p>
    <w:p w:rsidRDefault="00EF5700" w:rsidP="00EF5700" w:rsidR="00EF5700">
      <w:pPr>
        <w:jc w:val="both"/>
      </w:pPr>
    </w:p>
    <w:p w:rsidRDefault="00EF5700" w:rsidP="00EF5700" w:rsidR="00EF5700" w:rsidRPr="00BD48AD">
      <w:pPr>
        <w:ind w:firstLine="708"/>
        <w:jc w:val="both"/>
      </w:pPr>
      <w:r>
        <w:rPr>
          <w:szCs w:val="24"/>
        </w:rPr>
        <w:t xml:space="preserve">Kako dakle tijekom prethodnog postupka nije utvrđeno postojanje imovine dužnika koja bi ušla u stečajnu masu </w:t>
      </w:r>
      <w:r>
        <w:t xml:space="preserve">i iz koje bi se mogli podmiriti barem troškovi stečajnog postupka, to bi stoga u konkretnom slučaju bili ispunjeni uvjeti za donošenje rješenja o </w:t>
      </w:r>
      <w:r>
        <w:rPr>
          <w:szCs w:val="24"/>
        </w:rPr>
        <w:t xml:space="preserve">otvaranju i istovremenom zaključenju stečajnog postupka nad dužnikom. Međutim, prethodno tom rješenju, a sukladno </w:t>
      </w:r>
      <w:r w:rsidR="00916A8C">
        <w:rPr>
          <w:szCs w:val="24"/>
        </w:rPr>
        <w:t>naprijed citiranim odredbama članka</w:t>
      </w:r>
      <w:r>
        <w:rPr>
          <w:szCs w:val="24"/>
        </w:rPr>
        <w:t xml:space="preserve"> 132. SZ, valjalo je najprije pozvati vjerovnike odnosno osobe koje imaju pravni interes za provedbom stečajnog postupka nad dužnikom na uplatu predujma za namirenje troškova stečajnog postupka, jer ukoliko takav predujam bude uplaćen tada bi se mogao provesti redovni stečajni postupak nad dužnikom.</w:t>
      </w:r>
    </w:p>
    <w:p w:rsidRDefault="00EF5700" w:rsidP="00EF5700" w:rsidR="00EF5700">
      <w:pPr>
        <w:jc w:val="both"/>
      </w:pPr>
    </w:p>
    <w:p w:rsidRDefault="00EF5700" w:rsidP="00EF5700" w:rsidR="00EF5700" w:rsidRPr="00BD2D8B">
      <w:pPr>
        <w:ind w:firstLine="708"/>
        <w:jc w:val="both"/>
      </w:pPr>
      <w:r w:rsidRPr="00BD2D8B">
        <w:t xml:space="preserve">U odnosu na visinu zatraženog predujma ističe se da je sud prilikom određivanja iznosa tog predujma imao u vidu predvidive troškove koji bi mogli nastati u </w:t>
      </w:r>
      <w:r>
        <w:t>stečajnom</w:t>
      </w:r>
      <w:r w:rsidRPr="00BD2D8B">
        <w:t xml:space="preserve"> postupku, kao i nastale troškove prethodnog postupka. Ti troškovi </w:t>
      </w:r>
      <w:r>
        <w:t>se odnose na troškove</w:t>
      </w:r>
      <w:r w:rsidRPr="00BD2D8B">
        <w:t xml:space="preserve"> </w:t>
      </w:r>
      <w:r w:rsidRPr="000A2595">
        <w:t xml:space="preserve">nagrade i naknade troškova stečajnog upravitelja u </w:t>
      </w:r>
      <w:r>
        <w:t>ukupnom iznosu od 7</w:t>
      </w:r>
      <w:r w:rsidRPr="000A2595">
        <w:t>.000,00 kn, trošk</w:t>
      </w:r>
      <w:r>
        <w:t>ove knjigovodstvenih usluga od 1.000,00 do 1.5</w:t>
      </w:r>
      <w:r w:rsidRPr="000A2595">
        <w:t xml:space="preserve">00,00 kn mjesečno, </w:t>
      </w:r>
      <w:r>
        <w:t xml:space="preserve">troškove platnog prometa, telefona, uredske troškove i troškove ostalih administrativnih poslova u iznosu od </w:t>
      </w:r>
      <w:r w:rsidRPr="000A2595">
        <w:t xml:space="preserve">500,00 </w:t>
      </w:r>
      <w:r>
        <w:t xml:space="preserve">do 1.000,00 </w:t>
      </w:r>
      <w:r w:rsidRPr="000A2595">
        <w:t xml:space="preserve">kn mjesečno, a sve to pretpostavljeno na trajanju stečajnog postupka u vremenu od </w:t>
      </w:r>
      <w:r>
        <w:t xml:space="preserve">šest </w:t>
      </w:r>
      <w:r w:rsidRPr="000A2595">
        <w:t>mjeseci</w:t>
      </w:r>
      <w:r>
        <w:t xml:space="preserve">. Pored tih troškova, svakako valja imati na umu i </w:t>
      </w:r>
      <w:r w:rsidRPr="00BD2D8B">
        <w:t>troškove zatvaranja starog i otvaranja novog računa stečajnog dužnika, izrade novog pečata dužnika,</w:t>
      </w:r>
      <w:r>
        <w:t xml:space="preserve"> </w:t>
      </w:r>
      <w:r w:rsidRPr="00BD2D8B">
        <w:t xml:space="preserve">troškove sređivanja arhivske građe dužnika, zatim </w:t>
      </w:r>
      <w:r>
        <w:t xml:space="preserve">eventualne </w:t>
      </w:r>
      <w:r w:rsidRPr="00BD2D8B">
        <w:t xml:space="preserve">troškove pokretanja i vođenja sudskih i drugih postupaka radi naplate potraživanja, </w:t>
      </w:r>
      <w:r>
        <w:t xml:space="preserve">troškove oglašavanja, </w:t>
      </w:r>
      <w:r w:rsidRPr="00BD2D8B">
        <w:t xml:space="preserve">kao i ostale troškove koji se javljaju u gotovo svakom stečajnom postupku. </w:t>
      </w:r>
    </w:p>
    <w:p w:rsidRDefault="00EF5700" w:rsidP="00EF5700" w:rsidR="00EF5700" w:rsidRPr="00BD2D8B">
      <w:pPr>
        <w:jc w:val="both"/>
      </w:pPr>
    </w:p>
    <w:p w:rsidRDefault="00EF5700" w:rsidP="00EF5700" w:rsidR="00EF5700" w:rsidRPr="00BD2D8B">
      <w:pPr>
        <w:ind w:firstLine="708"/>
        <w:jc w:val="both"/>
      </w:pPr>
      <w:r w:rsidRPr="00BD2D8B">
        <w:t xml:space="preserve">S obzirom na navedeno, ovaj sud </w:t>
      </w:r>
      <w:r>
        <w:t xml:space="preserve">smatra kako iznos predujma od </w:t>
      </w:r>
      <w:r w:rsidR="009501B4">
        <w:t>15</w:t>
      </w:r>
      <w:r w:rsidRPr="00BD2D8B">
        <w:t xml:space="preserve">.000,00 kn za pokriće troškova stečajnog postupka predstavlja očekivani iznos troškova koji bi mogli nastati u slučaju redovitog provođenja stečajnog postupka nad dužnikom, a koji se iz imovine dužnika ne bi mogli podmiriti. </w:t>
      </w:r>
    </w:p>
    <w:p w:rsidRDefault="00EF5700" w:rsidP="00EF5700" w:rsidR="00EF5700">
      <w:pPr>
        <w:jc w:val="both"/>
        <w:rPr>
          <w:szCs w:val="24"/>
        </w:rPr>
      </w:pPr>
    </w:p>
    <w:p w:rsidRDefault="00EF5700" w:rsidP="00EF5700" w:rsidR="00EF5700">
      <w:pPr>
        <w:ind w:firstLine="708"/>
        <w:jc w:val="both"/>
        <w:rPr>
          <w:szCs w:val="24"/>
        </w:rPr>
      </w:pPr>
      <w:r>
        <w:rPr>
          <w:szCs w:val="24"/>
        </w:rPr>
        <w:t>Slijedom svega naprijed navedenog, a temeljem odredbi čl</w:t>
      </w:r>
      <w:r w:rsidR="00916A8C">
        <w:rPr>
          <w:szCs w:val="24"/>
        </w:rPr>
        <w:t>anka</w:t>
      </w:r>
      <w:r>
        <w:rPr>
          <w:szCs w:val="24"/>
        </w:rPr>
        <w:t xml:space="preserve"> 132. st</w:t>
      </w:r>
      <w:r w:rsidR="00916A8C">
        <w:rPr>
          <w:szCs w:val="24"/>
        </w:rPr>
        <w:t>avak</w:t>
      </w:r>
      <w:r>
        <w:rPr>
          <w:szCs w:val="24"/>
        </w:rPr>
        <w:t xml:space="preserve"> 1. i 2. SZ, odlučeno je kao u izreci ovog rješenja. </w:t>
      </w:r>
    </w:p>
    <w:p w:rsidRDefault="00EF5700" w:rsidP="00EF5700" w:rsidR="00EF5700" w:rsidRPr="006A49A6">
      <w:pPr>
        <w:jc w:val="both"/>
      </w:pPr>
    </w:p>
    <w:p w:rsidRDefault="00916A8C" w:rsidP="009501B4" w:rsidR="00EF5700" w:rsidRPr="009501B4">
      <w:pPr>
        <w:jc w:val="center"/>
        <w:rPr>
          <w:szCs w:val="24"/>
        </w:rPr>
      </w:pPr>
      <w:r>
        <w:rPr>
          <w:szCs w:val="24"/>
        </w:rPr>
        <w:t>U Splitu</w:t>
      </w:r>
      <w:r w:rsidR="00A46FEF">
        <w:rPr>
          <w:szCs w:val="24"/>
        </w:rPr>
        <w:t>,</w:t>
      </w:r>
      <w:r>
        <w:rPr>
          <w:szCs w:val="24"/>
        </w:rPr>
        <w:t xml:space="preserve"> </w:t>
      </w:r>
      <w:r w:rsidR="009501B4">
        <w:rPr>
          <w:szCs w:val="24"/>
        </w:rPr>
        <w:t>21. ožujka</w:t>
      </w:r>
      <w:r w:rsidR="003D2969">
        <w:rPr>
          <w:szCs w:val="24"/>
        </w:rPr>
        <w:t xml:space="preserve"> 2019</w:t>
      </w:r>
      <w:r w:rsidR="00EF5700">
        <w:rPr>
          <w:szCs w:val="24"/>
        </w:rPr>
        <w:t>.</w:t>
      </w:r>
      <w:r w:rsidR="00EF5700" w:rsidRPr="009C4FD6">
        <w:rPr>
          <w:szCs w:val="24"/>
        </w:rPr>
        <w:t xml:space="preserve"> </w:t>
      </w:r>
    </w:p>
    <w:p w:rsidRDefault="00916A8C" w:rsidP="00EF5700" w:rsidR="00EF5700">
      <w:pPr>
        <w:ind w:firstLine="708" w:left="7080"/>
        <w:rPr>
          <w:szCs w:val="24"/>
        </w:rPr>
      </w:pPr>
      <w:r>
        <w:rPr>
          <w:szCs w:val="24"/>
        </w:rPr>
        <w:t>Sudac</w:t>
      </w:r>
    </w:p>
    <w:p w:rsidRDefault="00916A8C" w:rsidP="00EF5700" w:rsidR="00916A8C">
      <w:pPr>
        <w:ind w:firstLine="708" w:left="7080"/>
        <w:rPr>
          <w:szCs w:val="24"/>
        </w:rPr>
      </w:pPr>
    </w:p>
    <w:p w:rsidRDefault="00EF5700" w:rsidP="009501B4" w:rsidR="00EF5700" w:rsidRPr="00765651">
      <w:pPr>
        <w:rPr>
          <w:sz w:val="28"/>
          <w:szCs w:val="28"/>
        </w:rPr>
      </w:pPr>
    </w:p>
    <w:p w:rsidRDefault="00916A8C" w:rsidP="009501B4" w:rsidR="00CD1C58">
      <w:pPr>
        <w:jc w:val="right"/>
      </w:pPr>
      <w:r>
        <w:t>Katarina Mikulić</w:t>
      </w:r>
      <w:r w:rsidR="00CD1C58">
        <w:t>,v.r.</w:t>
      </w:r>
    </w:p>
    <w:p w:rsidRDefault="00CD1C58" w:rsidP="0071700F" w:rsidR="00CD1C58">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CD1C58" w:rsidP="0071700F" w:rsidR="00CD1C58"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916A8C" w:rsidP="009501B4" w:rsidR="00EF5700" w:rsidRPr="009501B4">
      <w:pPr>
        <w:jc w:val="right"/>
      </w:pPr>
      <w:r>
        <w:t xml:space="preserve"> </w:t>
      </w:r>
    </w:p>
    <w:p w:rsidRDefault="00916A8C" w:rsidP="00EF5700" w:rsidR="00EF5700">
      <w:r>
        <w:t>Pouka o pravnom lijeku</w:t>
      </w:r>
      <w:r w:rsidR="00EF5700">
        <w:t>:</w:t>
      </w:r>
    </w:p>
    <w:p w:rsidRDefault="00EF5700" w:rsidP="00EF5700" w:rsidR="00EF5700">
      <w:pPr>
        <w:jc w:val="both"/>
      </w:pPr>
      <w:r>
        <w:t xml:space="preserve">Protiv ovog rješenja dopuštena je žalba Visokom trgovačkom sudu Republike Hrvatske u Zagrebu. Žalba se podnosi putem ovog suda, pismeno u tri primjerka, u roku od osam dana od dostave rješenja. Dostava ovog rješenja smatra se obavljenom istekom osmog dana od dana njegove objave na mrežnoj stranici e-Oglasna ploča sudova. </w:t>
      </w:r>
    </w:p>
    <w:p w:rsidRDefault="00853B3E" w:rsidR="00853B3E"/>
    <w:sectPr w:rsidSect="00010973" w:rsidR="00853B3E">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0973" w:rsidR="00E73AA6">
      <w:r>
        <w:separator/>
      </w:r>
    </w:p>
  </w:endnote>
  <w:endnote w:id="0" w:type="continuationSeparator">
    <w:p w:rsidRDefault="00010973" w:rsidR="00E73A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0973" w:rsidR="00E73AA6">
      <w:r>
        <w:separator/>
      </w:r>
    </w:p>
  </w:footnote>
  <w:footnote w:id="0" w:type="continuationSeparator">
    <w:p w:rsidRDefault="00010973" w:rsidR="00E73A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F5700" w:rsidP="00010973" w:rsidR="0001635B" w:rsidRPr="00010973">
    <w:pPr>
      <w:ind w:firstLine="708" w:left="2832"/>
      <w:jc w:val="center"/>
    </w:pPr>
    <w:r>
      <w:fldChar w:fldCharType="begin"/>
    </w:r>
    <w:r>
      <w:instrText>PAGE   \* MERGEFORMAT</w:instrText>
    </w:r>
    <w:r>
      <w:fldChar w:fldCharType="separate"/>
    </w:r>
    <w:r w:rsidR="00CD1C58">
      <w:rPr>
        <w:noProof/>
      </w:rPr>
      <w:t>4</w:t>
    </w:r>
    <w:r>
      <w:fldChar w:fldCharType="end"/>
    </w:r>
    <w:r>
      <w:tab/>
      <w:t xml:space="preserve">   </w:t>
    </w:r>
    <w:r w:rsidR="00916A8C">
      <w:tab/>
    </w:r>
    <w:r w:rsidR="00916A8C">
      <w:tab/>
    </w:r>
    <w:r w:rsidR="00916A8C" w:rsidRPr="001A4844">
      <w:t>Poslovni broj: 4. St-</w:t>
    </w:r>
    <w:r w:rsidR="003D2969">
      <w:t>380</w:t>
    </w:r>
    <w:r w:rsidR="00916A8C">
      <w:t>/2018-</w:t>
    </w:r>
    <w:r w:rsidR="00F748FA">
      <w:t>25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F5700"/>
    <w:rsid w:val="00010973"/>
    <w:rsid w:val="00066650"/>
    <w:rsid w:val="00085E7C"/>
    <w:rsid w:val="000B4D96"/>
    <w:rsid w:val="000D5416"/>
    <w:rsid w:val="000E6D83"/>
    <w:rsid w:val="00182195"/>
    <w:rsid w:val="0024181F"/>
    <w:rsid w:val="002C285B"/>
    <w:rsid w:val="003C2F22"/>
    <w:rsid w:val="003D2969"/>
    <w:rsid w:val="00417EA6"/>
    <w:rsid w:val="005C45A2"/>
    <w:rsid w:val="006151F4"/>
    <w:rsid w:val="00683679"/>
    <w:rsid w:val="0071519E"/>
    <w:rsid w:val="007F7A84"/>
    <w:rsid w:val="00814EDB"/>
    <w:rsid w:val="00815142"/>
    <w:rsid w:val="00853B3E"/>
    <w:rsid w:val="008C0148"/>
    <w:rsid w:val="008D3CAB"/>
    <w:rsid w:val="00916A8C"/>
    <w:rsid w:val="009501B4"/>
    <w:rsid w:val="00981D37"/>
    <w:rsid w:val="00A46FEF"/>
    <w:rsid w:val="00A51DE9"/>
    <w:rsid w:val="00A86E26"/>
    <w:rsid w:val="00B7506F"/>
    <w:rsid w:val="00CD1C58"/>
    <w:rsid w:val="00D778AF"/>
    <w:rsid w:val="00D8632A"/>
    <w:rsid w:val="00DD0D50"/>
    <w:rsid w:val="00E64732"/>
    <w:rsid w:val="00E73AA6"/>
    <w:rsid w:val="00EB6A52"/>
    <w:rsid w:val="00EC4DB6"/>
    <w:rsid w:val="00EE5B8B"/>
    <w:rsid w:val="00EF5700"/>
    <w:rsid w:val="00F2599E"/>
    <w:rsid w:val="00F748F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F5700"/>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F5700"/>
    <w:pPr>
      <w:tabs>
        <w:tab w:pos="4536" w:val="center"/>
        <w:tab w:pos="9072" w:val="right"/>
      </w:tabs>
    </w:pPr>
  </w:style>
  <w:style w:customStyle="true" w:styleId="ZaglavljeChar" w:type="character">
    <w:name w:val="Zaglavlje Char"/>
    <w:basedOn w:val="Zadanifontodlomka"/>
    <w:link w:val="Zaglavlje"/>
    <w:uiPriority w:val="99"/>
    <w:rsid w:val="00EF5700"/>
    <w:rPr>
      <w:rFonts w:cs="Times New Roman" w:eastAsia="Calibri"/>
    </w:rPr>
  </w:style>
  <w:style w:styleId="Tekstbalonia" w:type="paragraph">
    <w:name w:val="Balloon Text"/>
    <w:basedOn w:val="Normal"/>
    <w:link w:val="TekstbaloniaChar"/>
    <w:uiPriority w:val="99"/>
    <w:semiHidden/>
    <w:unhideWhenUsed/>
    <w:rsid w:val="00EF570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F5700"/>
    <w:rPr>
      <w:rFonts w:cs="Tahoma" w:eastAsia="Calibri" w:hAnsi="Tahoma" w:ascii="Tahoma"/>
      <w:sz w:val="16"/>
      <w:szCs w:val="16"/>
    </w:rPr>
  </w:style>
  <w:style w:styleId="Reetkatablice" w:type="table">
    <w:name w:val="Table Grid"/>
    <w:basedOn w:val="Obinatablica"/>
    <w:uiPriority w:val="59"/>
    <w:rsid w:val="00916A8C"/>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916A8C"/>
    <w:pPr>
      <w:tabs>
        <w:tab w:pos="4536" w:val="center"/>
        <w:tab w:pos="9072" w:val="right"/>
      </w:tabs>
    </w:pPr>
  </w:style>
  <w:style w:customStyle="true" w:styleId="PodnojeChar" w:type="character">
    <w:name w:val="Podnožje Char"/>
    <w:basedOn w:val="Zadanifontodlomka"/>
    <w:link w:val="Podnoje"/>
    <w:uiPriority w:val="99"/>
    <w:rsid w:val="00916A8C"/>
    <w:rPr>
      <w:rFonts w:cs="Times New Roman" w:eastAsia="Calibri"/>
    </w:rPr>
  </w:style>
  <w:style w:styleId="Tekstrezerviranogmjesta" w:type="character">
    <w:name w:val="Placeholder Text"/>
    <w:basedOn w:val="Zadanifontodlomka"/>
    <w:uiPriority w:val="99"/>
    <w:semiHidden/>
    <w:rsid w:val="00CD1C58"/>
    <w:rPr>
      <w:color w:val="808080"/>
      <w:bdr w:space="0" w:sz="0" w:color="auto" w:val="none"/>
      <w:shd w:fill="auto" w:color="auto" w:val="clear"/>
    </w:rPr>
  </w:style>
  <w:style w:customStyle="true" w:styleId="eSPISCCParagraphDefaultFont" w:type="character">
    <w:name w:val="eSPIS_CC_Paragraph Default Font"/>
    <w:basedOn w:val="Zadanifontodlomka"/>
    <w:rsid w:val="00CD1C58"/>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CD1C58"/>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CD1C58"/>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CD1C58"/>
    <w:rPr>
      <w:rFonts w:cs="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CD1C58"/>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F5700"/>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F5700"/>
    <w:pPr>
      <w:tabs>
        <w:tab w:pos="4536" w:val="center"/>
        <w:tab w:pos="9072" w:val="right"/>
      </w:tabs>
    </w:pPr>
  </w:style>
  <w:style w:customStyle="1" w:styleId="ZaglavljeChar" w:type="character">
    <w:name w:val="Zaglavlje Char"/>
    <w:basedOn w:val="Zadanifontodlomka"/>
    <w:link w:val="Zaglavlje"/>
    <w:uiPriority w:val="99"/>
    <w:rsid w:val="00EF5700"/>
    <w:rPr>
      <w:rFonts w:cs="Times New Roman" w:eastAsia="Calibri"/>
    </w:rPr>
  </w:style>
  <w:style w:styleId="Tekstbalonia" w:type="paragraph">
    <w:name w:val="Balloon Text"/>
    <w:basedOn w:val="Normal"/>
    <w:link w:val="TekstbaloniaChar"/>
    <w:uiPriority w:val="99"/>
    <w:semiHidden/>
    <w:unhideWhenUsed/>
    <w:rsid w:val="00EF5700"/>
    <w:rPr>
      <w:rFonts w:ascii="Tahoma" w:cs="Tahoma" w:hAnsi="Tahoma"/>
      <w:sz w:val="16"/>
      <w:szCs w:val="16"/>
    </w:rPr>
  </w:style>
  <w:style w:customStyle="1" w:styleId="TekstbaloniaChar" w:type="character">
    <w:name w:val="Tekst balončića Char"/>
    <w:basedOn w:val="Zadanifontodlomka"/>
    <w:link w:val="Tekstbalonia"/>
    <w:uiPriority w:val="99"/>
    <w:semiHidden/>
    <w:rsid w:val="00EF5700"/>
    <w:rPr>
      <w:rFonts w:ascii="Tahoma" w:cs="Tahoma" w:eastAsia="Calibri" w:hAnsi="Tahoma"/>
      <w:sz w:val="16"/>
      <w:szCs w:val="16"/>
    </w:rPr>
  </w:style>
  <w:style w:styleId="Reetkatablice" w:type="table">
    <w:name w:val="Table Grid"/>
    <w:basedOn w:val="Obinatablica"/>
    <w:uiPriority w:val="59"/>
    <w:rsid w:val="00916A8C"/>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916A8C"/>
    <w:pPr>
      <w:tabs>
        <w:tab w:pos="4536" w:val="center"/>
        <w:tab w:pos="9072" w:val="right"/>
      </w:tabs>
    </w:pPr>
  </w:style>
  <w:style w:customStyle="1" w:styleId="PodnojeChar" w:type="character">
    <w:name w:val="Podnožje Char"/>
    <w:basedOn w:val="Zadanifontodlomka"/>
    <w:link w:val="Podnoje"/>
    <w:uiPriority w:val="99"/>
    <w:rsid w:val="00916A8C"/>
    <w:rPr>
      <w:rFonts w:cs="Times New Roman" w:eastAsia="Calibri"/>
    </w:rPr>
  </w:style>
  <w:style w:styleId="Tekstrezerviranogmjesta" w:type="character">
    <w:name w:val="Placeholder Text"/>
    <w:basedOn w:val="Zadanifontodlomka"/>
    <w:uiPriority w:val="99"/>
    <w:semiHidden/>
    <w:rsid w:val="00CD1C58"/>
    <w:rPr>
      <w:color w:val="808080"/>
      <w:bdr w:color="auto" w:space="0" w:sz="0" w:val="none"/>
      <w:shd w:color="auto" w:fill="auto" w:val="clear"/>
    </w:rPr>
  </w:style>
  <w:style w:customStyle="1" w:styleId="eSPISCCParagraphDefaultFont" w:type="character">
    <w:name w:val="eSPIS_CC_Paragraph Default Font"/>
    <w:basedOn w:val="Zadanifontodlomka"/>
    <w:rsid w:val="00CD1C58"/>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CD1C58"/>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CD1C58"/>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CD1C58"/>
    <w:rPr>
      <w:rFonts w:ascii="Times New Roman" w:cs="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CD1C58"/>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ožujka 2019.</izvorni_sadrzaj>
    <derivirana_varijabla naziv="DomainObject.DatumDonosenjaOdluke_1">21.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380</izvorni_sadrzaj>
    <derivirana_varijabla naziv="DomainObject.Predmet.Broj_1">380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2018.</izvorni_sadrzaj>
    <derivirana_varijabla naziv="DomainObject.Predmet.DatumOsnivanja_1">24.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St-380/2018</izvorni_sadrzaj>
    <derivirana_varijabla naziv="DomainObject.Predmet.OznakaBroj_1">St-380/2018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VIALLING d.o.o. za trgovinu i usluge</izvorni_sadrzaj>
    <derivirana_varijabla naziv="DomainObject.Predmet.ProtustrankaFormated_1">  VIALLING d.o.o. za trgovinu i usluge</derivirana_varijabla>
  </DomainObject.Predmet.ProtustrankaFormated>
  <DomainObject.Predmet.ProtustrankaFormatedOIB>
    <izvorni_sadrzaj>  VIALLING d.o.o. za trgovinu i usluge, OIB 04226482351</izvorni_sadrzaj>
    <derivirana_varijabla naziv="DomainObject.Predmet.ProtustrankaFormatedOIB_1">  VIALLING d.o.o. za trgovinu i usluge, OIB 04226482351</derivirana_varijabla>
  </DomainObject.Predmet.ProtustrankaFormatedOIB>
  <DomainObject.Predmet.ProtustrankaFormatedWithAdress>
    <izvorni_sadrzaj> VIALLING d.o.o. za trgovinu i usluge, Put Supavla 1, 21000 Split</izvorni_sadrzaj>
    <derivirana_varijabla naziv="DomainObject.Predmet.ProtustrankaFormatedWithAdress_1"> VIALLING d.o.o. za trgovinu i usluge, Put Supavla 1, 21000 Split</derivirana_varijabla>
  </DomainObject.Predmet.ProtustrankaFormatedWithAdress>
  <DomainObject.Predmet.ProtustrankaFormatedWithAdressOIB>
    <izvorni_sadrzaj> VIALLING d.o.o. za trgovinu i usluge, OIB 04226482351, Put Supavla 1, 21000 Split</izvorni_sadrzaj>
    <derivirana_varijabla naziv="DomainObject.Predmet.ProtustrankaFormatedWithAdressOIB_1"> VIALLING d.o.o. za trgovinu i usluge, OIB 04226482351, Put Supavla 1, 21000 Split</derivirana_varijabla>
  </DomainObject.Predmet.ProtustrankaFormatedWithAdressOIB>
  <DomainObject.Predmet.ProtustrankaWithAdress>
    <izvorni_sadrzaj>VIALLING d.o.o. za trgovinu i usluge Put Supavla 1, 21000 Split</izvorni_sadrzaj>
    <derivirana_varijabla naziv="DomainObject.Predmet.ProtustrankaWithAdress_1">VIALLING d.o.o. za trgovinu i usluge Put Supavla 1, 21000 Split</derivirana_varijabla>
  </DomainObject.Predmet.ProtustrankaWithAdress>
  <DomainObject.Predmet.ProtustrankaWithAdressOIB>
    <izvorni_sadrzaj>VIALLING d.o.o. za trgovinu i usluge, OIB 04226482351, Put Supavla 1, 21000 Split</izvorni_sadrzaj>
    <derivirana_varijabla naziv="DomainObject.Predmet.ProtustrankaWithAdressOIB_1">VIALLING d.o.o. za trgovinu i usluge, OIB 04226482351, Put Supavla 1, 21000 Split</derivirana_varijabla>
  </DomainObject.Predmet.ProtustrankaWithAdressOIB>
  <DomainObject.Predmet.ProtustrankaNazivFormated>
    <izvorni_sadrzaj>VIALLING d.o.o. za trgovinu i usluge</izvorni_sadrzaj>
    <derivirana_varijabla naziv="DomainObject.Predmet.ProtustrankaNazivFormated_1">VIALLING d.o.o. za trgovinu i usluge</derivirana_varijabla>
  </DomainObject.Predmet.ProtustrankaNazivFormated>
  <DomainObject.Predmet.ProtustrankaNazivFormatedOIB>
    <izvorni_sadrzaj>VIALLING d.o.o. za trgovinu i usluge, OIB 04226482351</izvorni_sadrzaj>
    <derivirana_varijabla naziv="DomainObject.Predmet.ProtustrankaNazivFormatedOIB_1">VIALLING d.o.o. za trgovinu i usluge, OIB 04226482351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 Fond za zaštitu okoliša i energetsku učinkovitost</izvorni_sadrzaj>
    <derivirana_varijabla naziv="DomainObject.Predmet.StrankaFormated_1">  Ministarstvo financija RH zastupanog po punomoćniku Županijsko državno odvjetništvo u Splitu; Fond za zaštitu okoliša i energetsku učinkovitost</derivirana_varijabla>
  </DomainObject.Predmet.StrankaFormated>
  <DomainObject.Predmet.StrankaFormatedOIB>
    <izvorni_sadrzaj>  Ministarstvo financija RH, OIB 18683136487 zastupanog po punomoćniku Županijsko državno odvjetništvo u Splitu; Fond za zaštitu okoliša i energetsku učinkovitost, OIB 85828625994</izvorni_sadrzaj>
    <derivirana_varijabla naziv="DomainObject.Predmet.StrankaFormatedOIB_1">  Ministarstvo financija RH, OIB 18683136487 zastupanog po punomoćniku Županijsko državno odvjetništvo u Splitu; Fond za zaštitu okoliša i energetsku učinkovitost, OIB 85828625994</derivirana_varijabla>
  </DomainObject.Predmet.StrankaFormatedOIB>
  <DomainObject.Predmet.StrankaFormatedWithAdress>
    <izvorni_sadrzaj> Ministarstvo financija RH, Katančićeva 5, 10000 Zagreb zastupanog po punomoćniku Županijsko državno odvjetništvo u Splitu; Fond za zaštitu okoliša i energetsku učinkovitost, Radnička cesta 80, 10000 Zagreb</izvorni_sadrzaj>
    <derivirana_varijabla naziv="DomainObject.Predmet.StrankaFormatedWithAdress_1"> Ministarstvo financija RH, Katančićeva 5, 10000 Zagreb zastupanog po punomoćniku Županijsko državno odvjetništvo u Splitu; Fond za zaštitu okoliša i energetsku učinkovitost, Radnička cesta 80, 10000 Zagreb</derivirana_varijabla>
  </DomainObject.Predmet.StrankaFormatedWithAdress>
  <DomainObject.Predmet.StrankaFormatedWithAdressOIB>
    <izvorni_sadrzaj> Ministarstvo financija RH, OIB 18683136487, Katančićeva 5, 10000 Zagreb zastupanog po punomoćniku Županijsko državno odvjetništvo u Splitu; Fond za zaštitu okoliša i energetsku učinkovitost, OIB 85828625994, Radnička cesta 80, 10000 Zagreb</izvorni_sadrzaj>
    <derivirana_varijabla naziv="DomainObject.Predmet.StrankaFormatedWithAdressOIB_1"> Ministarstvo financija RH, OIB 18683136487, Katančićeva 5, 10000 Zagreb zastupanog po punomoćniku Županijsko državno odvjetništvo u Splitu; Fond za zaštitu okoliša i energetsku učinkovitost, OIB 85828625994, Radnička cesta 80, 10000 Zagreb</derivirana_varijabla>
  </DomainObject.Predmet.StrankaFormatedWithAdressOIB>
  <DomainObject.Predmet.StrankaWithAdress>
    <izvorni_sadrzaj>Ministarstvo financija RH Katančićeva 5,10000 Zagreb,Fond za zaštitu okoliša i energetsku učinkovitost Radnička cesta 80,10000 Zagreb</izvorni_sadrzaj>
    <derivirana_varijabla naziv="DomainObject.Predmet.StrankaWithAdress_1">Ministarstvo financija RH Katančićeva 5,10000 Zagreb,Fond za zaštitu okoliša i energetsku učinkovitost Radnička cesta 80,10000 Zagreb</derivirana_varijabla>
  </DomainObject.Predmet.StrankaWithAdress>
  <DomainObject.Predmet.StrankaWithAdressOIB>
    <izvorni_sadrzaj>Ministarstvo financija RH, OIB 18683136487, Katančićeva 5,10000 Zagreb,Fond za zaštitu okoliša i energetsku učinkovitost, OIB 85828625994, Radnička cesta 80,10000 Zagreb</izvorni_sadrzaj>
    <derivirana_varijabla naziv="DomainObject.Predmet.StrankaWithAdressOIB_1">Ministarstvo financija RH, OIB 18683136487, Katančićeva 5,10000 Zagreb,Fond za zaštitu okoliša i energetsku učinkovitost, OIB 85828625994, Radnička cesta 80,10000 Zagreb</derivirana_varijabla>
  </DomainObject.Predmet.StrankaWithAdressOIB>
  <DomainObject.Predmet.StrankaNazivFormated>
    <izvorni_sadrzaj>Ministarstvo financija RH,Fond za zaštitu okoliša i energetsku učinkovitost</izvorni_sadrzaj>
    <derivirana_varijabla naziv="DomainObject.Predmet.StrankaNazivFormated_1">Ministarstvo financija RH,Fond za zaštitu okoliša i energetsku učinkovitost</derivirana_varijabla>
  </DomainObject.Predmet.StrankaNazivFormated>
  <DomainObject.Predmet.StrankaNazivFormatedOIB>
    <izvorni_sadrzaj>Ministarstvo financija RH, OIB 18683136487,Fond za zaštitu okoliša i energetsku učinkovitost, OIB 85828625994</izvorni_sadrzaj>
    <derivirana_varijabla naziv="DomainObject.Predmet.StrankaNazivFormatedOIB_1">Ministarstvo financija RH, OIB 18683136487,Fond za zaštitu okoliša i energetsku učinkovitost, OIB 85828625994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Ministarstvo financija RH zastupanog po punomoćniku Županijsko državno odvjetništvo u Splitu</item>
      <item>Fond za zaštitu okoliša i energetsku učinkovitost</item>
    </izvorni_sadrzaj>
    <derivirana_varijabla naziv="DomainObject.Predmet.StrankaListFormated_1">
      <item>Ministarstvo financija RH zastupanog po punomoćniku Županijsko državno odvjetništvo u Splitu</item>
      <item>Fond za zaštitu okoliša i energetsku učinkovitost</item>
    </derivirana_varijabla>
  </DomainObject.Predmet.StrankaListFormated>
  <DomainObject.Predmet.StrankaListFormatedOIB>
    <izvorni_sadrzaj>
      <item>Ministarstvo financija RH, OIB 18683136487 zastupanog po punomoćniku Županijsko državno odvjetništvo u Splitu</item>
      <item>Fond za zaštitu okoliša i energetsku učinkovitost, OIB 85828625994</item>
    </izvorni_sadrzaj>
    <derivirana_varijabla naziv="DomainObject.Predmet.StrankaListFormatedOIB_1">
      <item>Ministarstvo financija RH, OIB 18683136487 zastupanog po punomoćniku Županijsko državno odvjetništvo u Splitu</item>
      <item>Fond za zaštitu okoliša i energetsku učinkovitost, OIB 85828625994</item>
    </derivirana_varijabla>
  </DomainObject.Predmet.StrankaListFormatedOIB>
  <DomainObject.Predmet.StrankaListFormatedWithAdress>
    <izvorni_sadrzaj>
      <item>Ministarstvo financija RH, Katančićeva 5, 10000 Zagreb zastupanog po punomoćniku Županijsko državno odvjetništvo u Splitu</item>
      <item>Fond za zaštitu okoliša i energetsku učinkovitost, Radnička cesta 80, 10000 Zagreb</item>
    </izvorni_sadrzaj>
    <derivirana_varijabla naziv="DomainObject.Predmet.StrankaListFormatedWithAdress_1">
      <item>Ministarstvo financija RH, Katančićeva 5, 10000 Zagreb zastupanog po punomoćniku Županijsko državno odvjetništvo u Splitu</item>
      <item>Fond za zaštitu okoliša i energetsku učinkovitost, Radnička cesta 80, 10000 Zagreb</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tem>Fond za zaštitu okoliša i energetsku učinkovitost, OIB 85828625994, Radnička cesta 80, 10000 Zagreb</item>
    </izvorni_sadrzaj>
    <derivirana_varijabla naziv="DomainObject.Predmet.StrankaListFormatedWithAdressOIB_1">
      <item>Ministarstvo financija RH, OIB 18683136487, Katančićeva 5, 10000 Zagreb zastupanog po punomoćniku Županijsko državno odvjetništvo u Splitu</item>
      <item>Fond za zaštitu okoliša i energetsku učinkovitost, OIB 85828625994, Radnička cesta 80, 10000 Zagreb</item>
    </derivirana_varijabla>
  </DomainObject.Predmet.StrankaListFormatedWithAdressOIB>
  <DomainObject.Predmet.StrankaListNazivFormated>
    <izvorni_sadrzaj>
      <item>Ministarstvo financija RH</item>
      <item>Fond za zaštitu okoliša i energetsku učinkovitost</item>
    </izvorni_sadrzaj>
    <derivirana_varijabla naziv="DomainObject.Predmet.StrankaListNazivFormated_1">
      <item>Ministarstvo financija RH</item>
      <item>Fond za zaštitu okoliša i energetsku učinkovitost</item>
    </derivirana_varijabla>
  </DomainObject.Predmet.StrankaListNazivFormated>
  <DomainObject.Predmet.StrankaListNazivFormatedOIB>
    <izvorni_sadrzaj>
      <item>Ministarstvo financija RH, OIB 18683136487</item>
      <item>Fond za zaštitu okoliša i energetsku učinkovitost, OIB 85828625994</item>
    </izvorni_sadrzaj>
    <derivirana_varijabla naziv="DomainObject.Predmet.StrankaListNazivFormatedOIB_1">
      <item>Ministarstvo financija RH, OIB 18683136487</item>
      <item>Fond za zaštitu okoliša i energetsku učinkovitost, OIB 85828625994</item>
    </derivirana_varijabla>
  </DomainObject.Predmet.StrankaListNazivFormatedOIB>
  <DomainObject.Predmet.ProtuStrankaListFormated>
    <izvorni_sadrzaj>
      <item>VIALLING d.o.o. za trgovinu i usluge</item>
    </izvorni_sadrzaj>
    <derivirana_varijabla naziv="DomainObject.Predmet.ProtuStrankaListFormated_1">
      <item>VIALLING d.o.o. za trgovinu i usluge</item>
    </derivirana_varijabla>
  </DomainObject.Predmet.ProtuStrankaListFormated>
  <DomainObject.Predmet.ProtuStrankaListFormatedOIB>
    <izvorni_sadrzaj>
      <item>VIALLING d.o.o. za trgovinu i usluge, OIB 04226482351</item>
    </izvorni_sadrzaj>
    <derivirana_varijabla naziv="DomainObject.Predmet.ProtuStrankaListFormatedOIB_1">
      <item>VIALLING d.o.o. za trgovinu i usluge, OIB 04226482351</item>
    </derivirana_varijabla>
  </DomainObject.Predmet.ProtuStrankaListFormatedOIB>
  <DomainObject.Predmet.ProtuStrankaListFormatedWithAdress>
    <izvorni_sadrzaj>
      <item>VIALLING d.o.o. za trgovinu i usluge, Put Supavla 1, 21000 Split</item>
    </izvorni_sadrzaj>
    <derivirana_varijabla naziv="DomainObject.Predmet.ProtuStrankaListFormatedWithAdress_1">
      <item>VIALLING d.o.o. za trgovinu i usluge, Put Supavla 1, 21000 Split</item>
    </derivirana_varijabla>
  </DomainObject.Predmet.ProtuStrankaListFormatedWithAdress>
  <DomainObject.Predmet.ProtuStrankaListFormatedWithAdressOIB>
    <izvorni_sadrzaj>
      <item>VIALLING d.o.o. za trgovinu i usluge, OIB 04226482351, Put Supavla 1, 21000 Split</item>
    </izvorni_sadrzaj>
    <derivirana_varijabla naziv="DomainObject.Predmet.ProtuStrankaListFormatedWithAdressOIB_1">
      <item>VIALLING d.o.o. za trgovinu i usluge, OIB 04226482351, Put Supavla 1, 21000 Split</item>
    </derivirana_varijabla>
  </DomainObject.Predmet.ProtuStrankaListFormatedWithAdressOIB>
  <DomainObject.Predmet.ProtuStrankaListNazivFormated>
    <izvorni_sadrzaj>
      <item>VIALLING d.o.o. za trgovinu i usluge</item>
    </izvorni_sadrzaj>
    <derivirana_varijabla naziv="DomainObject.Predmet.ProtuStrankaListNazivFormated_1">
      <item>VIALLING d.o.o. za trgovinu i usluge</item>
    </derivirana_varijabla>
  </DomainObject.Predmet.ProtuStrankaListNazivFormated>
  <DomainObject.Predmet.ProtuStrankaListNazivFormatedOIB>
    <izvorni_sadrzaj>
      <item>VIALLING d.o.o. za trgovinu i usluge, OIB 04226482351</item>
    </izvorni_sadrzaj>
    <derivirana_varijabla naziv="DomainObject.Predmet.ProtuStrankaListNazivFormatedOIB_1">
      <item>VIALLING d.o.o. za trgovinu i usluge, OIB 04226482351</item>
    </derivirana_varijabla>
  </DomainObject.Predmet.ProtuStrankaListNazivFormatedOIB>
  <DomainObject.Predmet.OstaliListFormated>
    <izvorni_sadrzaj>
      <item>Županijsko državno odvjetništvo u Splitu punomoćnik sudionika u postupku Ministarstvo financija RH</item>
      <item>Dražan Kolar</item>
    </izvorni_sadrzaj>
    <derivirana_varijabla naziv="DomainObject.Predmet.OstaliListFormated_1">
      <item>Županijsko državno odvjetništvo u Splitu punomoćnik sudionika u postupku Ministarstvo financija RH</item>
      <item>Dražan Kolar</item>
    </derivirana_varijabla>
  </DomainObject.Predmet.OstaliListFormated>
  <DomainObject.Predmet.OstaliListFormatedOIB>
    <izvorni_sadrzaj>
      <item>Županijsko državno odvjetništvo u Splitu, OIB 70793241859 punomoćnik sudionika u postupku Ministarstvo financija RH</item>
      <item>Dražan Kolar, OIB 08677344164</item>
    </izvorni_sadrzaj>
    <derivirana_varijabla naziv="DomainObject.Predmet.OstaliListFormatedOIB_1">
      <item>Županijsko državno odvjetništvo u Splitu, OIB 70793241859 punomoćnik sudionika u postupku Ministarstvo financija RH</item>
      <item>Dražan Kolar, OIB 08677344164</item>
    </derivirana_varijabla>
  </DomainObject.Predmet.OstaliListFormatedOIB>
  <DomainObject.Predmet.OstaliListFormatedWithAdress>
    <izvorni_sadrzaj>
      <item>Županijsko državno odvjetništvo u Splitu, Gundulićeva 29a, 21000 Split punomoćnik sudionika u postupku Ministarstvo financija RH</item>
      <item>Dražan Kolar, Put Radoševca 11, 21000 Split</item>
    </izvorni_sadrzaj>
    <derivirana_varijabla naziv="DomainObject.Predmet.OstaliListFormatedWithAdress_1">
      <item>Županijsko državno odvjetništvo u Splitu, Gundulićeva 29a, 21000 Split punomoćnik sudionika u postupku Ministarstvo financija RH</item>
      <item>Dražan Kolar, Put Radoševca 11, 21000 Split</item>
    </derivirana_varijabla>
  </DomainObject.Predmet.OstaliListFormatedWithAdress>
  <DomainObject.Predmet.OstaliListFormatedWithAdressOIB>
    <izvorni_sadrzaj>
      <item>Županijsko državno odvjetništvo u Splitu, OIB 70793241859, Gundulićeva 29a, 21000 Split punomoćnik sudionika u postupku Ministarstvo financija RH</item>
      <item>Dražan Kolar, OIB 08677344164, Put Radoševca 11, 21000 Split</item>
    </izvorni_sadrzaj>
    <derivirana_varijabla naziv="DomainObject.Predmet.OstaliListFormatedWithAdressOIB_1">
      <item>Županijsko državno odvjetništvo u Splitu, OIB 70793241859, Gundulićeva 29a, 21000 Split punomoćnik sudionika u postupku Ministarstvo financija RH</item>
      <item>Dražan Kolar, OIB 08677344164, Put Radoševca 11, 21000 Split</item>
    </derivirana_varijabla>
  </DomainObject.Predmet.OstaliListFormatedWithAdressOIB>
  <DomainObject.Predmet.OstaliListNazivFormated>
    <izvorni_sadrzaj>
      <item>Županijsko državno odvjetništvo u Splitu</item>
      <item>Dražan Kolar</item>
    </izvorni_sadrzaj>
    <derivirana_varijabla naziv="DomainObject.Predmet.OstaliListNazivFormated_1">
      <item>Županijsko državno odvjetništvo u Splitu</item>
      <item>Dražan Kolar</item>
    </derivirana_varijabla>
  </DomainObject.Predmet.OstaliListNazivFormated>
  <DomainObject.Predmet.OstaliListNazivFormatedOIB>
    <izvorni_sadrzaj>
      <item>Županijsko državno odvjetništvo u Splitu, OIB 70793241859</item>
      <item>Dražan Kolar, OIB 08677344164</item>
    </izvorni_sadrzaj>
    <derivirana_varijabla naziv="DomainObject.Predmet.OstaliListNazivFormatedOIB_1">
      <item>Županijsko državno odvjetništvo u Splitu, OIB 70793241859</item>
      <item>Dražan Kolar, OIB 08677344164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2019.</izvorni_sadrzaj>
    <derivirana_varijabla naziv="DomainObject.Datum_1">21. ožujka 2019.</derivirana_varijabla>
  </DomainObject.Datum>
  <DomainObject.PoslovniBrojDokumenta>
    <izvorni_sadrzaj/>
    <derivirana_varijabla naziv="DomainObject.PoslovniBrojDokumenta_1"/>
  </DomainObject.PoslovniBrojDokumenta>
  <DomainObject.Predmet.StrankaIDrugi>
    <izvorni_sadrzaj>Fond za zaštitu okoliša i energetsku učinkovitost i dr.</izvorni_sadrzaj>
    <derivirana_varijabla naziv="DomainObject.Predmet.StrankaIDrugi_1">Fond za zaštitu okoliša i energetsku učinkovitost i dr.</derivirana_varijabla>
  </DomainObject.Predmet.StrankaIDrugi>
  <DomainObject.Predmet.ProtustrankaIDrugi>
    <izvorni_sadrzaj>VIALLING d.o.o. za trgovinu i usluge</izvorni_sadrzaj>
    <derivirana_varijabla naziv="DomainObject.Predmet.ProtustrankaIDrugi_1">VIALLING d.o.o. za trgovinu i usluge</derivirana_varijabla>
  </DomainObject.Predmet.ProtustrankaIDrugi>
  <DomainObject.Predmet.StrankaIDrugiAdressOIB>
    <izvorni_sadrzaj>Fond za zaštitu okoliša i energetsku učinkovitost, OIB 85828625994, Radnička cesta 80, 10000 Zagreb i dr.</izvorni_sadrzaj>
    <derivirana_varijabla naziv="DomainObject.Predmet.StrankaIDrugiAdressOIB_1">Fond za zaštitu okoliša i energetsku učinkovitost, OIB 85828625994, Radnička cesta 80, 10000 Zagreb i dr.</derivirana_varijabla>
  </DomainObject.Predmet.StrankaIDrugiAdressOIB>
  <DomainObject.Predmet.ProtustrankaIDrugiAdressOIB>
    <izvorni_sadrzaj>VIALLING d.o.o. za trgovinu i usluge, OIB 04226482351, Put Supavla 1, 21000 Split</izvorni_sadrzaj>
    <derivirana_varijabla naziv="DomainObject.Predmet.ProtustrankaIDrugiAdressOIB_1">VIALLING d.o.o. za trgovinu i usluge, OIB 04226482351, Put Supavla 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Ministarstvo financija RH</item>
      <item>Županijsko državno odvjetništvo u Splitu</item>
      <item>VIALLING d.o.o. za trgovinu i usluge</item>
      <item>Fond za zaštitu okoliša i energetsku učinkovitost</item>
      <item>Dražan Kolar</item>
    </izvorni_sadrzaj>
    <derivirana_varijabla naziv="DomainObject.Predmet.SudioniciListNaziv_1">
      <item>Ministarstvo financija RH</item>
      <item>Županijsko državno odvjetništvo u Splitu</item>
      <item>VIALLING d.o.o. za trgovinu i usluge</item>
      <item>Fond za zaštitu okoliša i energetsku učinkovitost</item>
      <item>Dražan Kolar</item>
    </derivirana_varijabla>
  </DomainObject.Predmet.SudioniciListNaziv>
  <DomainObject.Predmet.SudioniciListAdressOIB>
    <izvorni_sadrzaj>
      <item>Ministarstvo financija RH, OIB 18683136487, Katančićeva 5,10000 Zagreb</item>
      <item>Županijsko državno odvjetništvo u Splitu, OIB 70793241859, Gundulićeva 29a,21000 Split</item>
      <item>VIALLING d.o.o. za trgovinu i usluge, OIB 04226482351, Put Supavla 1,21000 Split</item>
      <item>Fond za zaštitu okoliša i energetsku učinkovitost, OIB 85828625994, Radnička cesta 80,10000 Zagreb</item>
      <item>Dražan Kolar, OIB 08677344164, Put Radoševca 11,21000 Split</item>
    </izvorni_sadrzaj>
    <derivirana_varijabla naziv="DomainObject.Predmet.SudioniciListAdressOIB_1">
      <item>Ministarstvo financija RH, OIB 18683136487, Katančićeva 5,10000 Zagreb</item>
      <item>Županijsko državno odvjetništvo u Splitu, OIB 70793241859, Gundulićeva 29a,21000 Split</item>
      <item>VIALLING d.o.o. za trgovinu i usluge, OIB 04226482351, Put Supavla 1,21000 Split</item>
      <item>Fond za zaštitu okoliša i energetsku učinkovitost, OIB 85828625994, Radnička cesta 80,10000 Zagreb</item>
      <item>Dražan Kolar, OIB 08677344164, Put Radoševca 11,21000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70793241859</item>
      <item>, OIB 04226482351</item>
      <item>, OIB 85828625994</item>
      <item>, OIB 08677344164</item>
    </izvorni_sadrzaj>
    <derivirana_varijabla naziv="DomainObject.Predmet.SudioniciListNazivOIB_1">
      <item>, OIB 18683136487</item>
      <item>, OIB 70793241859</item>
      <item>, OIB 04226482351</item>
      <item>, OIB 85828625994</item>
      <item>, OIB 08677344164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Vujčić Turkulin, OIB 22593287559, Vrtlarska 3 p.p. 881, 10000 Zagreb</item>
    </izvorni_sadrzaj>
    <derivirana_varijabla naziv="DomainObject.Predmet.StecajniUpraviteljiListAddressOIB_1">
      <item>Marija Vujčić Turkulin, OIB 22593287559, Vrtlarska 3 p.p. 881,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7. veljače 2019.</izvorni_sadrzaj>
    <derivirana_varijabla naziv="DomainObject.Predmet.DatumZadnjeOdrzaneSudskeRadnje_1">7. veljače 2019.</derivirana_varijabla>
  </DomainObject.Predmet.DatumZadnjeOdrzaneSudskeRadnje>
  <DomainObject.PredzadnjaOdlukaIzPredmeta.DatumDonosenjaOdluke>
    <izvorni_sadrzaj>7. siječnja 2019.</izvorni_sadrzaj>
    <derivirana_varijabla naziv="DomainObject.PredzadnjaOdlukaIzPredmeta.DatumDonosenjaOdluke_1">7. siječnja 2019.</derivirana_varijabla>
  </DomainObject.PredzadnjaOdlukaIzPredmeta.DatumDonosenjaOdluke>
  <DomainObject.PredzadnjaOdlukaIzPredmeta.Oznaka>
    <izvorni_sadrzaj>St-380/2018-15</izvorni_sadrzaj>
    <derivirana_varijabla naziv="DomainObject.PredzadnjaOdlukaIzPredmeta.Oznaka_1">St-380/2018-15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1912</properties:Words>
  <properties:Characters>10869</properties:Characters>
  <properties:Lines>194</properties:Lines>
  <properties:Paragraphs>39</properties:Paragraphs>
  <properties:TotalTime>67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12775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2018-09-18T09:38:00Z</dcterms:created>
  <dc:creator>Katarina Mikulić</dc:creator>
  <cp:lastModifiedBy>Katarina Mikulić</cp:lastModifiedBy>
  <cp:lastPrinted>2019-03-21T06:57:00Z</cp:lastPrinted>
  <dcterms:modified xmlns:xsi="http://www.w3.org/2001/XMLSchema-instance" xsi:type="dcterms:W3CDTF">2019-03-21T11:27:00Z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vjerovnika na uplatu predujma.docx)</vt:lpwstr>
  </prop:property>
  <prop:property name="CC_coloring" pid="4" fmtid="{D5CDD505-2E9C-101B-9397-08002B2CF9AE}">
    <vt:bool>false</vt:bool>
  </prop:property>
  <prop:property name="BrojStranica" pid="5" fmtid="{D5CDD505-2E9C-101B-9397-08002B2CF9AE}">
    <vt:i4>4</vt:i4>
  </prop:property>
</prop:Properties>
</file>