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926b" w14:paraId="7ec926b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051B14">
        <w:rPr>
          <w:rFonts w:hAnsi="Times New Roman" w:ascii="Times New Roman"/>
          <w:noProof/>
          <w:szCs w:val="24"/>
          <w:lang w:val="hr-HR"/>
        </w:rPr>
        <w:t>6183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51B14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051B14">
        <w:rPr>
          <w:rFonts w:hAnsi="Times New Roman" w:ascii="Times New Roman"/>
          <w:szCs w:val="24"/>
          <w:lang w:val="hr-HR"/>
        </w:rPr>
        <w:t xml:space="preserve">dužnikom </w:t>
      </w:r>
      <w:r w:rsidR="00051B14" w:rsidRPr="00051B14">
        <w:rPr>
          <w:rFonts w:hAnsi="Times New Roman" w:ascii="Times New Roman"/>
          <w:szCs w:val="24"/>
        </w:rPr>
        <w:t>TING TANGL d.o.o., Zagreb, Mesnička 15A, OIB: 21186003792</w:t>
      </w:r>
      <w:r w:rsidR="00FA2440" w:rsidRPr="00051B14">
        <w:rPr>
          <w:rFonts w:hAnsi="Times New Roman" w:ascii="Times New Roman"/>
          <w:lang w:val="hr-HR"/>
        </w:rPr>
        <w:t xml:space="preserve">, dana </w:t>
      </w:r>
      <w:r w:rsidR="004211FF" w:rsidRPr="00051B14">
        <w:rPr>
          <w:rFonts w:hAnsi="Times New Roman" w:ascii="Times New Roman"/>
          <w:lang w:val="hr-HR"/>
        </w:rPr>
        <w:t>10</w:t>
      </w:r>
      <w:r w:rsidR="00C2187E" w:rsidRPr="00051B14">
        <w:rPr>
          <w:rFonts w:hAnsi="Times New Roman" w:ascii="Times New Roman"/>
          <w:lang w:val="hr-HR"/>
        </w:rPr>
        <w:t>. veljače</w:t>
      </w:r>
      <w:r w:rsidR="007812E0" w:rsidRPr="00051B14">
        <w:rPr>
          <w:rFonts w:hAnsi="Times New Roman" w:ascii="Times New Roman"/>
          <w:lang w:val="hr-HR"/>
        </w:rPr>
        <w:t xml:space="preserve"> 2016</w:t>
      </w:r>
      <w:r w:rsidR="00A55B1A" w:rsidRPr="00051B14">
        <w:rPr>
          <w:rFonts w:hAnsi="Times New Roman" w:ascii="Times New Roman"/>
          <w:lang w:val="hr-HR"/>
        </w:rPr>
        <w:t>.</w:t>
      </w:r>
    </w:p>
    <w:p w:rsidRDefault="00A55B1A" w:rsidP="00997BA9" w:rsidR="00A55B1A" w:rsidRPr="00051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51B1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051B14">
        <w:rPr>
          <w:rFonts w:hAnsi="Times New Roman" w:ascii="Times New Roman"/>
          <w:szCs w:val="24"/>
        </w:rPr>
        <w:t>Otvara se stečajni postupak nad dužnikom</w:t>
      </w:r>
      <w:r w:rsidR="00A55B1A" w:rsidRPr="00051B14">
        <w:rPr>
          <w:rFonts w:hAnsi="Times New Roman" w:ascii="Times New Roman"/>
          <w:szCs w:val="24"/>
        </w:rPr>
        <w:t xml:space="preserve"> </w:t>
      </w:r>
      <w:r w:rsidR="00051B14" w:rsidRPr="00051B14">
        <w:rPr>
          <w:rFonts w:hAnsi="Times New Roman" w:ascii="Times New Roman"/>
          <w:szCs w:val="24"/>
        </w:rPr>
        <w:t>TING TANGL d.o.o., Zagreb, Mesnička 15A, OIB: 21186003792</w:t>
      </w:r>
      <w:r w:rsidR="00A55B1A" w:rsidRPr="00051B14">
        <w:rPr>
          <w:rFonts w:hAnsi="Times New Roman" w:ascii="Times New Roman"/>
          <w:szCs w:val="24"/>
        </w:rPr>
        <w:t xml:space="preserve">. </w:t>
      </w:r>
      <w:r w:rsidRPr="00051B14">
        <w:rPr>
          <w:rFonts w:hAnsi="Times New Roman" w:ascii="Times New Roman"/>
          <w:szCs w:val="24"/>
        </w:rPr>
        <w:t>Stečajni postupak otvoren je dana</w:t>
      </w:r>
      <w:r w:rsidRPr="00CC50C8">
        <w:rPr>
          <w:rFonts w:hAnsi="Times New Roman" w:ascii="Times New Roman"/>
          <w:szCs w:val="24"/>
        </w:rPr>
        <w:t xml:space="preserve"> </w:t>
      </w:r>
      <w:r w:rsidR="004211FF">
        <w:rPr>
          <w:rFonts w:hAnsi="Times New Roman" w:ascii="Times New Roman"/>
          <w:szCs w:val="24"/>
        </w:rPr>
        <w:t>10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4211FF">
        <w:rPr>
          <w:rFonts w:hAnsi="Times New Roman" w:ascii="Times New Roman"/>
          <w:szCs w:val="24"/>
        </w:rPr>
        <w:t>13,0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B419A9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051B14">
        <w:rPr>
          <w:rFonts w:hAnsi="Times New Roman" w:ascii="Times New Roman"/>
          <w:szCs w:val="24"/>
          <w:lang w:val="en-GB"/>
        </w:rPr>
        <w:t>Jelenko Lehki, Zagreb, Pavla Hatza 10</w:t>
      </w:r>
      <w:r w:rsidR="00051B14" w:rsidRPr="00C66BCF">
        <w:rPr>
          <w:rFonts w:hAnsi="Times New Roman" w:ascii="Times New Roman"/>
          <w:szCs w:val="24"/>
          <w:lang w:val="en-GB"/>
        </w:rPr>
        <w:t xml:space="preserve">, OIB: </w:t>
      </w:r>
      <w:r w:rsidR="00051B14">
        <w:rPr>
          <w:rFonts w:hAnsi="Times New Roman" w:ascii="Times New Roman"/>
          <w:szCs w:val="24"/>
          <w:lang w:val="en-GB"/>
        </w:rPr>
        <w:t>96068307857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55B68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051B14" w:rsidRPr="00051B14">
        <w:rPr>
          <w:rFonts w:hAnsi="Times New Roman" w:ascii="Times New Roman"/>
          <w:szCs w:val="24"/>
          <w:lang w:val="hr-HR"/>
        </w:rPr>
        <w:t>TING TANGL d.o.o., Zagreb, Mesnička 15A, OIB: 21186003792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4211F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B419A9">
        <w:rPr>
          <w:rFonts w:hAnsi="Times New Roman" w:ascii="Times New Roman"/>
          <w:lang w:val="hr-HR"/>
        </w:rPr>
        <w:t>28.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>60. St-</w:t>
      </w:r>
      <w:r w:rsidR="00051B14">
        <w:rPr>
          <w:rFonts w:hAnsi="Times New Roman" w:ascii="Times New Roman"/>
          <w:lang w:val="hr-HR"/>
        </w:rPr>
        <w:t>6183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4211F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4211FF">
        <w:rPr>
          <w:rFonts w:hAnsi="Times New Roman" w:ascii="Times New Roman"/>
          <w:lang w:val="hr-HR"/>
        </w:rPr>
        <w:t>10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183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1FF"/>
    <w:rsid w:val="0042162E"/>
    <w:rsid w:val="00445204"/>
    <w:rsid w:val="00473B00"/>
    <w:rsid w:val="00493516"/>
    <w:rsid w:val="004C7C93"/>
    <w:rsid w:val="004D5E31"/>
    <w:rsid w:val="00532B71"/>
    <w:rsid w:val="00561B70"/>
    <w:rsid w:val="00567C83"/>
    <w:rsid w:val="005940E9"/>
    <w:rsid w:val="005A6A0D"/>
    <w:rsid w:val="00621261"/>
    <w:rsid w:val="006356C5"/>
    <w:rsid w:val="00650149"/>
    <w:rsid w:val="006D4444"/>
    <w:rsid w:val="006E183A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419A9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1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83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83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83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83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1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83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83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83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83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6183</izvorni_sadrzaj>
    <derivirana_varijabla naziv="DomainObject.Predmet.Broj_1">6183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St-6183/2015</izvorni_sadrzaj>
    <derivirana_varijabla naziv="DomainObject.Predmet.OznakaBroj_1">St-6183/2015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TINGL TANGL d.o.o.</izvorni_sadrzaj>
    <derivirana_varijabla naziv="DomainObject.Predmet.ProtustrankaFormated_1">  TINGL TANGL d.o.o.</derivirana_varijabla>
  </DomainObject.Predmet.ProtustrankaFormated>
  <DomainObject.Predmet.ProtustrankaFormatedOIB>
    <izvorni_sadrzaj>  TINGL TANGL d.o.o., OIB 21186003792</izvorni_sadrzaj>
    <derivirana_varijabla naziv="DomainObject.Predmet.ProtustrankaFormatedOIB_1">  TINGL TANGL d.o.o., OIB 21186003792</derivirana_varijabla>
  </DomainObject.Predmet.ProtustrankaFormatedOIB>
  <DomainObject.Predmet.ProtustrankaFormatedWithAdress>
    <izvorni_sadrzaj> TINGL TANGL d.o.o., Mesnička 15 A, 10000 Zagreb</izvorni_sadrzaj>
    <derivirana_varijabla naziv="DomainObject.Predmet.ProtustrankaFormatedWithAdress_1"> TINGL TANGL d.o.o., Mesnička 15 A, 10000 Zagreb</derivirana_varijabla>
  </DomainObject.Predmet.ProtustrankaFormatedWithAdress>
  <DomainObject.Predmet.ProtustrankaFormatedWithAdressOIB>
    <izvorni_sadrzaj> TINGL TANGL d.o.o., OIB 21186003792, Mesnička 15 A, 10000 Zagreb</izvorni_sadrzaj>
    <derivirana_varijabla naziv="DomainObject.Predmet.ProtustrankaFormatedWithAdressOIB_1"> TINGL TANGL d.o.o., OIB 21186003792, Mesnička 15 A, 10000 Zagreb</derivirana_varijabla>
  </DomainObject.Predmet.ProtustrankaFormatedWithAdressOIB>
  <DomainObject.Predmet.ProtustrankaWithAdress>
    <izvorni_sadrzaj>TINGL TANGL d.o.o. Mesnička 15 A, 10000 Zagreb</izvorni_sadrzaj>
    <derivirana_varijabla naziv="DomainObject.Predmet.ProtustrankaWithAdress_1">TINGL TANGL d.o.o. Mesnička 15 A, 10000 Zagreb</derivirana_varijabla>
  </DomainObject.Predmet.ProtustrankaWithAdress>
  <DomainObject.Predmet.ProtustrankaWithAdressOIB>
    <izvorni_sadrzaj>TINGL TANGL d.o.o., OIB 21186003792, Mesnička 15 A, 10000 Zagreb</izvorni_sadrzaj>
    <derivirana_varijabla naziv="DomainObject.Predmet.ProtustrankaWithAdressOIB_1">TINGL TANGL d.o.o., OIB 21186003792, Mesnička 15 A, 10000 Zagreb</derivirana_varijabla>
  </DomainObject.Predmet.ProtustrankaWithAdressOIB>
  <DomainObject.Predmet.ProtustrankaNazivFormated>
    <izvorni_sadrzaj>TINGL TANGL d.o.o.</izvorni_sadrzaj>
    <derivirana_varijabla naziv="DomainObject.Predmet.ProtustrankaNazivFormated_1">TINGL TANGL d.o.o.</derivirana_varijabla>
  </DomainObject.Predmet.ProtustrankaNazivFormated>
  <DomainObject.Predmet.ProtustrankaNazivFormatedOIB>
    <izvorni_sadrzaj>TINGL TANGL d.o.o., OIB 21186003792</izvorni_sadrzaj>
    <derivirana_varijabla naziv="DomainObject.Predmet.ProtustrankaNazivFormatedOIB_1">TINGL TANGL d.o.o., OIB 21186003792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TINGL TANGL d.o.o.</item>
    </izvorni_sadrzaj>
    <derivirana_varijabla naziv="DomainObject.Predmet.ProtuStrankaListFormated_1">
      <item>TINGL TANGL d.o.o.</item>
    </derivirana_varijabla>
  </DomainObject.Predmet.ProtuStrankaListFormated>
  <DomainObject.Predmet.ProtuStrankaListFormatedOIB>
    <izvorni_sadrzaj>
      <item>TINGL TANGL d.o.o., OIB 21186003792</item>
    </izvorni_sadrzaj>
    <derivirana_varijabla naziv="DomainObject.Predmet.ProtuStrankaListFormatedOIB_1">
      <item>TINGL TANGL d.o.o., OIB 21186003792</item>
    </derivirana_varijabla>
  </DomainObject.Predmet.ProtuStrankaListFormatedOIB>
  <DomainObject.Predmet.ProtuStrankaListFormatedWithAdress>
    <izvorni_sadrzaj>
      <item>TINGL TANGL d.o.o., Mesnička 15 A, 10000 Zagreb</item>
    </izvorni_sadrzaj>
    <derivirana_varijabla naziv="DomainObject.Predmet.ProtuStrankaListFormatedWithAdress_1">
      <item>TINGL TANGL d.o.o., Mesnička 15 A, 10000 Zagreb</item>
    </derivirana_varijabla>
  </DomainObject.Predmet.ProtuStrankaListFormatedWithAdress>
  <DomainObject.Predmet.ProtuStrankaListFormatedWithAdressOIB>
    <izvorni_sadrzaj>
      <item>TINGL TANGL d.o.o., OIB 21186003792, Mesnička 15 A, 10000 Zagreb</item>
    </izvorni_sadrzaj>
    <derivirana_varijabla naziv="DomainObject.Predmet.ProtuStrankaListFormatedWithAdressOIB_1">
      <item>TINGL TANGL d.o.o., OIB 21186003792, Mesnička 15 A, 10000 Zagreb</item>
    </derivirana_varijabla>
  </DomainObject.Predmet.ProtuStrankaListFormatedWithAdressOIB>
  <DomainObject.Predmet.ProtuStrankaListNazivFormated>
    <izvorni_sadrzaj>
      <item>TINGL TANGL d.o.o.</item>
    </izvorni_sadrzaj>
    <derivirana_varijabla naziv="DomainObject.Predmet.ProtuStrankaListNazivFormated_1">
      <item>TINGL TANGL d.o.o.</item>
    </derivirana_varijabla>
  </DomainObject.Predmet.ProtuStrankaListNazivFormated>
  <DomainObject.Predmet.ProtuStrankaListNazivFormatedOIB>
    <izvorni_sadrzaj>
      <item>TINGL TANGL d.o.o., OIB 21186003792</item>
    </izvorni_sadrzaj>
    <derivirana_varijabla naziv="DomainObject.Predmet.ProtuStrankaListNazivFormatedOIB_1">
      <item>TINGL TANGL d.o.o., OIB 21186003792</item>
    </derivirana_varijabla>
  </DomainObject.Predmet.ProtuStrankaListNazivFormatedOIB>
  <DomainObject.Predmet.OstaliListFormated>
    <izvorni_sadrzaj>
      <item>Krešimir Svitlanović</item>
    </izvorni_sadrzaj>
    <derivirana_varijabla naziv="DomainObject.Predmet.OstaliListFormated_1">
      <item>Krešimir Svitlanović</item>
    </derivirana_varijabla>
  </DomainObject.Predmet.OstaliListFormated>
  <DomainObject.Predmet.OstaliListFormatedOIB>
    <izvorni_sadrzaj>
      <item>Krešimir Svitlanović, OIB 55989218695</item>
    </izvorni_sadrzaj>
    <derivirana_varijabla naziv="DomainObject.Predmet.OstaliListFormatedOIB_1">
      <item>Krešimir Svitlanović, OIB 55989218695</item>
    </derivirana_varijabla>
  </DomainObject.Predmet.OstaliListFormatedOIB>
  <DomainObject.Predmet.OstaliListFormatedWithAdress>
    <izvorni_sadrzaj>
      <item>Krešimir Svitlanović, Trg Ivana Kukuljevića 4, Zagreb</item>
    </izvorni_sadrzaj>
    <derivirana_varijabla naziv="DomainObject.Predmet.OstaliListFormatedWithAdress_1">
      <item>Krešimir Svitlanović, Trg Ivana Kukuljevića 4, Zagreb</item>
    </derivirana_varijabla>
  </DomainObject.Predmet.OstaliListFormatedWithAdress>
  <DomainObject.Predmet.OstaliListFormatedWithAdressOIB>
    <izvorni_sadrzaj>
      <item>Krešimir Svitlanović, OIB 55989218695, Trg Ivana Kukuljevića 4, Zagreb</item>
    </izvorni_sadrzaj>
    <derivirana_varijabla naziv="DomainObject.Predmet.OstaliListFormatedWithAdressOIB_1">
      <item>Krešimir Svitlanović, OIB 55989218695, Trg Ivana Kukuljevića 4, Zagreb</item>
    </derivirana_varijabla>
  </DomainObject.Predmet.OstaliListFormatedWithAdressOIB>
  <DomainObject.Predmet.OstaliListNazivFormated>
    <izvorni_sadrzaj>
      <item>Krešimir Svitlanović</item>
    </izvorni_sadrzaj>
    <derivirana_varijabla naziv="DomainObject.Predmet.OstaliListNazivFormated_1">
      <item>Krešimir Svitlanović</item>
    </derivirana_varijabla>
  </DomainObject.Predmet.OstaliListNazivFormated>
  <DomainObject.Predmet.OstaliListNazivFormatedOIB>
    <izvorni_sadrzaj>
      <item>Krešimir Svitlanović, OIB 55989218695</item>
    </izvorni_sadrzaj>
    <derivirana_varijabla naziv="DomainObject.Predmet.OstaliListNazivFormatedOIB_1">
      <item>Krešimir Svitlanović, OIB 55989218695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TINGL TANGL d.o.o.</izvorni_sadrzaj>
    <derivirana_varijabla naziv="DomainObject.Predmet.ProtustrankaIDrugi_1">TINGL TANGL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TINGL TANGL d.o.o., OIB 21186003792, Mesnička 15 A, 10000 Zagreb</izvorni_sadrzaj>
    <derivirana_varijabla naziv="DomainObject.Predmet.ProtustrankaIDrugiAdressOIB_1">TINGL TANGL d.o.o., OIB 21186003792, Mesnička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TINGL TANGL d.o.o.</item>
      <item>FINA Regionalni centar Zagreb</item>
      <item>Krešimir Svitlanović</item>
    </izvorni_sadrzaj>
    <derivirana_varijabla naziv="DomainObject.Predmet.SudioniciListNaziv_1">
      <item>TINGL TANGL d.o.o.</item>
      <item>FINA Regionalni centar Zagreb</item>
      <item>Krešimir Svitlanović</item>
    </derivirana_varijabla>
  </DomainObject.Predmet.SudioniciListNaziv>
  <DomainObject.Predmet.SudioniciListAdressOIB>
    <izvorni_sadrzaj>
      <item>TINGL TANGL d.o.o., OIB 21186003792, Mesnička 15 A,10000 Zagreb</item>
      <item>FINA Regionalni centar Zagreb, OIB 85821130368, Trg svibanjskih žrtava 1995. 1,10000 Zagreb</item>
      <item>Krešimir Svitlanović, OIB 55989218695, Trg Ivana Kukuljevića 4,Zagreb</item>
    </izvorni_sadrzaj>
    <derivirana_varijabla naziv="DomainObject.Predmet.SudioniciListAdressOIB_1">
      <item>TINGL TANGL d.o.o., OIB 21186003792, Mesnička 15 A,10000 Zagreb</item>
      <item>FINA Regionalni centar Zagreb, OIB 85821130368, Trg svibanjskih žrtava 1995. 1,10000 Zagreb</item>
      <item>Krešimir Svitlanović, OIB 55989218695, Trg Ivana Kukuljevića 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21186003792</item>
      <item>, OIB 85821130368</item>
      <item>, OIB 55989218695</item>
    </izvorni_sadrzaj>
    <derivirana_varijabla naziv="DomainObject.Predmet.SudioniciListNazivOIB_1">
      <item>, OIB 21186003792</item>
      <item>, OIB 85821130368</item>
      <item>, OIB 55989218695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2146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2016-02-10T10:38:00Z</dcterms:created>
  <dc:creator>Sudsko vijeæe</dc:creator>
  <cp:lastModifiedBy>Ivana Slaviček</cp:lastModifiedBy>
  <cp:lastPrinted>2016-02-10T10:36:00Z</cp:lastPrinted>
  <dcterms:modified xmlns:xsi="http://www.w3.org/2001/XMLSchema-instance" xsi:type="dcterms:W3CDTF">2016-02-10T11:43:00Z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