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80821" w14:paraId="a580821" w:rsidRDefault="00F8101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1754189</wp:posOffset>
            </wp:positionH>
            <wp:positionV relativeFrom="page">
              <wp:posOffset>734060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4F27AE" w:rsidR="00AE649C" w:rsidRPr="00B76F3C">
      <w:pPr>
        <w:pStyle w:val="NormaleSPIS"/>
      </w:pPr>
    </w:p>
    <w:p w:rsidRDefault="00F81010" w:rsidP="00F81010" w:rsidR="00F81010" w:rsidRPr="00F81010">
      <w:pPr>
        <w:spacing w:after="0"/>
        <w:jc w:val="both"/>
        <w:rPr>
          <w:rFonts w:cs="Times New Roman" w:eastAsia="Times New Roman"/>
        </w:rPr>
      </w:pPr>
      <w:r w:rsidRPr="00F81010">
        <w:rPr>
          <w:rFonts w:cs="Times New Roman" w:eastAsia="Times New Roman"/>
        </w:rPr>
        <w:t xml:space="preserve">                                                                                                 Poslovni broj 3. St-278/17-18</w:t>
      </w:r>
    </w:p>
    <w:p w:rsidRDefault="00F81010" w:rsidP="00F81010" w:rsidR="00F81010" w:rsidRPr="00F81010">
      <w:pPr>
        <w:spacing w:after="0"/>
        <w:ind w:firstLine="708"/>
        <w:jc w:val="both"/>
        <w:rPr>
          <w:rFonts w:cs="Times New Roman" w:eastAsia="Times New Roman"/>
        </w:rPr>
      </w:pPr>
      <w:r w:rsidRPr="00F81010">
        <w:rPr>
          <w:rFonts w:cs="Times New Roman" w:eastAsia="Times New Roman"/>
        </w:rPr>
        <w:t xml:space="preserve">      Republika Hrvatska</w:t>
      </w:r>
    </w:p>
    <w:p w:rsidRDefault="00F81010" w:rsidP="00F81010" w:rsidR="00F81010" w:rsidRPr="00F81010">
      <w:pPr>
        <w:spacing w:after="0"/>
        <w:ind w:firstLine="708"/>
        <w:jc w:val="both"/>
        <w:rPr>
          <w:rFonts w:cs="Times New Roman" w:eastAsia="Times New Roman"/>
          <w:lang w:eastAsia="hr-HR"/>
        </w:rPr>
      </w:pPr>
      <w:r w:rsidRPr="00F81010">
        <w:rPr>
          <w:rFonts w:cs="Times New Roman" w:eastAsia="Times New Roman"/>
          <w:lang w:eastAsia="hr-HR"/>
        </w:rPr>
        <w:t xml:space="preserve">    Trgovački sud u Zadru</w:t>
      </w:r>
      <w:r w:rsidRPr="00F81010">
        <w:rPr>
          <w:rFonts w:cs="Times New Roman" w:eastAsia="Times New Roman"/>
          <w:lang w:eastAsia="hr-HR"/>
        </w:rPr>
        <w:tab/>
      </w:r>
      <w:r w:rsidRPr="00F81010">
        <w:rPr>
          <w:rFonts w:cs="Times New Roman" w:eastAsia="Times New Roman"/>
          <w:lang w:eastAsia="hr-HR"/>
        </w:rPr>
        <w:tab/>
      </w:r>
      <w:r w:rsidRPr="00F81010">
        <w:rPr>
          <w:rFonts w:cs="Times New Roman" w:eastAsia="Times New Roman"/>
          <w:lang w:eastAsia="hr-HR"/>
        </w:rPr>
        <w:tab/>
      </w:r>
      <w:r w:rsidRPr="00F81010">
        <w:rPr>
          <w:rFonts w:cs="Times New Roman" w:eastAsia="Times New Roman"/>
          <w:lang w:eastAsia="hr-HR"/>
        </w:rPr>
        <w:tab/>
      </w:r>
      <w:r w:rsidRPr="00F81010">
        <w:rPr>
          <w:rFonts w:cs="Times New Roman" w:eastAsia="Times New Roman"/>
          <w:lang w:eastAsia="hr-HR"/>
        </w:rPr>
        <w:tab/>
      </w:r>
    </w:p>
    <w:p w:rsidRDefault="00F81010" w:rsidP="00F81010" w:rsidR="00F81010" w:rsidRPr="00F81010">
      <w:pPr>
        <w:spacing w:after="0"/>
        <w:ind w:firstLine="708"/>
        <w:jc w:val="both"/>
        <w:rPr>
          <w:rFonts w:cs="Times New Roman" w:eastAsia="Times New Roman"/>
          <w:lang w:eastAsia="hr-HR"/>
        </w:rPr>
      </w:pPr>
      <w:r w:rsidRPr="00F81010">
        <w:rPr>
          <w:rFonts w:cs="Times New Roman" w:eastAsia="Times New Roman"/>
          <w:lang w:eastAsia="hr-HR"/>
        </w:rPr>
        <w:t>Zadar, Dr. Franje Tuđmana 35</w:t>
      </w:r>
    </w:p>
    <w:p w:rsidRDefault="00F81010" w:rsidP="00F81010" w:rsidR="00F81010" w:rsidRPr="00F81010">
      <w:pPr>
        <w:spacing w:after="0"/>
        <w:jc w:val="center"/>
        <w:rPr>
          <w:rFonts w:cs="Times New Roman" w:eastAsia="Times New Roman"/>
          <w:lang w:eastAsia="hr-HR"/>
        </w:rPr>
      </w:pPr>
    </w:p>
    <w:p w:rsidRDefault="00F81010" w:rsidP="00F81010" w:rsidR="00F81010" w:rsidRPr="00F81010">
      <w:pPr>
        <w:spacing w:after="0"/>
        <w:jc w:val="center"/>
        <w:rPr>
          <w:rFonts w:cs="Times New Roman" w:eastAsia="Times New Roman"/>
          <w:lang w:eastAsia="hr-HR"/>
        </w:rPr>
      </w:pPr>
      <w:r w:rsidRPr="00F81010">
        <w:rPr>
          <w:rFonts w:cs="Times New Roman" w:eastAsia="Times New Roman"/>
          <w:lang w:eastAsia="hr-HR"/>
        </w:rPr>
        <w:t xml:space="preserve"> U  I M E  R E P U B L I K E   H R V A T S K E</w:t>
      </w:r>
    </w:p>
    <w:p w:rsidRDefault="00F81010" w:rsidP="00F81010" w:rsidR="00F81010" w:rsidRPr="00F81010">
      <w:pPr>
        <w:spacing w:after="0"/>
        <w:jc w:val="center"/>
        <w:rPr>
          <w:rFonts w:cs="Times New Roman" w:eastAsia="Times New Roman"/>
          <w:lang w:eastAsia="hr-HR"/>
        </w:rPr>
      </w:pPr>
    </w:p>
    <w:p w:rsidRDefault="00F81010" w:rsidP="00F81010" w:rsidR="00F81010" w:rsidRPr="00F81010">
      <w:pPr>
        <w:spacing w:after="0"/>
        <w:jc w:val="center"/>
        <w:rPr>
          <w:rFonts w:cs="Times New Roman" w:eastAsia="Times New Roman"/>
          <w:lang w:eastAsia="hr-HR"/>
        </w:rPr>
      </w:pPr>
      <w:r w:rsidRPr="00F81010">
        <w:rPr>
          <w:rFonts w:cs="Times New Roman" w:eastAsia="Times New Roman"/>
          <w:lang w:eastAsia="hr-HR"/>
        </w:rPr>
        <w:t>R  J  E  Š  E  N  J  E</w:t>
      </w:r>
    </w:p>
    <w:p w:rsidRDefault="00F81010" w:rsidP="00F81010" w:rsidR="00F81010" w:rsidRPr="00F81010">
      <w:pPr>
        <w:spacing w:after="0"/>
        <w:jc w:val="both"/>
        <w:rPr>
          <w:rFonts w:cs="Times New Roman" w:eastAsia="Times New Roman"/>
          <w:lang w:eastAsia="hr-HR"/>
        </w:rPr>
      </w:pPr>
    </w:p>
    <w:p w:rsidRDefault="00F81010" w:rsidP="00F81010" w:rsidR="00F81010" w:rsidRPr="00F81010">
      <w:pPr>
        <w:tabs>
          <w:tab w:pos="0" w:val="left"/>
        </w:tabs>
        <w:spacing w:after="0"/>
        <w:jc w:val="both"/>
        <w:rPr>
          <w:rFonts w:cs="Times New Roman" w:eastAsia="Times New Roman"/>
        </w:rPr>
      </w:pPr>
      <w:r w:rsidRPr="00F81010">
        <w:rPr>
          <w:rFonts w:cs="Times New Roman" w:eastAsia="Times New Roman"/>
        </w:rPr>
        <w:tab/>
        <w:t xml:space="preserve">Trgovački sud u Zadru, po sutkinji Tini Grgas, u stečajnom postupku nad stečajnim dužnikom Stečajna masa iza </w:t>
      </w:r>
      <w:r w:rsidRPr="00F81010">
        <w:rPr>
          <w:rFonts w:cs="Times New Roman" w:eastAsia="Calibri"/>
        </w:rPr>
        <w:t>DONAT-</w:t>
      </w:r>
      <w:proofErr w:type="spellStart"/>
      <w:r w:rsidRPr="00F81010">
        <w:rPr>
          <w:rFonts w:cs="Times New Roman" w:eastAsia="Calibri"/>
        </w:rPr>
        <w:t>lex</w:t>
      </w:r>
      <w:proofErr w:type="spellEnd"/>
      <w:r w:rsidRPr="00F81010">
        <w:rPr>
          <w:rFonts w:cs="Times New Roman" w:eastAsia="Calibri"/>
        </w:rPr>
        <w:t xml:space="preserve"> d.o.o. u stečaju, Zadar, Ante Starčevića 1, OIB: 75352540847 (kao pravnom slijednicom iza dužnika </w:t>
      </w:r>
      <w:r w:rsidRPr="00F81010">
        <w:rPr>
          <w:rFonts w:cs="Times New Roman" w:eastAsia="Times New Roman"/>
        </w:rPr>
        <w:t>DONAT-</w:t>
      </w:r>
      <w:proofErr w:type="spellStart"/>
      <w:r w:rsidRPr="00F81010">
        <w:rPr>
          <w:rFonts w:cs="Times New Roman" w:eastAsia="Times New Roman"/>
        </w:rPr>
        <w:t>lex</w:t>
      </w:r>
      <w:proofErr w:type="spellEnd"/>
      <w:r w:rsidRPr="00F81010">
        <w:rPr>
          <w:rFonts w:cs="Times New Roman" w:eastAsia="Times New Roman"/>
        </w:rPr>
        <w:t xml:space="preserve"> d.o.o., Starigrad, Petra Zoranića 5, OIB: 32291853991), </w:t>
      </w:r>
      <w:r w:rsidRPr="00F81010">
        <w:rPr>
          <w:rFonts w:cs="Times New Roman" w:eastAsia="Calibri"/>
        </w:rPr>
        <w:t xml:space="preserve">koju zastupa stečajni upravitelj Edvin Šimunov iz Zadra, OIB: 68167380523, u nastavljenom stečajnom postupku radi naknadne diobe pronađene imovine dužnika koja ulazi u stečajnu masu, nakon održanog ispitnog i izvještajnog ročišta od 4. listopada 2017., 31. listopada 2017. </w:t>
      </w:r>
    </w:p>
    <w:p w:rsidRDefault="00F81010" w:rsidP="00F81010" w:rsidR="00F81010" w:rsidRPr="00F81010">
      <w:pPr>
        <w:spacing w:after="0"/>
        <w:jc w:val="both"/>
        <w:rPr>
          <w:rFonts w:cs="Times New Roman" w:eastAsia="Times New Roman"/>
          <w:lang w:eastAsia="hr-HR"/>
        </w:rPr>
      </w:pPr>
    </w:p>
    <w:p w:rsidRDefault="00F81010" w:rsidP="00F81010" w:rsidR="00F81010" w:rsidRPr="00F81010">
      <w:pPr>
        <w:spacing w:after="0"/>
        <w:jc w:val="center"/>
        <w:rPr>
          <w:rFonts w:cs="Times New Roman" w:eastAsia="Times New Roman"/>
        </w:rPr>
      </w:pPr>
      <w:r w:rsidRPr="00F81010">
        <w:rPr>
          <w:rFonts w:cs="Times New Roman" w:eastAsia="Times New Roman"/>
        </w:rPr>
        <w:t>r i j e š i o    j e</w:t>
      </w:r>
    </w:p>
    <w:p w:rsidRDefault="00F81010" w:rsidP="00F81010" w:rsidR="00F81010" w:rsidRPr="00F81010">
      <w:pPr>
        <w:spacing w:after="0"/>
        <w:rPr>
          <w:rFonts w:cs="Times New Roman" w:eastAsia="Times New Roman"/>
        </w:rPr>
      </w:pPr>
    </w:p>
    <w:p w:rsidRDefault="00F81010" w:rsidP="00F81010" w:rsidR="00F81010" w:rsidRPr="00F81010">
      <w:pPr>
        <w:spacing w:after="0"/>
        <w:ind w:firstLine="708"/>
        <w:jc w:val="both"/>
        <w:rPr>
          <w:rFonts w:cs="Times New Roman" w:eastAsia="Times New Roman"/>
        </w:rPr>
      </w:pPr>
      <w:r w:rsidRPr="00F81010">
        <w:rPr>
          <w:rFonts w:cs="Times New Roman" w:eastAsia="Times New Roman"/>
        </w:rPr>
        <w:t>I. Zaključuje se stečajni postupak nad stečajnim dužnikom</w:t>
      </w:r>
      <w:r w:rsidRPr="00F81010">
        <w:rPr>
          <w:rFonts w:cs="Times New Roman" w:eastAsia="Times New Roman"/>
          <w:lang w:eastAsia="hr-HR"/>
        </w:rPr>
        <w:t xml:space="preserve"> Stečajna masa iza </w:t>
      </w:r>
      <w:r w:rsidRPr="00F81010">
        <w:rPr>
          <w:rFonts w:cs="Times New Roman" w:eastAsia="Calibri"/>
        </w:rPr>
        <w:t>DONAT-</w:t>
      </w:r>
      <w:proofErr w:type="spellStart"/>
      <w:r w:rsidRPr="00F81010">
        <w:rPr>
          <w:rFonts w:cs="Times New Roman" w:eastAsia="Calibri"/>
        </w:rPr>
        <w:t>lex</w:t>
      </w:r>
      <w:proofErr w:type="spellEnd"/>
      <w:r w:rsidRPr="00F81010">
        <w:rPr>
          <w:rFonts w:cs="Times New Roman" w:eastAsia="Calibri"/>
        </w:rPr>
        <w:t xml:space="preserve"> d.o.o. u stečaju, Zadar, Ante Starčevića 1, OIB: 75352540847 </w:t>
      </w:r>
      <w:r w:rsidRPr="00F81010">
        <w:rPr>
          <w:rFonts w:cs="Times New Roman" w:eastAsia="Times New Roman"/>
        </w:rPr>
        <w:t xml:space="preserve">s osnove naknadne diobe provedene zbog pronađene imovine koja ulazi u stečajnu masu dužnika.  </w:t>
      </w:r>
    </w:p>
    <w:p w:rsidRDefault="00F81010" w:rsidP="00F81010" w:rsidR="00F81010" w:rsidRPr="00F81010">
      <w:pPr>
        <w:spacing w:after="0"/>
        <w:ind w:firstLine="708"/>
        <w:jc w:val="both"/>
        <w:rPr>
          <w:rFonts w:cs="Times New Roman" w:eastAsia="Times New Roman"/>
        </w:rPr>
      </w:pPr>
      <w:r w:rsidRPr="00F81010">
        <w:rPr>
          <w:rFonts w:cs="Times New Roman" w:eastAsia="Times New Roman"/>
        </w:rPr>
        <w:t>II. Preostali višak pri završnoj (naknadnoj) diobi pronađene imovine koja ulazi u stečajnu masu dužnika, a koju čini:</w:t>
      </w:r>
    </w:p>
    <w:p w:rsidRDefault="00F81010" w:rsidP="00F81010" w:rsidR="00F81010" w:rsidRPr="00F81010">
      <w:pPr>
        <w:spacing w:after="0"/>
        <w:ind w:firstLine="708"/>
        <w:jc w:val="both"/>
        <w:rPr>
          <w:rFonts w:cs="Times New Roman" w:eastAsia="Times New Roman"/>
        </w:rPr>
      </w:pPr>
      <w:r w:rsidRPr="00F81010">
        <w:rPr>
          <w:rFonts w:cs="Times New Roman" w:eastAsia="Times New Roman"/>
        </w:rPr>
        <w:t>- stan na trećem katu ukupne površine 44,10 m2, etažna jedinica S 21, u elaboratu obojeno narančastom bojom, što je u odnosu na cijelu površinu građevine 3 % dijela, koji se sastoji od: dnevnog boravka s kuhinjom površine 18,20 m2, sobe površine 8,70 m2, terase površine 6,30 m2, hodnika površine 7,10 m2, kupaone površine 3,80 m2, a na kojem pravni prednik dužnika DONAT-</w:t>
      </w:r>
      <w:proofErr w:type="spellStart"/>
      <w:r w:rsidRPr="00F81010">
        <w:rPr>
          <w:rFonts w:cs="Times New Roman" w:eastAsia="Times New Roman"/>
        </w:rPr>
        <w:t>lex</w:t>
      </w:r>
      <w:proofErr w:type="spellEnd"/>
      <w:r w:rsidRPr="00F81010">
        <w:rPr>
          <w:rFonts w:cs="Times New Roman" w:eastAsia="Times New Roman"/>
        </w:rPr>
        <w:t xml:space="preserve"> d.o.o., Zadar, OIB: 32291853991, Petra Zoranića 5, Starigrad, ima suvlasnički udjel  od 301/10000 dijela, etažno vlasništvo E-23 na nekretnini oznake čest. </w:t>
      </w:r>
      <w:proofErr w:type="spellStart"/>
      <w:r w:rsidRPr="00F81010">
        <w:rPr>
          <w:rFonts w:cs="Times New Roman" w:eastAsia="Times New Roman"/>
        </w:rPr>
        <w:t>zem</w:t>
      </w:r>
      <w:proofErr w:type="spellEnd"/>
      <w:r w:rsidRPr="00F81010">
        <w:rPr>
          <w:rFonts w:cs="Times New Roman" w:eastAsia="Times New Roman"/>
        </w:rPr>
        <w:t xml:space="preserve">. 3865/10, kuća i dvor ukupne površine 830 m2, upisane u </w:t>
      </w:r>
      <w:proofErr w:type="spellStart"/>
      <w:r w:rsidRPr="00F81010">
        <w:rPr>
          <w:rFonts w:cs="Times New Roman" w:eastAsia="Times New Roman"/>
        </w:rPr>
        <w:t>zk</w:t>
      </w:r>
      <w:proofErr w:type="spellEnd"/>
      <w:r w:rsidRPr="00F81010">
        <w:rPr>
          <w:rFonts w:cs="Times New Roman" w:eastAsia="Times New Roman"/>
        </w:rPr>
        <w:t xml:space="preserve">. ul. 13593 k.o. Zadar, </w:t>
      </w:r>
    </w:p>
    <w:p w:rsidRDefault="00F81010" w:rsidP="00F81010" w:rsidR="00F81010" w:rsidRPr="00F81010">
      <w:pPr>
        <w:spacing w:after="0"/>
        <w:ind w:firstLine="708"/>
        <w:jc w:val="both"/>
        <w:rPr>
          <w:rFonts w:cs="Times New Roman" w:eastAsia="Times New Roman"/>
        </w:rPr>
      </w:pPr>
      <w:r w:rsidRPr="00F81010">
        <w:rPr>
          <w:rFonts w:cs="Times New Roman" w:eastAsia="Times New Roman"/>
        </w:rPr>
        <w:t xml:space="preserve">stečajni upravitelj dužnika Edvin Šimunov iz Zadra će predati ranijem direktoru  i članu uprave dužnika Višeslavu </w:t>
      </w:r>
      <w:proofErr w:type="spellStart"/>
      <w:r w:rsidRPr="00F81010">
        <w:rPr>
          <w:rFonts w:cs="Times New Roman" w:eastAsia="Times New Roman"/>
        </w:rPr>
        <w:t>Dokozi</w:t>
      </w:r>
      <w:proofErr w:type="spellEnd"/>
      <w:r w:rsidRPr="00F81010">
        <w:rPr>
          <w:rFonts w:cs="Times New Roman" w:eastAsia="Times New Roman"/>
        </w:rPr>
        <w:t xml:space="preserve"> (Višeslav Dokoza), Starigrad, Petra Zoranića 5,OIB: 25170780182, kao osobi koja ima udjela u dužniku. </w:t>
      </w:r>
    </w:p>
    <w:p w:rsidRDefault="00F81010" w:rsidP="00F81010" w:rsidR="00F81010" w:rsidRPr="00F81010">
      <w:pPr>
        <w:spacing w:after="0"/>
        <w:ind w:firstLine="708"/>
        <w:jc w:val="both"/>
        <w:rPr>
          <w:rFonts w:cs="Times New Roman" w:eastAsia="Times New Roman"/>
        </w:rPr>
      </w:pPr>
      <w:r w:rsidRPr="00F81010">
        <w:rPr>
          <w:rFonts w:cs="Times New Roman" w:eastAsia="Times New Roman"/>
        </w:rPr>
        <w:t xml:space="preserve">III. Nalaže se Općinskom sudu u Zadru, Zemljišnoknjižnom odjelu, neposredno po pravomoćnosti ovoga rješenja, izvršiti upis prava (su)vlasništva stana-nekretnine pobliže označene u točki II. izreke ovog rješenja u korist osobe koja ima udjela u dužniku-Višeslava </w:t>
      </w:r>
      <w:proofErr w:type="spellStart"/>
      <w:r w:rsidRPr="00F81010">
        <w:rPr>
          <w:rFonts w:cs="Times New Roman" w:eastAsia="Times New Roman"/>
        </w:rPr>
        <w:t>Dokoze</w:t>
      </w:r>
      <w:proofErr w:type="spellEnd"/>
      <w:r w:rsidRPr="00F81010">
        <w:rPr>
          <w:rFonts w:cs="Times New Roman" w:eastAsia="Times New Roman"/>
        </w:rPr>
        <w:t xml:space="preserve"> (Višeslav Dokoza) iz Starigrada, Petra Zoranića 5, OIB: 25170780182. </w:t>
      </w:r>
    </w:p>
    <w:p w:rsidRDefault="00F81010" w:rsidP="00F81010" w:rsidR="00F81010" w:rsidRPr="00F81010">
      <w:pPr>
        <w:spacing w:after="0"/>
        <w:ind w:firstLine="708"/>
        <w:jc w:val="both"/>
        <w:rPr>
          <w:rFonts w:cs="Times New Roman" w:eastAsia="Times New Roman"/>
        </w:rPr>
      </w:pPr>
      <w:r w:rsidRPr="00F81010">
        <w:rPr>
          <w:rFonts w:cs="Times New Roman" w:eastAsia="Times New Roman"/>
        </w:rPr>
        <w:t xml:space="preserve"> IV.  Nakon pravomoćnosti ovog rješenja, isto će se dostaviti registru ovog suda radi upisa činjenice zaključenja stečajnog postupka nad uvodno označenim stečajnim dužnikom tj. radi brisanja istog iz registra. </w:t>
      </w:r>
    </w:p>
    <w:p w:rsidRDefault="00F81010" w:rsidP="00F81010" w:rsidR="00F81010" w:rsidRPr="00F81010">
      <w:pPr>
        <w:spacing w:after="0"/>
        <w:ind w:firstLine="708"/>
        <w:jc w:val="both"/>
        <w:rPr>
          <w:rFonts w:cs="Times New Roman" w:eastAsia="Times New Roman"/>
        </w:rPr>
      </w:pPr>
      <w:r w:rsidRPr="00F81010">
        <w:rPr>
          <w:rFonts w:cs="Times New Roman" w:eastAsia="Times New Roman"/>
        </w:rPr>
        <w:t xml:space="preserve">V. Ovo rješenje će se objaviti na mrežnoj stranici e-Oglasna ploča sudova. </w:t>
      </w:r>
    </w:p>
    <w:p w:rsidRDefault="00F81010" w:rsidP="00F81010" w:rsidR="00F81010" w:rsidRPr="00F81010">
      <w:pPr>
        <w:spacing w:after="0"/>
        <w:jc w:val="both"/>
        <w:rPr>
          <w:rFonts w:cs="Times New Roman" w:eastAsia="Times New Roman"/>
        </w:rPr>
      </w:pPr>
    </w:p>
    <w:p w:rsidRDefault="00F81010" w:rsidP="00F81010" w:rsidR="00F81010">
      <w:pPr>
        <w:spacing w:after="0"/>
        <w:jc w:val="center"/>
        <w:rPr>
          <w:rFonts w:cs="Times New Roman" w:eastAsia="Times New Roman"/>
        </w:rPr>
      </w:pPr>
    </w:p>
    <w:p w:rsidRDefault="00F81010" w:rsidP="00F81010" w:rsidR="00F81010">
      <w:pPr>
        <w:spacing w:after="0"/>
        <w:jc w:val="center"/>
        <w:rPr>
          <w:rFonts w:cs="Times New Roman" w:eastAsia="Times New Roman"/>
        </w:rPr>
      </w:pPr>
    </w:p>
    <w:p w:rsidRDefault="00F81010" w:rsidP="00F81010" w:rsidR="00F81010">
      <w:pPr>
        <w:spacing w:after="0"/>
        <w:jc w:val="center"/>
        <w:rPr>
          <w:rFonts w:cs="Times New Roman" w:eastAsia="Times New Roman"/>
        </w:rPr>
      </w:pPr>
    </w:p>
    <w:p w:rsidRDefault="00F81010" w:rsidP="00F81010" w:rsidR="00F81010">
      <w:pPr>
        <w:spacing w:after="0"/>
        <w:jc w:val="center"/>
        <w:rPr>
          <w:rFonts w:cs="Times New Roman" w:eastAsia="Times New Roman"/>
        </w:rPr>
      </w:pPr>
    </w:p>
    <w:p w:rsidRDefault="00F81010" w:rsidP="00F81010" w:rsidR="00F81010" w:rsidRPr="00F81010">
      <w:pPr>
        <w:spacing w:after="0"/>
        <w:jc w:val="center"/>
        <w:rPr>
          <w:rFonts w:cs="Times New Roman" w:eastAsia="Times New Roman"/>
        </w:rPr>
      </w:pPr>
      <w:bookmarkStart w:name="_GoBack" w:id="0"/>
      <w:bookmarkEnd w:id="0"/>
      <w:r w:rsidRPr="00F81010">
        <w:rPr>
          <w:rFonts w:cs="Times New Roman" w:eastAsia="Times New Roman"/>
        </w:rPr>
        <w:lastRenderedPageBreak/>
        <w:t>Obrazloženje</w:t>
      </w:r>
    </w:p>
    <w:p w:rsidRDefault="00F81010" w:rsidP="00F81010" w:rsidR="00F81010" w:rsidRPr="00F81010">
      <w:pPr>
        <w:tabs>
          <w:tab w:pos="6481" w:val="left"/>
        </w:tabs>
        <w:spacing w:after="0"/>
        <w:jc w:val="both"/>
        <w:rPr>
          <w:rFonts w:cs="Times New Roman" w:eastAsia="Times New Roman"/>
          <w:lang w:eastAsia="hr-HR"/>
        </w:rPr>
      </w:pPr>
    </w:p>
    <w:p w:rsidRDefault="00F81010" w:rsidP="00F81010" w:rsidR="00F81010" w:rsidRPr="00F81010">
      <w:pPr>
        <w:tabs>
          <w:tab w:pos="0" w:val="left"/>
        </w:tabs>
        <w:spacing w:after="0"/>
        <w:jc w:val="both"/>
        <w:rPr>
          <w:rFonts w:cs="Times New Roman" w:eastAsia="Times New Roman"/>
        </w:rPr>
      </w:pPr>
      <w:r w:rsidRPr="00F81010">
        <w:rPr>
          <w:rFonts w:cs="Times New Roman" w:eastAsia="Times New Roman"/>
          <w:lang w:eastAsia="hr-HR"/>
        </w:rPr>
        <w:tab/>
      </w:r>
      <w:r w:rsidRPr="00F81010">
        <w:rPr>
          <w:rFonts w:cs="Times New Roman" w:eastAsia="Times New Roman"/>
        </w:rPr>
        <w:t>Rješenjem ovoga suda poslovni broj St-195/15-8 od 17. ožujka 2016. je otvoren i istovremeno zaključen skraćeni stečajni postupak nad dužnikom DONAT-</w:t>
      </w:r>
      <w:proofErr w:type="spellStart"/>
      <w:r w:rsidRPr="00F81010">
        <w:rPr>
          <w:rFonts w:cs="Times New Roman" w:eastAsia="Times New Roman"/>
        </w:rPr>
        <w:t>lex</w:t>
      </w:r>
      <w:proofErr w:type="spellEnd"/>
      <w:r w:rsidRPr="00F81010">
        <w:rPr>
          <w:rFonts w:cs="Times New Roman" w:eastAsia="Times New Roman"/>
        </w:rPr>
        <w:t xml:space="preserve"> d.o.o., Starigrad, Petra Zoranića 5, OIB: 32291853991. </w:t>
      </w:r>
    </w:p>
    <w:p w:rsidRDefault="00F81010" w:rsidP="00F81010" w:rsidR="00F81010" w:rsidRPr="00F81010">
      <w:pPr>
        <w:tabs>
          <w:tab w:pos="6481" w:val="left"/>
        </w:tabs>
        <w:spacing w:after="0"/>
        <w:ind w:firstLine="709"/>
        <w:jc w:val="both"/>
        <w:rPr>
          <w:rFonts w:cs="Times New Roman" w:eastAsia="Times New Roman"/>
        </w:rPr>
      </w:pPr>
      <w:r w:rsidRPr="00F81010">
        <w:rPr>
          <w:rFonts w:cs="Times New Roman" w:eastAsia="Times New Roman"/>
        </w:rPr>
        <w:t xml:space="preserve">Protiv navedenog rješenja dužnik je podnio žalbu koja je rješenjem Visokog trgovačkog suda Republike Hrvatske </w:t>
      </w:r>
      <w:proofErr w:type="spellStart"/>
      <w:r w:rsidRPr="00F81010">
        <w:rPr>
          <w:rFonts w:cs="Times New Roman" w:eastAsia="Times New Roman"/>
        </w:rPr>
        <w:t>posl</w:t>
      </w:r>
      <w:proofErr w:type="spellEnd"/>
      <w:r w:rsidRPr="00F81010">
        <w:rPr>
          <w:rFonts w:cs="Times New Roman" w:eastAsia="Times New Roman"/>
        </w:rPr>
        <w:t xml:space="preserve">. br. </w:t>
      </w:r>
      <w:proofErr w:type="spellStart"/>
      <w:r w:rsidRPr="00F81010">
        <w:rPr>
          <w:rFonts w:cs="Times New Roman" w:eastAsia="Times New Roman"/>
        </w:rPr>
        <w:t>Pž</w:t>
      </w:r>
      <w:proofErr w:type="spellEnd"/>
      <w:r w:rsidRPr="00F81010">
        <w:rPr>
          <w:rFonts w:cs="Times New Roman" w:eastAsia="Times New Roman"/>
        </w:rPr>
        <w:t xml:space="preserve">-2893/16-3 od 18. svibnja 2016. odbijena kao neosnovana, a nakon čega je dužnik brisan iz sudskog registra. </w:t>
      </w:r>
    </w:p>
    <w:p w:rsidRDefault="00F81010" w:rsidP="00F81010" w:rsidR="00F81010" w:rsidRPr="00F81010">
      <w:pPr>
        <w:tabs>
          <w:tab w:pos="6481" w:val="left"/>
        </w:tabs>
        <w:spacing w:after="0"/>
        <w:ind w:firstLine="709"/>
        <w:jc w:val="both"/>
        <w:rPr>
          <w:rFonts w:cs="Times New Roman" w:eastAsia="Times New Roman"/>
        </w:rPr>
      </w:pPr>
      <w:r w:rsidRPr="00F81010">
        <w:rPr>
          <w:rFonts w:cs="Times New Roman" w:eastAsia="Times New Roman"/>
        </w:rPr>
        <w:t xml:space="preserve">Rješenjem ovoga suda </w:t>
      </w:r>
      <w:proofErr w:type="spellStart"/>
      <w:r w:rsidRPr="00F81010">
        <w:rPr>
          <w:rFonts w:cs="Times New Roman" w:eastAsia="Times New Roman"/>
        </w:rPr>
        <w:t>posl</w:t>
      </w:r>
      <w:proofErr w:type="spellEnd"/>
      <w:r w:rsidRPr="00F81010">
        <w:rPr>
          <w:rFonts w:cs="Times New Roman" w:eastAsia="Times New Roman"/>
        </w:rPr>
        <w:t xml:space="preserve">. br. St-278/17-1 od 2. lipnja 2017. nastavljen je stečajni postupak nad dužnikom  zbog naknadno pronađene imovine koja ulazi u stečajnu masu iza istog-stana pobliže označenog u točki II. izreke ovog rješenja. Istim rješenjem ujedno je određen upis stečajne mase iza dužnika kao njegovog pravnog slijednika u sudski registar, dužniku je imenovan stečajni upravitelj u osobi Edvina Šimunova iz Zadra, učinjen je poziv vjerovnicima dužnika na prijavu svojih tražbina te je zakazano ispitno i izvještajno ročište radi ispitivanja tražbina, sve sukladno odredbama čl. 229. do 234., čl. 247. do 285. i čl. 129. do 133. Stečajnog zakona (Narodne novine broj 71/15, dalje: SZ). </w:t>
      </w:r>
    </w:p>
    <w:p w:rsidRDefault="00F81010" w:rsidP="00F81010" w:rsidR="00F81010" w:rsidRPr="00F81010">
      <w:pPr>
        <w:tabs>
          <w:tab w:pos="6481" w:val="left"/>
        </w:tabs>
        <w:spacing w:after="0"/>
        <w:ind w:firstLine="709"/>
        <w:jc w:val="both"/>
        <w:rPr>
          <w:rFonts w:cs="Times New Roman" w:eastAsia="Times New Roman"/>
        </w:rPr>
      </w:pPr>
      <w:r w:rsidRPr="00F81010">
        <w:rPr>
          <w:rFonts w:cs="Times New Roman" w:eastAsia="Times New Roman"/>
        </w:rPr>
        <w:t xml:space="preserve">U nastavljenom postupku nad stečajnom masom iza dužnika radi provedbe naknadne diobe pronađene imovine koja ulazi u stečajnu masu, vjerovnici: 1. Republika Hrvatska, Ministarstvo financija, Porezna uprava, 2. Zagrebački holding d.o.o., Zagreb i 3. Hrvatski </w:t>
      </w:r>
      <w:proofErr w:type="spellStart"/>
      <w:r w:rsidRPr="00F81010">
        <w:rPr>
          <w:rFonts w:cs="Times New Roman" w:eastAsia="Times New Roman"/>
        </w:rPr>
        <w:t>telekom</w:t>
      </w:r>
      <w:proofErr w:type="spellEnd"/>
      <w:r w:rsidRPr="00F81010">
        <w:rPr>
          <w:rFonts w:cs="Times New Roman" w:eastAsia="Times New Roman"/>
        </w:rPr>
        <w:t xml:space="preserve"> d.d. Zagreb su prvotno prijavili svoje tražbine prema stečajnom dužniku da bi ih tijekom postupka povukli, a zbog čega nije bilo uvjeta za održavanje ispitnog ročišta od 4. listopada 2017., kao ni za donošenje rješenja o utvrđenim i osporenim tražbinama u smislu odredbi čl.  260. i čl. 265. SZ-a.  U daljnjem tijeku postupka stečajni upravitelj dužnika je podneskom od 18. listopada 2017. obavijestio ovaj sud da su svi troškovi predmetnog postupka podmireni te da nema dospjelih, a neplaćenih obveza stečajne mase, predlažući sudu donošenje odluke u skladu s odredbom čl. 285. SZ-a. </w:t>
      </w:r>
    </w:p>
    <w:p w:rsidRDefault="00F81010" w:rsidP="00F81010" w:rsidR="00F81010" w:rsidRPr="00F81010">
      <w:pPr>
        <w:tabs>
          <w:tab w:pos="6481" w:val="left"/>
        </w:tabs>
        <w:spacing w:after="0"/>
        <w:ind w:firstLine="709"/>
        <w:jc w:val="both"/>
        <w:rPr>
          <w:rFonts w:cs="Times New Roman" w:eastAsia="Times New Roman"/>
        </w:rPr>
      </w:pPr>
      <w:r w:rsidRPr="00F81010">
        <w:rPr>
          <w:rFonts w:cs="Times New Roman" w:eastAsia="Times New Roman"/>
        </w:rPr>
        <w:t xml:space="preserve">Naime, odredbom čl. 285. SZ-a je propisano da ako se pri završnoj diobi mogu u punom iznosu namiriti tražbine svih stečajnih vjerovnika, da će stečajni upravitelj preostali višak predati dužniku pojedincu te ako je dužnik pravna osoba, da će stečajni upravitelj svakoj osobi koja ima udjela u dužniku dati onaj dio viška na koji bi imala pravo u slučaju likvidacije izvan stečajnoga postupka. Nadalje, odredbama čl. 154. i čl. 245. SZ-a je propisano da se iz stečajne mase najprije namiruju obveze stečajne mase koje čine troškovi stečajnoga postupka iz čl. 155. SZ-a i ostale obveze stečajne mase iz čl. 156. SZ-a, da će stečajni upravitelj obveze stečajne mase namiriti redom kojim one dospijevaju te da obveze stečajne mase terete stečajnu masu.  </w:t>
      </w:r>
    </w:p>
    <w:p w:rsidRDefault="00F81010" w:rsidP="00F81010" w:rsidR="00F81010" w:rsidRPr="00F81010">
      <w:pPr>
        <w:spacing w:after="0"/>
        <w:ind w:firstLine="709"/>
        <w:jc w:val="both"/>
        <w:rPr>
          <w:rFonts w:cs="Times New Roman" w:eastAsia="Times New Roman"/>
        </w:rPr>
      </w:pPr>
      <w:r w:rsidRPr="00F81010">
        <w:rPr>
          <w:rFonts w:cs="Times New Roman" w:eastAsia="Times New Roman"/>
        </w:rPr>
        <w:t xml:space="preserve">Dovodeći u svezu sadržaj citiranih zakonskih odredbi s činjenicama da je u nastavljenom postupku radi naknadne diobe povodom naknadno pronađene imovine koja ulazi u stečajnu masu dužnika utvrđeno da nema stečajnih vjerovnika stečajnog dužnika, da nisu pristigle obavijesti o razlučnim i izlučnim pravima tj. da su Božena i Role Dokoza podneskom od 12. srpnja 2017. povukli svoj izlučni zahtjev u odnosu na predmetni stan, da je drugi, raniji član uprave dužnika Ante Kolega iz Zadra javnobilježnički ovjerovljenom izjavom od 12. srpnja 2017. naveo da nema nikakvih potraživanja prema dužniku te da ne polaže nikakva stvarnopravna ili obveznopravna ovlaštenja na predmetnoj nekretnini dužnika, to nije bilo uvjeta za diobu naknadno pronađene imovine vjerovnicima dužnika. </w:t>
      </w:r>
    </w:p>
    <w:p w:rsidRDefault="00F81010" w:rsidP="00F81010" w:rsidR="00F81010" w:rsidRPr="00F81010">
      <w:pPr>
        <w:spacing w:after="0"/>
        <w:ind w:firstLine="709"/>
        <w:jc w:val="both"/>
        <w:rPr>
          <w:rFonts w:cs="Times New Roman" w:eastAsia="Times New Roman"/>
        </w:rPr>
      </w:pPr>
      <w:r w:rsidRPr="00F81010">
        <w:rPr>
          <w:rFonts w:cs="Times New Roman" w:eastAsia="Times New Roman"/>
        </w:rPr>
        <w:t xml:space="preserve">S obzirom da su se u konkretnom slučaju ispunile zakonske pretpostavke iz čl. 285. SZ-a da stečajni upravitelj dužnik  preostali višak pri završnoj diobi preda Višeslavu </w:t>
      </w:r>
      <w:proofErr w:type="spellStart"/>
      <w:r w:rsidRPr="00F81010">
        <w:rPr>
          <w:rFonts w:cs="Times New Roman" w:eastAsia="Times New Roman"/>
        </w:rPr>
        <w:t>Dokozi</w:t>
      </w:r>
      <w:proofErr w:type="spellEnd"/>
      <w:r w:rsidRPr="00F81010">
        <w:rPr>
          <w:rFonts w:cs="Times New Roman" w:eastAsia="Times New Roman"/>
        </w:rPr>
        <w:t xml:space="preserve"> iz Starigrada, kao ranijem direktoru i članu uprave dužnika tj. osobi koja ima udjela u dužniku, a kako to proizlazi iz povijesnog izvatka iz sudskog registra za dužnika, to je temeljem odredbe čl. 285. u svezi s odredbama čl. 286. čl. 289. st. 8. i čl. 441. st. 2. SZ-a, donesena odluka kao u izreci rješenja. </w:t>
      </w:r>
    </w:p>
    <w:p w:rsidRDefault="00F81010" w:rsidP="00F81010" w:rsidR="00F81010" w:rsidRPr="00F81010">
      <w:pPr>
        <w:spacing w:after="0"/>
        <w:jc w:val="both"/>
        <w:rPr>
          <w:rFonts w:cs="Times New Roman" w:eastAsia="Times New Roman"/>
        </w:rPr>
      </w:pPr>
    </w:p>
    <w:p w:rsidRDefault="00F81010" w:rsidP="00F81010" w:rsidR="00F81010" w:rsidRPr="00F81010">
      <w:pPr>
        <w:spacing w:after="0"/>
        <w:jc w:val="center"/>
        <w:rPr>
          <w:rFonts w:cs="Times New Roman" w:eastAsia="Times New Roman"/>
        </w:rPr>
      </w:pPr>
      <w:r w:rsidRPr="00F81010">
        <w:rPr>
          <w:rFonts w:cs="Times New Roman" w:eastAsia="Times New Roman"/>
        </w:rPr>
        <w:t xml:space="preserve">U Zadru 31. listopada 2017. </w:t>
      </w:r>
    </w:p>
    <w:p w:rsidRDefault="00F81010" w:rsidP="00F81010" w:rsidR="00F81010" w:rsidRPr="00F81010">
      <w:pPr>
        <w:spacing w:after="0"/>
        <w:ind w:firstLine="708"/>
        <w:jc w:val="right"/>
        <w:rPr>
          <w:rFonts w:cs="Times New Roman" w:eastAsia="Times New Roman"/>
        </w:rPr>
      </w:pPr>
      <w:r w:rsidRPr="00F81010">
        <w:rPr>
          <w:rFonts w:cs="Times New Roman" w:eastAsia="Times New Roman"/>
        </w:rPr>
        <w:t xml:space="preserve">                                </w:t>
      </w:r>
    </w:p>
    <w:p w:rsidRDefault="00F81010" w:rsidP="00F81010" w:rsidR="00F81010" w:rsidRPr="00F81010">
      <w:pPr>
        <w:spacing w:after="0"/>
        <w:jc w:val="both"/>
        <w:rPr>
          <w:rFonts w:cs="Times New Roman" w:eastAsia="Times New Roman"/>
        </w:rPr>
      </w:pPr>
    </w:p>
    <w:p w:rsidRDefault="00F81010" w:rsidP="00F81010" w:rsidR="00F81010" w:rsidRPr="00F81010">
      <w:pPr>
        <w:spacing w:after="0"/>
        <w:ind w:firstLine="708"/>
        <w:rPr>
          <w:rFonts w:cs="Times New Roman" w:eastAsia="Times New Roman"/>
        </w:rPr>
      </w:pPr>
      <w:r w:rsidRPr="00F81010">
        <w:rPr>
          <w:rFonts w:cs="Times New Roman" w:eastAsia="Times New Roman"/>
        </w:rPr>
        <w:t>Za točnost otpravka -ovlaštena službenica:                                     Sutkinja</w:t>
      </w:r>
    </w:p>
    <w:p w:rsidRDefault="00F81010" w:rsidP="00F81010" w:rsidR="00F81010" w:rsidRPr="00F81010">
      <w:pPr>
        <w:spacing w:after="0"/>
        <w:ind w:firstLine="708"/>
        <w:rPr>
          <w:rFonts w:cs="Times New Roman" w:eastAsia="Times New Roman"/>
          <w:b/>
        </w:rPr>
      </w:pPr>
      <w:r w:rsidRPr="00F81010">
        <w:rPr>
          <w:rFonts w:cs="Times New Roman" w:eastAsia="Times New Roman"/>
        </w:rPr>
        <w:t>Nena Mužanović                                                                               Tina Grgas, v.r.</w:t>
      </w:r>
    </w:p>
    <w:p w:rsidRDefault="00F81010" w:rsidP="00F81010" w:rsidR="00F81010" w:rsidRPr="00F81010">
      <w:pPr>
        <w:tabs>
          <w:tab w:pos="0" w:val="left"/>
        </w:tabs>
        <w:spacing w:after="0"/>
        <w:rPr>
          <w:rFonts w:cs="Times New Roman" w:eastAsia="Times New Roman"/>
          <w:lang w:eastAsia="hr-HR"/>
        </w:rPr>
      </w:pPr>
      <w:r w:rsidRPr="00F81010">
        <w:rPr>
          <w:rFonts w:cs="Times New Roman" w:eastAsia="Times New Roman"/>
          <w:lang w:eastAsia="hr-HR"/>
        </w:rPr>
        <w:tab/>
      </w:r>
    </w:p>
    <w:p w:rsidRDefault="00F81010" w:rsidP="00F81010" w:rsidR="00F81010" w:rsidRPr="00F81010">
      <w:pPr>
        <w:tabs>
          <w:tab w:pos="0" w:val="left"/>
        </w:tabs>
        <w:spacing w:after="0"/>
        <w:rPr>
          <w:rFonts w:cs="Times New Roman" w:eastAsia="Times New Roman"/>
          <w:lang w:eastAsia="hr-HR"/>
        </w:rPr>
      </w:pPr>
      <w:r w:rsidRPr="00F81010">
        <w:rPr>
          <w:rFonts w:cs="Times New Roman" w:eastAsia="Times New Roman"/>
          <w:lang w:eastAsia="hr-HR"/>
        </w:rPr>
        <w:tab/>
        <w:t xml:space="preserve">UPUTA O PRAVNOM LIJEKU: </w:t>
      </w:r>
    </w:p>
    <w:p w:rsidRDefault="00F81010" w:rsidP="00F81010" w:rsidR="00F81010" w:rsidRPr="00F81010">
      <w:pPr>
        <w:tabs>
          <w:tab w:pos="0" w:val="left"/>
        </w:tabs>
        <w:spacing w:after="0"/>
        <w:jc w:val="both"/>
        <w:rPr>
          <w:rFonts w:cs="Times New Roman" w:eastAsia="Times New Roman"/>
          <w:lang w:eastAsia="hr-HR"/>
        </w:rPr>
      </w:pPr>
      <w:r w:rsidRPr="00F81010">
        <w:rPr>
          <w:rFonts w:cs="Mangal" w:eastAsia="SimSun"/>
          <w:kern w:val="2"/>
          <w:lang w:bidi="hi-IN" w:eastAsia="hi-IN"/>
        </w:rPr>
        <w:tab/>
        <w:t>Protiv ovog rješenja dopušteno je izjaviti žalbu u roku od osam dana od obavljene dostave istog, a dostava se smatra obavljenom istekom osmog dana od dana objave rješenja na mrežnoj stranici e-Oglasna ploča sudova (čl. 12. st. 1. i čl. 19. st. 1. i 2. u svezi s čl. 444. st. 1. i 2. Stečajnog zakona). Žalba se podnosi ovom sudu u tri istovjetna primjerka, a o istoj odlučuje Visoki trgovački sud Republike Hrvatske</w:t>
      </w:r>
    </w:p>
    <w:p w:rsidRDefault="00F81010" w:rsidP="00F81010" w:rsidR="00F81010" w:rsidRPr="00F81010">
      <w:pPr>
        <w:tabs>
          <w:tab w:pos="0" w:val="left"/>
        </w:tabs>
        <w:spacing w:after="0"/>
        <w:jc w:val="both"/>
        <w:rPr>
          <w:rFonts w:cs="Times New Roman" w:eastAsia="Times New Roman"/>
          <w:lang w:eastAsia="hr-HR"/>
        </w:rPr>
      </w:pPr>
    </w:p>
    <w:p w:rsidRDefault="00F81010" w:rsidP="00F81010" w:rsidR="00F81010" w:rsidRPr="00F81010">
      <w:pPr>
        <w:spacing w:after="0"/>
        <w:jc w:val="both"/>
        <w:rPr>
          <w:rFonts w:cs="Times New Roman" w:eastAsia="Times New Roman"/>
          <w:lang w:eastAsia="hr-HR"/>
        </w:rPr>
      </w:pPr>
      <w:r w:rsidRPr="00F81010">
        <w:rPr>
          <w:rFonts w:cs="Times New Roman" w:eastAsia="Times New Roman"/>
          <w:lang w:eastAsia="hr-HR"/>
        </w:rPr>
        <w:tab/>
      </w:r>
    </w:p>
    <w:p w:rsidRDefault="00F81010" w:rsidP="00F81010" w:rsidR="00F81010" w:rsidRPr="00F81010">
      <w:pPr>
        <w:spacing w:after="0"/>
        <w:ind w:firstLine="708"/>
        <w:jc w:val="both"/>
        <w:rPr>
          <w:rFonts w:cs="Times New Roman" w:eastAsia="Times New Roman"/>
          <w:lang w:eastAsia="hr-HR"/>
        </w:rPr>
      </w:pPr>
      <w:r w:rsidRPr="00F81010">
        <w:rPr>
          <w:rFonts w:cs="Times New Roman" w:eastAsia="Times New Roman"/>
          <w:lang w:eastAsia="hr-HR"/>
        </w:rPr>
        <w:t xml:space="preserve">Dostaviti: </w:t>
      </w:r>
    </w:p>
    <w:p w:rsidRDefault="00F81010" w:rsidP="00F81010" w:rsidR="00F81010" w:rsidRPr="00F81010">
      <w:pPr>
        <w:numPr>
          <w:ilvl w:val="0"/>
          <w:numId w:val="47"/>
        </w:numPr>
        <w:spacing w:after="0"/>
        <w:contextualSpacing/>
        <w:jc w:val="both"/>
        <w:rPr>
          <w:rFonts w:cs="Times New Roman" w:eastAsia="Times New Roman"/>
          <w:lang w:eastAsia="hr-HR"/>
        </w:rPr>
      </w:pPr>
      <w:r w:rsidRPr="00F81010">
        <w:rPr>
          <w:rFonts w:cs="Times New Roman" w:eastAsia="Times New Roman"/>
          <w:lang w:eastAsia="hr-HR"/>
        </w:rPr>
        <w:t xml:space="preserve">E-oglasna ploča suda </w:t>
      </w:r>
    </w:p>
    <w:p w:rsidRDefault="00F81010" w:rsidP="00F81010" w:rsidR="00F81010" w:rsidRPr="00F81010">
      <w:pPr>
        <w:numPr>
          <w:ilvl w:val="0"/>
          <w:numId w:val="47"/>
        </w:numPr>
        <w:spacing w:after="0"/>
        <w:contextualSpacing/>
        <w:jc w:val="both"/>
        <w:rPr>
          <w:rFonts w:cs="Times New Roman" w:eastAsia="Times New Roman"/>
          <w:lang w:eastAsia="hr-HR"/>
        </w:rPr>
      </w:pPr>
      <w:r w:rsidRPr="00F81010">
        <w:rPr>
          <w:rFonts w:cs="Times New Roman" w:eastAsia="Times New Roman"/>
          <w:lang w:eastAsia="hr-HR"/>
        </w:rPr>
        <w:t>Sudskom registru ovog suda, nakon pravomoćnosti, osobno</w:t>
      </w:r>
    </w:p>
    <w:p w:rsidRDefault="00F81010" w:rsidP="00F81010" w:rsidR="00F81010" w:rsidRPr="00F81010">
      <w:pPr>
        <w:numPr>
          <w:ilvl w:val="0"/>
          <w:numId w:val="47"/>
        </w:numPr>
        <w:spacing w:after="0"/>
        <w:contextualSpacing/>
        <w:jc w:val="both"/>
        <w:rPr>
          <w:rFonts w:cs="Times New Roman" w:eastAsia="Times New Roman"/>
          <w:lang w:eastAsia="hr-HR"/>
        </w:rPr>
      </w:pPr>
      <w:proofErr w:type="spellStart"/>
      <w:r w:rsidRPr="00F81010">
        <w:rPr>
          <w:rFonts w:cs="Times New Roman" w:eastAsia="Times New Roman"/>
          <w:lang w:eastAsia="hr-HR"/>
        </w:rPr>
        <w:t>Zk</w:t>
      </w:r>
      <w:proofErr w:type="spellEnd"/>
      <w:r w:rsidRPr="00F81010">
        <w:rPr>
          <w:rFonts w:cs="Times New Roman" w:eastAsia="Times New Roman"/>
          <w:lang w:eastAsia="hr-HR"/>
        </w:rPr>
        <w:t xml:space="preserve">. odjelu Općinskog suda u Zadru, nakon pravomoćnosti, osobno </w:t>
      </w:r>
    </w:p>
    <w:p w:rsidRDefault="00F81010" w:rsidP="00F81010" w:rsidR="00F81010" w:rsidRPr="00F81010">
      <w:pPr>
        <w:numPr>
          <w:ilvl w:val="0"/>
          <w:numId w:val="47"/>
        </w:numPr>
        <w:spacing w:after="0"/>
        <w:contextualSpacing/>
        <w:jc w:val="both"/>
        <w:rPr>
          <w:rFonts w:cs="Times New Roman" w:eastAsia="Times New Roman"/>
          <w:lang w:eastAsia="hr-HR"/>
        </w:rPr>
      </w:pPr>
      <w:r w:rsidRPr="00F81010">
        <w:rPr>
          <w:rFonts w:cs="Times New Roman" w:eastAsia="Times New Roman"/>
          <w:lang w:eastAsia="hr-HR"/>
        </w:rPr>
        <w:t xml:space="preserve">RH, Ministarstvo financija, Porezna uprava, Područni ured Dalmacija, Ispostava Zadar, nakon pravomoćnosti, osobno </w:t>
      </w:r>
    </w:p>
    <w:p w:rsidRDefault="00F81010" w:rsidP="00F81010" w:rsidR="00F81010" w:rsidRPr="00F81010">
      <w:pPr>
        <w:spacing w:after="0"/>
        <w:ind w:firstLine="708"/>
        <w:jc w:val="both"/>
        <w:rPr>
          <w:rFonts w:cs="Times New Roman" w:eastAsia="Times New Roman"/>
          <w:lang w:eastAsia="hr-HR"/>
        </w:rPr>
      </w:pPr>
    </w:p>
    <w:p w:rsidRDefault="00F81010" w:rsidP="00F81010" w:rsidR="00F81010" w:rsidRPr="00F81010">
      <w:pPr>
        <w:tabs>
          <w:tab w:pos="0" w:val="left"/>
        </w:tabs>
        <w:spacing w:after="0"/>
        <w:jc w:val="both"/>
        <w:rPr>
          <w:rFonts w:cs="Times New Roman" w:eastAsia="Times New Roman"/>
          <w:lang w:eastAsia="hr-HR"/>
        </w:rPr>
      </w:pPr>
    </w:p>
    <w:p w:rsidRDefault="00F81010" w:rsidP="00F81010" w:rsidR="00F81010" w:rsidRPr="00F81010">
      <w:pPr>
        <w:spacing w:after="0"/>
        <w:rPr>
          <w:rFonts w:cs="Times New Roman" w:eastAsia="Times New Roman"/>
          <w:lang w:eastAsia="hr-HR"/>
        </w:rPr>
      </w:pPr>
    </w:p>
    <w:p w:rsidRDefault="00AE649C" w:rsidP="004F27AE" w:rsidR="00AE649C" w:rsidRPr="00B76F3C">
      <w:pPr>
        <w:pStyle w:val="NormaleSPIS"/>
      </w:pPr>
    </w:p>
    <w:sectPr w:rsidSect="00F8101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1728152"/>
      <w:docPartObj>
        <w:docPartGallery w:val="Page Numbers (Top of Page)"/>
        <w:docPartUnique/>
      </w:docPartObj>
    </w:sdtPr>
    <w:sdtContent>
      <w:p w:rsidRDefault="00F81010" w:rsidP="00F81010" w:rsidR="00F81010">
        <w:pPr>
          <w:pStyle w:val="Zaglavlje"/>
          <w:ind w:firstLine="3540"/>
          <w:jc w:val="center"/>
        </w:pPr>
        <w:r>
          <w:fldChar w:fldCharType="begin"/>
        </w:r>
        <w:r>
          <w:instrText>PAGE   \* MERGEFORMAT</w:instrText>
        </w:r>
        <w:r>
          <w:fldChar w:fldCharType="separate"/>
        </w:r>
        <w:r>
          <w:t>3</w:t>
        </w:r>
        <w:r>
          <w:fldChar w:fldCharType="end"/>
        </w:r>
        <w:r>
          <w:t xml:space="preserve">                                  </w:t>
        </w:r>
        <w:r w:rsidRPr="00F81010">
          <w:rPr>
            <w:rFonts w:cs="Times New Roman" w:eastAsia="Times New Roman"/>
          </w:rPr>
          <w:t>Poslovni broj 3. St-278/17-18</w:t>
        </w:r>
        <w:r>
          <w:t xml:space="preserve"> </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4C554B4"/>
    <w:multiLevelType w:val="hybridMultilevel"/>
    <w:tmpl w:val="BF14FF7E"/>
    <w:lvl w:tplc="E38636F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010"/>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43061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St-278/2017-18</izvorni_sadrzaj>
    <derivirana_varijabla naziv="DomainObject.Oznaka_1">St-278/2017-18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izvorni_sadrzaj>
    <derivirana_varijabla naziv="DomainObject.Predmet.Broj_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2017.</izvorni_sadrzaj>
    <derivirana_varijabla naziv="DomainObject.Predmet.DatumOsnivanja_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St-278/2017</izvorni_sadrzaj>
    <derivirana_varijabla naziv="DomainObject.Predmet.OznakaBroj_1">St-278/2017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STEČAJNA MASA</izvorni_sadrzaj>
    <derivirana_varijabla naziv="DomainObject.Predmet.PrimjedbaSuca_1">STEČAJNA MASA</derivirana_varijabla>
  </DomainObject.Predmet.PrimjedbaSuca>
  <DomainObject.Predmet.PrimjedbaUpisnicara>
    <izvorni_sadrzaj/>
    <derivirana_varijabla naziv="DomainObject.Predmet.PrimjedbaUpisnicara_1"/>
  </DomainObject.Predmet.PrimjedbaUpisnicara>
  <DomainObject.Predmet.ProtustrankaFormated>
    <izvorni_sadrzaj>  DONAT-lex društvo s ograničenom odgovornošću za trgovinu i usluge</izvorni_sadrzaj>
    <derivirana_varijabla naziv="DomainObject.Predmet.ProtustrankaFormated_1">  DONAT-lex društvo s ograničenom odgovornošću za trgovinu i usluge</derivirana_varijabla>
  </DomainObject.Predmet.ProtustrankaFormated>
  <DomainObject.Predmet.ProtustrankaFormatedOIB>
    <izvorni_sadrzaj>  DONAT-lex društvo s ograničenom odgovornošću za trgovinu i usluge, OIB 32291853991</izvorni_sadrzaj>
    <derivirana_varijabla naziv="DomainObject.Predmet.ProtustrankaFormatedOIB_1">  DONAT-lex društvo s ograničenom odgovornošću za trgovinu i usluge, OIB 32291853991</derivirana_varijabla>
  </DomainObject.Predmet.ProtustrankaFormatedOIB>
  <DomainObject.Predmet.ProtustrankaFormatedWithAdress>
    <izvorni_sadrzaj> DONAT-lex društvo s ograničenom odgovornošću za trgovinu i usluge, Petra Zoranića 5, 23244 Starigrad</izvorni_sadrzaj>
    <derivirana_varijabla naziv="DomainObject.Predmet.ProtustrankaFormatedWithAdress_1"> DONAT-lex društvo s ograničenom odgovornošću za trgovinu i usluge, Petra Zoranića 5, 23244 Starigrad</derivirana_varijabla>
  </DomainObject.Predmet.ProtustrankaFormatedWithAdress>
  <DomainObject.Predmet.ProtustrankaFormatedWithAdressOIB>
    <izvorni_sadrzaj> DONAT-lex društvo s ograničenom odgovornošću za trgovinu i usluge, OIB 32291853991, Petra Zoranića 5, 23244 Starigrad</izvorni_sadrzaj>
    <derivirana_varijabla naziv="DomainObject.Predmet.ProtustrankaFormatedWithAdressOIB_1"> DONAT-lex društvo s ograničenom odgovornošću za trgovinu i usluge, OIB 32291853991, Petra Zoranića 5, 23244 Starigrad</derivirana_varijabla>
  </DomainObject.Predmet.ProtustrankaFormatedWithAdressOIB>
  <DomainObject.Predmet.ProtustrankaWithAdress>
    <izvorni_sadrzaj>DONAT-lex društvo s ograničenom odgovornošću za trgovinu i usluge Petra Zoranića 5, 23244 Starigrad</izvorni_sadrzaj>
    <derivirana_varijabla naziv="DomainObject.Predmet.ProtustrankaWithAdress_1">DONAT-lex društvo s ograničenom odgovornošću za trgovinu i usluge Petra Zoranića 5, 23244 Starigrad</derivirana_varijabla>
  </DomainObject.Predmet.ProtustrankaWithAdress>
  <DomainObject.Predmet.ProtustrankaWithAdressOIB>
    <izvorni_sadrzaj>DONAT-lex društvo s ograničenom odgovornošću za trgovinu i usluge, OIB 32291853991, Petra Zoranića 5, 23244 Starigrad</izvorni_sadrzaj>
    <derivirana_varijabla naziv="DomainObject.Predmet.ProtustrankaWithAdressOIB_1">DONAT-lex društvo s ograničenom odgovornošću za trgovinu i usluge, OIB 32291853991, Petra Zoranića 5, 23244 Starigrad</derivirana_varijabla>
  </DomainObject.Predmet.ProtustrankaWithAdressOIB>
  <DomainObject.Predmet.ProtustrankaNazivFormated>
    <izvorni_sadrzaj>DONAT-lex društvo s ograničenom odgovornošću za trgovinu i usluge</izvorni_sadrzaj>
    <derivirana_varijabla naziv="DomainObject.Predmet.ProtustrankaNazivFormated_1">DONAT-lex društvo s ograničenom odgovornošću za trgovinu i usluge</derivirana_varijabla>
  </DomainObject.Predmet.ProtustrankaNazivFormated>
  <DomainObject.Predmet.ProtustrankaNazivFormatedOIB>
    <izvorni_sadrzaj>DONAT-lex društvo s ograničenom odgovornošću za trgovinu i usluge, OIB 32291853991</izvorni_sadrzaj>
    <derivirana_varijabla naziv="DomainObject.Predmet.ProtustrankaNazivFormatedOIB_1">DONAT-lex društvo s ograničenom odgovornošću za trgovinu i usluge, OIB 32291853991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DONAT-lex društvo s ograničenom odgovornošću za trgovinu i usluge</item>
    </izvorni_sadrzaj>
    <derivirana_varijabla naziv="DomainObject.Predmet.ProtuStrankaListFormated_1">
      <item>DONAT-lex društvo s ograničenom odgovornošću za trgovinu i usluge</item>
    </derivirana_varijabla>
  </DomainObject.Predmet.ProtuStrankaListFormated>
  <DomainObject.Predmet.ProtuStrankaListFormatedOIB>
    <izvorni_sadrzaj>
      <item>DONAT-lex društvo s ograničenom odgovornošću za trgovinu i usluge, OIB 32291853991</item>
    </izvorni_sadrzaj>
    <derivirana_varijabla naziv="DomainObject.Predmet.ProtuStrankaListFormatedOIB_1">
      <item>DONAT-lex društvo s ograničenom odgovornošću za trgovinu i usluge, OIB 32291853991</item>
    </derivirana_varijabla>
  </DomainObject.Predmet.ProtuStrankaListFormatedOIB>
  <DomainObject.Predmet.ProtuStrankaListFormatedWithAdress>
    <izvorni_sadrzaj>
      <item>DONAT-lex društvo s ograničenom odgovornošću za trgovinu i usluge, Petra Zoranića 5, 23244 Starigrad</item>
    </izvorni_sadrzaj>
    <derivirana_varijabla naziv="DomainObject.Predmet.ProtuStrankaListFormatedWithAdress_1">
      <item>DONAT-lex društvo s ograničenom odgovornošću za trgovinu i usluge, Petra Zoranića 5, 23244 Starigrad</item>
    </derivirana_varijabla>
  </DomainObject.Predmet.ProtuStrankaListFormatedWithAdress>
  <DomainObject.Predmet.ProtuStrankaListFormatedWithAdressOIB>
    <izvorni_sadrzaj>
      <item>DONAT-lex društvo s ograničenom odgovornošću za trgovinu i usluge, OIB 32291853991, Petra Zoranića 5, 23244 Starigrad</item>
    </izvorni_sadrzaj>
    <derivirana_varijabla naziv="DomainObject.Predmet.ProtuStrankaListFormatedWithAdressOIB_1">
      <item>DONAT-lex društvo s ograničenom odgovornošću za trgovinu i usluge, OIB 32291853991, Petra Zoranića 5, 23244 Starigrad</item>
    </derivirana_varijabla>
  </DomainObject.Predmet.ProtuStrankaListFormatedWithAdressOIB>
  <DomainObject.Predmet.ProtuStrankaListNazivFormated>
    <izvorni_sadrzaj>
      <item>DONAT-lex društvo s ograničenom odgovornošću za trgovinu i usluge</item>
    </izvorni_sadrzaj>
    <derivirana_varijabla naziv="DomainObject.Predmet.ProtuStrankaListNazivFormated_1">
      <item>DONAT-lex društvo s ograničenom odgovornošću za trgovinu i usluge</item>
    </derivirana_varijabla>
  </DomainObject.Predmet.ProtuStrankaListNazivFormated>
  <DomainObject.Predmet.ProtuStrankaListNazivFormatedOIB>
    <izvorni_sadrzaj>
      <item>DONAT-lex društvo s ograničenom odgovornošću za trgovinu i usluge, OIB 32291853991</item>
    </izvorni_sadrzaj>
    <derivirana_varijabla naziv="DomainObject.Predmet.ProtuStrankaListNazivFormatedOIB_1">
      <item>DONAT-lex društvo s ograničenom odgovornošću za trgovinu i usluge, OIB 32291853991</item>
    </derivirana_varijabla>
  </DomainObject.Predmet.ProtuStrankaListNazivFormatedOIB>
  <DomainObject.Predmet.OstaliListFormated>
    <izvorni_sadrzaj>
      <item>Višeslav Dokoza</item>
    </izvorni_sadrzaj>
    <derivirana_varijabla naziv="DomainObject.Predmet.OstaliListFormated_1">
      <item>Višeslav Dokoza</item>
    </derivirana_varijabla>
  </DomainObject.Predmet.OstaliListFormated>
  <DomainObject.Predmet.OstaliListFormatedOIB>
    <izvorni_sadrzaj>
      <item>Višeslav Dokoza, OIB 25170780182</item>
    </izvorni_sadrzaj>
    <derivirana_varijabla naziv="DomainObject.Predmet.OstaliListFormatedOIB_1">
      <item>Višeslav Dokoza, OIB 25170780182</item>
    </derivirana_varijabla>
  </DomainObject.Predmet.OstaliListFormatedOIB>
  <DomainObject.Predmet.OstaliListFormatedWithAdress>
    <izvorni_sadrzaj>
      <item>Višeslav Dokoza, Ulica Petra Zoranića 5, 23244 Starigrad</item>
    </izvorni_sadrzaj>
    <derivirana_varijabla naziv="DomainObject.Predmet.OstaliListFormatedWithAdress_1">
      <item>Višeslav Dokoza, Ulica Petra Zoranića 5, 23244 Starigrad</item>
    </derivirana_varijabla>
  </DomainObject.Predmet.OstaliListFormatedWithAdress>
  <DomainObject.Predmet.OstaliListFormatedWithAdressOIB>
    <izvorni_sadrzaj>
      <item>Višeslav Dokoza, OIB 25170780182, Ulica Petra Zoranića 5, 23244 Starigrad</item>
    </izvorni_sadrzaj>
    <derivirana_varijabla naziv="DomainObject.Predmet.OstaliListFormatedWithAdressOIB_1">
      <item>Višeslav Dokoza, OIB 25170780182, Ulica Petra Zoranića 5, 23244 Starigrad</item>
    </derivirana_varijabla>
  </DomainObject.Predmet.OstaliListFormatedWithAdressOIB>
  <DomainObject.Predmet.OstaliListNazivFormated>
    <izvorni_sadrzaj>
      <item>Višeslav Dokoza</item>
    </izvorni_sadrzaj>
    <derivirana_varijabla naziv="DomainObject.Predmet.OstaliListNazivFormated_1">
      <item>Višeslav Dokoza</item>
    </derivirana_varijabla>
  </DomainObject.Predmet.OstaliListNazivFormated>
  <DomainObject.Predmet.OstaliListNazivFormatedOIB>
    <izvorni_sadrzaj>
      <item>Višeslav Dokoza, OIB 25170780182</item>
    </izvorni_sadrzaj>
    <derivirana_varijabla naziv="DomainObject.Predmet.OstaliListNazivFormatedOIB_1">
      <item>Višeslav Dokoza, OIB 25170780182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St-278/2017-18</izvorni_sadrzaj>
    <derivirana_varijabla naziv="DomainObject.PoslovniBrojDokumenta_1">St-278/2017-18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DONAT-lex društvo s ograničenom odgovornošću za trgovinu i usluge</izvorni_sadrzaj>
    <derivirana_varijabla naziv="DomainObject.Predmet.ProtustrankaIDrugi_1">DONAT-lex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DONAT-lex društvo s ograničenom odgovornošću za trgovinu i usluge, OIB 32291853991, Petra Zoranića 5, 23244 Starigrad</izvorni_sadrzaj>
    <derivirana_varijabla naziv="DomainObject.Predmet.ProtustrankaIDrugiAdressOIB_1">DONAT-lex društvo s ograničenom odgovornošću za trgovinu i usluge, OIB 32291853991, Petra Zoranića 5, 23244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DONAT-lex društvo s ograničenom odgovornošću za trgovinu i usluge</item>
      <item>FINA</item>
      <item>Višeslav Dokoza</item>
    </izvorni_sadrzaj>
    <derivirana_varijabla naziv="DomainObject.Predmet.SudioniciListNaziv_1">
      <item>DONAT-lex društvo s ograničenom odgovornošću za trgovinu i usluge</item>
      <item>FINA</item>
      <item>Višeslav Dokoza</item>
    </derivirana_varijabla>
  </DomainObject.Predmet.SudioniciListNaziv>
  <DomainObject.Predmet.SudioniciListAdressOIB>
    <izvorni_sadrzaj>
      <item>DONAT-lex društvo s ograničenom odgovornošću za trgovinu i usluge, OIB 32291853991, Petra Zoranića 5,23244 Starigrad</item>
      <item>FINA, OIB 85821130368</item>
      <item>Višeslav Dokoza, OIB 25170780182, Ulica Petra Zoranića 5,23244 Starigrad</item>
    </izvorni_sadrzaj>
    <derivirana_varijabla naziv="DomainObject.Predmet.SudioniciListAdressOIB_1">
      <item>DONAT-lex društvo s ograničenom odgovornošću za trgovinu i usluge, OIB 32291853991, Petra Zoranića 5,23244 Starigrad</item>
      <item>FINA, OIB 85821130368</item>
      <item>Višeslav Dokoza, OIB 25170780182, Ulica Petra Zoranića 5,23244 Starigrad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91706A-1F29-44F9-A5DD-CBAFD668F0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1146</properties:Words>
  <properties:Characters>6233</properties:Characters>
  <properties:Lines>123</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2017-11-02T09:02:00Z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St-278/2017-18 / Odluka - Rješenje - zaključen stečajni postupak (čl. 286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