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120d" w14:paraId="482120d" w:rsidRDefault="0052651E" w:rsidP="0052651E" w:rsidR="0052651E" w:rsidRPr="0052651E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52651E">
        <w:rPr>
          <w:sz w:val="24"/>
          <w:szCs w:val="24"/>
        </w:rPr>
        <w:t>8 St-594/13-53</w:t>
      </w:r>
    </w:p>
    <w:p w:rsidRDefault="009E7596" w:rsidP="000A28F2" w:rsidR="009E7596">
      <w:pPr>
        <w:rPr>
          <w:sz w:val="24"/>
          <w:szCs w:val="24"/>
        </w:rPr>
      </w:pPr>
    </w:p>
    <w:p w:rsidRDefault="008F2947" w:rsidP="000A28F2" w:rsidR="008F2947">
      <w:pPr>
        <w:rPr>
          <w:sz w:val="24"/>
          <w:szCs w:val="24"/>
        </w:rPr>
      </w:pPr>
    </w:p>
    <w:p w:rsidRDefault="008F2947" w:rsidP="000A28F2" w:rsidR="008F2947" w:rsidRPr="0052651E">
      <w:pPr>
        <w:jc w:val="center"/>
        <w:rPr>
          <w:sz w:val="24"/>
          <w:szCs w:val="24"/>
        </w:rPr>
      </w:pPr>
      <w:r w:rsidRPr="0052651E">
        <w:rPr>
          <w:sz w:val="24"/>
          <w:szCs w:val="24"/>
        </w:rPr>
        <w:t xml:space="preserve">R E P U B L I K A  H R V A T S K A </w:t>
      </w:r>
    </w:p>
    <w:p w:rsidRDefault="008F2947" w:rsidP="000A28F2" w:rsidR="008F2947" w:rsidRPr="0052651E">
      <w:pPr>
        <w:jc w:val="center"/>
        <w:rPr>
          <w:sz w:val="24"/>
          <w:szCs w:val="24"/>
        </w:rPr>
      </w:pPr>
    </w:p>
    <w:p w:rsidRDefault="000A28F2" w:rsidP="000A28F2" w:rsidR="000A28F2" w:rsidRPr="0052651E">
      <w:pPr>
        <w:jc w:val="center"/>
        <w:rPr>
          <w:sz w:val="24"/>
          <w:szCs w:val="24"/>
        </w:rPr>
      </w:pPr>
      <w:r w:rsidRPr="0052651E">
        <w:rPr>
          <w:sz w:val="24"/>
          <w:szCs w:val="24"/>
        </w:rPr>
        <w:t>R J E Š E N J E</w:t>
      </w:r>
    </w:p>
    <w:p w:rsidRDefault="001C745C" w:rsidP="001C745C" w:rsidR="001C745C">
      <w:pPr>
        <w:jc w:val="both"/>
        <w:rPr>
          <w:sz w:val="24"/>
          <w:szCs w:val="24"/>
        </w:rPr>
      </w:pPr>
      <w:r w:rsidRPr="001C745C">
        <w:rPr>
          <w:sz w:val="24"/>
          <w:szCs w:val="24"/>
        </w:rPr>
        <w:t xml:space="preserve">            </w:t>
      </w:r>
    </w:p>
    <w:p w:rsidRDefault="0052651E" w:rsidP="001C745C" w:rsidR="0052651E">
      <w:pPr>
        <w:jc w:val="both"/>
        <w:rPr>
          <w:sz w:val="24"/>
          <w:szCs w:val="24"/>
        </w:rPr>
      </w:pPr>
    </w:p>
    <w:p w:rsidRDefault="001C745C" w:rsidP="0052651E" w:rsidR="00060381" w:rsidRPr="00FB0658">
      <w:pPr>
        <w:ind w:firstLine="720"/>
        <w:jc w:val="both"/>
        <w:rPr>
          <w:sz w:val="24"/>
          <w:szCs w:val="24"/>
        </w:rPr>
      </w:pPr>
      <w:r w:rsidRPr="001C745C">
        <w:rPr>
          <w:sz w:val="24"/>
          <w:szCs w:val="24"/>
        </w:rPr>
        <w:t>Trgovački sud u Rijeci po stečajnoj sutkinji Emi Brdovčak, u stečajnom postupku nad dužnikom RIJEČKA PRELUKA d.o.o. Opatija u stečaju, Stubište Marušinac 7, OIB: 64066711799, MBS: 040236148, kojeg zastupa stečajna upraviteljica Antonela Jolić Zubčić iz Rijeke, Ante Starčevića 5, 15. rujna 2015.,</w:t>
      </w:r>
    </w:p>
    <w:p w:rsidRDefault="00241F31" w:rsidP="00627857" w:rsidR="00241F31">
      <w:pPr>
        <w:jc w:val="both"/>
        <w:rPr>
          <w:sz w:val="24"/>
          <w:szCs w:val="24"/>
        </w:rPr>
      </w:pPr>
    </w:p>
    <w:p w:rsidRDefault="0052651E" w:rsidP="00627857" w:rsidR="0052651E" w:rsidRPr="00627857">
      <w:pPr>
        <w:jc w:val="both"/>
        <w:rPr>
          <w:sz w:val="24"/>
          <w:szCs w:val="24"/>
        </w:rPr>
      </w:pPr>
    </w:p>
    <w:p w:rsidRDefault="0095233C" w:rsidP="0095233C" w:rsidR="0095233C" w:rsidRPr="0052651E">
      <w:pPr>
        <w:jc w:val="center"/>
        <w:rPr>
          <w:sz w:val="24"/>
          <w:szCs w:val="24"/>
        </w:rPr>
      </w:pPr>
      <w:r w:rsidRPr="0052651E">
        <w:rPr>
          <w:sz w:val="24"/>
          <w:szCs w:val="24"/>
        </w:rPr>
        <w:t>r i j e š i o   j e</w:t>
      </w:r>
    </w:p>
    <w:p w:rsidRDefault="00B639DE" w:rsidR="00B639DE"/>
    <w:p w:rsidRDefault="00C342AE" w:rsidP="0052651E" w:rsidR="00C342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prijava tražbine vjerovnika</w:t>
      </w:r>
      <w:r w:rsidR="001C745C">
        <w:rPr>
          <w:sz w:val="24"/>
          <w:szCs w:val="24"/>
        </w:rPr>
        <w:t xml:space="preserve"> ALDAS d.o.o. Kastav, Ćikovići 11, OIB: 86670913708 od 2. </w:t>
      </w:r>
      <w:r w:rsidR="003F7906">
        <w:rPr>
          <w:sz w:val="24"/>
          <w:szCs w:val="24"/>
        </w:rPr>
        <w:t>l</w:t>
      </w:r>
      <w:r w:rsidR="001C745C">
        <w:rPr>
          <w:sz w:val="24"/>
          <w:szCs w:val="24"/>
        </w:rPr>
        <w:t xml:space="preserve">ipnja 2015. </w:t>
      </w:r>
      <w:r w:rsidR="003F7906">
        <w:rPr>
          <w:sz w:val="24"/>
          <w:szCs w:val="24"/>
        </w:rPr>
        <w:t>u</w:t>
      </w:r>
      <w:r w:rsidR="001C745C">
        <w:rPr>
          <w:sz w:val="24"/>
          <w:szCs w:val="24"/>
        </w:rPr>
        <w:t xml:space="preserve"> iznosu od 17.478,59 kn</w:t>
      </w:r>
      <w:r w:rsidR="00241F31">
        <w:rPr>
          <w:sz w:val="24"/>
          <w:szCs w:val="24"/>
        </w:rPr>
        <w:t xml:space="preserve">. </w:t>
      </w:r>
    </w:p>
    <w:p w:rsidRDefault="0052651E" w:rsidP="00C342AE" w:rsidR="0052651E">
      <w:pPr>
        <w:jc w:val="both"/>
        <w:rPr>
          <w:sz w:val="24"/>
          <w:szCs w:val="24"/>
        </w:rPr>
      </w:pPr>
    </w:p>
    <w:p w:rsidRDefault="00B50DE7" w:rsidP="00C342AE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C342AE" w:rsidP="00611D5F" w:rsidR="001C74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poslovni broj </w:t>
      </w:r>
      <w:r w:rsidR="001C745C">
        <w:rPr>
          <w:sz w:val="24"/>
          <w:szCs w:val="24"/>
        </w:rPr>
        <w:t>8 St-594/13-41od 1</w:t>
      </w:r>
      <w:r w:rsidR="00627857">
        <w:rPr>
          <w:sz w:val="24"/>
          <w:szCs w:val="24"/>
        </w:rPr>
        <w:t xml:space="preserve">. </w:t>
      </w:r>
      <w:r w:rsidR="001C745C">
        <w:rPr>
          <w:sz w:val="24"/>
          <w:szCs w:val="24"/>
        </w:rPr>
        <w:t>lipnja</w:t>
      </w:r>
      <w:r w:rsidR="00241F31">
        <w:rPr>
          <w:sz w:val="24"/>
          <w:szCs w:val="24"/>
        </w:rPr>
        <w:t xml:space="preserve"> 2015</w:t>
      </w:r>
      <w:r w:rsidR="00627857">
        <w:rPr>
          <w:sz w:val="24"/>
          <w:szCs w:val="24"/>
        </w:rPr>
        <w:t xml:space="preserve">. </w:t>
      </w:r>
      <w:r w:rsidR="003F7906">
        <w:rPr>
          <w:sz w:val="24"/>
          <w:szCs w:val="24"/>
        </w:rPr>
        <w:t>u</w:t>
      </w:r>
      <w:r w:rsidR="001C745C">
        <w:rPr>
          <w:sz w:val="24"/>
          <w:szCs w:val="24"/>
        </w:rPr>
        <w:t xml:space="preserve">tvrđena je tražbina vjerovnika Aldas d.o.o. Kastav u iznosu od 17.478,59 kn kao tražbina drugog višeg isplatnog reda, a nakon što je ta tražbina priznata od strane stečajnog upravitelja i nije osporena od drugih vjerovnika na ispitnom ročištu održanom 29. svibnja 2015.  </w:t>
      </w:r>
    </w:p>
    <w:p w:rsidRDefault="0052651E" w:rsidP="00611D5F" w:rsidR="0052651E">
      <w:pPr>
        <w:ind w:firstLine="720"/>
        <w:jc w:val="both"/>
        <w:rPr>
          <w:sz w:val="24"/>
          <w:szCs w:val="24"/>
        </w:rPr>
      </w:pPr>
    </w:p>
    <w:p w:rsidRDefault="001C745C" w:rsidP="00611D5F" w:rsidR="001C74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Navedeno rješenje postalo je pravomoćno 16. lipnja 2015. </w:t>
      </w:r>
    </w:p>
    <w:p w:rsidRDefault="0052651E" w:rsidP="00611D5F" w:rsidR="0052651E">
      <w:pPr>
        <w:ind w:firstLine="720"/>
        <w:jc w:val="both"/>
        <w:rPr>
          <w:sz w:val="24"/>
          <w:szCs w:val="24"/>
        </w:rPr>
      </w:pPr>
    </w:p>
    <w:p w:rsidRDefault="001C745C" w:rsidP="00611D5F" w:rsidR="003F79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Aldas d.o.o. Kastav iznova je </w:t>
      </w:r>
      <w:r w:rsidR="003F7906">
        <w:rPr>
          <w:sz w:val="24"/>
          <w:szCs w:val="24"/>
        </w:rPr>
        <w:t xml:space="preserve">2. lipnja 2015. </w:t>
      </w:r>
      <w:r>
        <w:rPr>
          <w:sz w:val="24"/>
          <w:szCs w:val="24"/>
        </w:rPr>
        <w:t>podnio prijavu tražbine u iznosu od 17.478,59 kn</w:t>
      </w:r>
      <w:r w:rsidR="003F7906">
        <w:rPr>
          <w:sz w:val="24"/>
          <w:szCs w:val="24"/>
        </w:rPr>
        <w:t xml:space="preserve"> i to iz iste pravne osnove kao prijavu tražbine o kojoj je odlučeno rješenjem ovog suda od 1. lipnja 2015. (list 222 do 224 spisa). </w:t>
      </w:r>
    </w:p>
    <w:p w:rsidRDefault="0052651E" w:rsidP="003F7906" w:rsidR="0052651E">
      <w:pPr>
        <w:ind w:firstLine="720"/>
        <w:jc w:val="both"/>
        <w:rPr>
          <w:sz w:val="24"/>
          <w:szCs w:val="24"/>
        </w:rPr>
      </w:pPr>
    </w:p>
    <w:p w:rsidRDefault="003F7906" w:rsidP="003F7906" w:rsidR="003F7906" w:rsidRPr="003F79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194. st.</w:t>
      </w:r>
      <w:r w:rsidRPr="003F7906">
        <w:rPr>
          <w:sz w:val="24"/>
          <w:szCs w:val="24"/>
        </w:rPr>
        <w:t xml:space="preserve"> 3. </w:t>
      </w:r>
      <w:r>
        <w:rPr>
          <w:sz w:val="24"/>
          <w:szCs w:val="24"/>
        </w:rPr>
        <w:t xml:space="preserve">Zakon o parničnom postupku („Narodne novine“ broj 53791, 91792, 112/99, 88701, 117/03, 88/05, 02/07, 84708, 96/08, 123/08, 57/11, 148/11 i 25/13; dalje: ZPP) u vezi s čl. 6. SZ-a </w:t>
      </w:r>
      <w:r w:rsidRPr="003F7906">
        <w:rPr>
          <w:sz w:val="24"/>
          <w:szCs w:val="24"/>
        </w:rPr>
        <w:t xml:space="preserve">dok parnica teče, ne može se u pogledu istog zahtjeva pokrenuti nova parnica između istih stranaka. Ako takva parnica bude pokrenuta, sud će tužbu odbaciti. </w:t>
      </w:r>
    </w:p>
    <w:p w:rsidRDefault="0052651E" w:rsidP="003F7906" w:rsidR="0052651E">
      <w:pPr>
        <w:ind w:firstLine="720"/>
        <w:jc w:val="both"/>
        <w:rPr>
          <w:sz w:val="24"/>
          <w:szCs w:val="24"/>
        </w:rPr>
      </w:pPr>
    </w:p>
    <w:p w:rsidRDefault="003F7906" w:rsidP="003F7906" w:rsidR="003F79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odredbom čl.</w:t>
      </w:r>
      <w:r w:rsidRPr="003F7906">
        <w:rPr>
          <w:sz w:val="24"/>
          <w:szCs w:val="24"/>
        </w:rPr>
        <w:t xml:space="preserve"> 333. ZPP-a propisano je da sud tijekom cijelog postupka po službenoj dužnosti pazi je li stvar pravomoćno presuđena i ako utvrdi da je parnica među istim strankama pokrenuta o zahtjevu o kojem je već pravomoćno odlučeno, odbacit će tužbu. </w:t>
      </w:r>
    </w:p>
    <w:p w:rsidRDefault="0052651E" w:rsidP="003F7906" w:rsidR="0052651E">
      <w:pPr>
        <w:ind w:firstLine="720"/>
        <w:jc w:val="both"/>
        <w:rPr>
          <w:sz w:val="24"/>
          <w:szCs w:val="24"/>
        </w:rPr>
      </w:pPr>
    </w:p>
    <w:p w:rsidRDefault="003F7906" w:rsidP="003F7906" w:rsidR="003F79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u odnosu na prijavu tražbine vjerovnika u iznosu od </w:t>
      </w:r>
      <w:r w:rsidRPr="003F7906">
        <w:rPr>
          <w:sz w:val="24"/>
          <w:szCs w:val="24"/>
        </w:rPr>
        <w:t xml:space="preserve">17.478,59 kn </w:t>
      </w:r>
      <w:r>
        <w:rPr>
          <w:sz w:val="24"/>
          <w:szCs w:val="24"/>
        </w:rPr>
        <w:t xml:space="preserve">već donesena (pravomoćna) odluka, primjenom odredbe čl. 194. </w:t>
      </w:r>
      <w:r w:rsidR="00FB2AB5">
        <w:rPr>
          <w:sz w:val="24"/>
          <w:szCs w:val="24"/>
        </w:rPr>
        <w:t>s</w:t>
      </w:r>
      <w:r>
        <w:rPr>
          <w:sz w:val="24"/>
          <w:szCs w:val="24"/>
        </w:rPr>
        <w:t xml:space="preserve">t. 3. </w:t>
      </w:r>
      <w:r w:rsidR="00FB2AB5">
        <w:rPr>
          <w:sz w:val="24"/>
          <w:szCs w:val="24"/>
        </w:rPr>
        <w:t>i</w:t>
      </w:r>
      <w:r>
        <w:rPr>
          <w:sz w:val="24"/>
          <w:szCs w:val="24"/>
        </w:rPr>
        <w:t xml:space="preserve"> čl. 333. ZPP-a u vezi s čl. 6. SZ-a, riješeno je kao u izreci ovog rješenja. </w:t>
      </w:r>
    </w:p>
    <w:p w:rsidRDefault="008F2947" w:rsidP="00C342AE" w:rsidR="008F2947">
      <w:pPr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241F31">
        <w:rPr>
          <w:sz w:val="24"/>
          <w:szCs w:val="24"/>
        </w:rPr>
        <w:t>Rijeci 1</w:t>
      </w:r>
      <w:r w:rsidR="003F7906">
        <w:rPr>
          <w:sz w:val="24"/>
          <w:szCs w:val="24"/>
        </w:rPr>
        <w:t>5. rujna</w:t>
      </w:r>
      <w:r>
        <w:rPr>
          <w:sz w:val="24"/>
          <w:szCs w:val="24"/>
        </w:rPr>
        <w:t xml:space="preserve"> 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8F2947" w:rsidP="00E14407" w:rsidR="00E14407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52651E">
        <w:rPr>
          <w:sz w:val="24"/>
          <w:szCs w:val="24"/>
        </w:rPr>
        <w:t xml:space="preserve">  </w:t>
      </w:r>
      <w:r>
        <w:rPr>
          <w:sz w:val="24"/>
          <w:szCs w:val="24"/>
        </w:rPr>
        <w:t>E</w:t>
      </w:r>
      <w:r w:rsidR="00F66C83">
        <w:rPr>
          <w:sz w:val="24"/>
          <w:szCs w:val="24"/>
        </w:rPr>
        <w:t>ma Brdovčak</w:t>
      </w:r>
    </w:p>
    <w:p w:rsidRDefault="008F2947" w:rsidP="003D1C90" w:rsidR="008F2947">
      <w:pPr>
        <w:ind w:left="5040"/>
        <w:jc w:val="both"/>
        <w:rPr>
          <w:sz w:val="24"/>
          <w:szCs w:val="24"/>
        </w:rPr>
      </w:pPr>
    </w:p>
    <w:p w:rsidRDefault="008F2947" w:rsidP="003D1C90" w:rsidR="008F2947">
      <w:pPr>
        <w:ind w:left="5040"/>
        <w:jc w:val="both"/>
        <w:rPr>
          <w:sz w:val="24"/>
          <w:szCs w:val="24"/>
        </w:rPr>
      </w:pPr>
    </w:p>
    <w:p w:rsidRDefault="008F2947" w:rsidP="003D1C90" w:rsidR="008F2947">
      <w:pPr>
        <w:ind w:left="5040"/>
        <w:jc w:val="both"/>
        <w:rPr>
          <w:sz w:val="24"/>
          <w:szCs w:val="24"/>
        </w:rPr>
      </w:pPr>
    </w:p>
    <w:p w:rsidRDefault="008F2947" w:rsidP="003D1C90" w:rsidR="008F2947">
      <w:pPr>
        <w:ind w:left="5040"/>
        <w:jc w:val="both"/>
        <w:rPr>
          <w:sz w:val="24"/>
          <w:szCs w:val="24"/>
        </w:rPr>
      </w:pPr>
    </w:p>
    <w:p w:rsidRDefault="004137AF" w:rsidP="004137AF" w:rsidR="004137AF" w:rsidRP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UPUTA O PRAVNOM LIJEKU:</w:t>
      </w:r>
    </w:p>
    <w:p w:rsidRDefault="004137AF" w:rsidP="004137AF" w:rsid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Protiv ovog rješenja može se podnijeti žalba u roku od 8 dana od dana primitka. Žalba se podnosi putem ovog suda Visokom trgovačkom sudu Republike Hrvatske u 2 primjerka.</w:t>
      </w:r>
    </w:p>
    <w:p w:rsidRDefault="004137AF" w:rsidP="004137AF" w:rsidR="004137AF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52651E" w:rsidP="003D1C90" w:rsidR="0052651E">
      <w:pPr>
        <w:jc w:val="both"/>
        <w:rPr>
          <w:sz w:val="24"/>
          <w:szCs w:val="24"/>
        </w:rPr>
      </w:pPr>
    </w:p>
    <w:p w:rsidRDefault="0052651E" w:rsidP="003D1C90" w:rsidR="0052651E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3F7906" w:rsidP="00241F31" w:rsidR="003D1C90" w:rsidRPr="00FB2AB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e-oglasna ploča</w:t>
      </w:r>
    </w:p>
    <w:p w:rsidRDefault="00FB2AB5" w:rsidP="00241F31" w:rsidR="00FB2AB5" w:rsidRPr="003F790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stečajnom vjerovniku Aldas d.o.o. Kastav po pun.</w:t>
      </w:r>
    </w:p>
    <w:p w:rsidRDefault="003F7906" w:rsidP="003F7906" w:rsidR="003F7906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E7596" w:rsidR="003F7906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4CB" w:rsidR="006824CB">
      <w:r>
        <w:separator/>
      </w:r>
    </w:p>
  </w:endnote>
  <w:endnote w:id="0" w:type="continuationSeparator">
    <w:p w:rsidRDefault="006824CB" w:rsidR="00682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748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15748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4CB" w:rsidR="006824CB">
      <w:r>
        <w:separator/>
      </w:r>
    </w:p>
  </w:footnote>
  <w:footnote w:id="0" w:type="continuationSeparator">
    <w:p w:rsidRDefault="006824CB" w:rsidR="006824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45C" w:rsidR="00241F31">
    <w:pPr>
      <w:pStyle w:val="Zaglavlje"/>
    </w:pPr>
    <w:r>
      <w:tab/>
    </w:r>
    <w:r>
      <w:tab/>
    </w:r>
  </w:p>
  <w:p w:rsidRDefault="001C745C" w:rsidR="009E7596" w:rsidRPr="0052651E">
    <w:pPr>
      <w:pStyle w:val="Zaglavlje"/>
      <w:rPr>
        <w:sz w:val="24"/>
        <w:szCs w:val="24"/>
      </w:rPr>
    </w:pPr>
    <w:r w:rsidRPr="001C745C">
      <w:tab/>
    </w:r>
    <w:r>
      <w:tab/>
    </w:r>
    <w:r w:rsidRPr="0052651E">
      <w:rPr>
        <w:sz w:val="24"/>
        <w:szCs w:val="24"/>
      </w:rPr>
      <w:t>8 St-594/13-53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DB4" w:rsidP="00A45EAD" w:rsidR="00BF3DB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F3DB4" w:rsidP="00210E4E" w:rsidR="00BF3DB4" w:rsidRPr="00BF3DB4">
    <w:r w:rsidRPr="00BF3DB4">
      <w:rPr>
        <w:rFonts w:eastAsia="MS Mincho"/>
      </w:rPr>
      <w:t>REPUBLIKA HRVATSKA</w:t>
    </w:r>
  </w:p>
  <w:p w:rsidRDefault="00BF3DB4" w:rsidP="00210E4E" w:rsidR="00BF3DB4" w:rsidRPr="00BF3DB4">
    <w:r w:rsidRPr="00BF3DB4">
      <w:rPr>
        <w:rFonts w:eastAsia="MS Mincho"/>
      </w:rPr>
      <w:t>TRGOVAČKI SUD U RIJECI</w:t>
    </w:r>
  </w:p>
  <w:p w:rsidRDefault="00BF3DB4" w:rsidP="00A45EAD" w:rsidR="00BF3DB4" w:rsidRPr="00BF3DB4">
    <w:pPr>
      <w:rPr>
        <w:rFonts w:eastAsia="MS Mincho"/>
      </w:rPr>
    </w:pPr>
    <w:r w:rsidRPr="00BF3DB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0381"/>
    <w:rsid w:val="000A16EE"/>
    <w:rsid w:val="000A28F2"/>
    <w:rsid w:val="000B1EB5"/>
    <w:rsid w:val="0019388B"/>
    <w:rsid w:val="001978E7"/>
    <w:rsid w:val="001C745C"/>
    <w:rsid w:val="001D0F2E"/>
    <w:rsid w:val="00241F31"/>
    <w:rsid w:val="002C4D03"/>
    <w:rsid w:val="00347BB4"/>
    <w:rsid w:val="00367B73"/>
    <w:rsid w:val="003B59C7"/>
    <w:rsid w:val="003D1C90"/>
    <w:rsid w:val="003F7906"/>
    <w:rsid w:val="004137AF"/>
    <w:rsid w:val="00441024"/>
    <w:rsid w:val="004B7F3F"/>
    <w:rsid w:val="004E5469"/>
    <w:rsid w:val="004F022B"/>
    <w:rsid w:val="005071FA"/>
    <w:rsid w:val="0052651E"/>
    <w:rsid w:val="00587A16"/>
    <w:rsid w:val="00611D5F"/>
    <w:rsid w:val="00627857"/>
    <w:rsid w:val="006824CB"/>
    <w:rsid w:val="006E4475"/>
    <w:rsid w:val="007141AF"/>
    <w:rsid w:val="00727C90"/>
    <w:rsid w:val="00760843"/>
    <w:rsid w:val="00761264"/>
    <w:rsid w:val="007A4330"/>
    <w:rsid w:val="007A6843"/>
    <w:rsid w:val="007B3F07"/>
    <w:rsid w:val="00856D15"/>
    <w:rsid w:val="008B05F8"/>
    <w:rsid w:val="008F2947"/>
    <w:rsid w:val="009359DF"/>
    <w:rsid w:val="00947881"/>
    <w:rsid w:val="0095233C"/>
    <w:rsid w:val="009E7596"/>
    <w:rsid w:val="00B3396B"/>
    <w:rsid w:val="00B50DE7"/>
    <w:rsid w:val="00B639DE"/>
    <w:rsid w:val="00BB2F60"/>
    <w:rsid w:val="00BF3DB4"/>
    <w:rsid w:val="00C342AE"/>
    <w:rsid w:val="00D209F2"/>
    <w:rsid w:val="00DA1B57"/>
    <w:rsid w:val="00DA21BA"/>
    <w:rsid w:val="00DB06B8"/>
    <w:rsid w:val="00E14407"/>
    <w:rsid w:val="00E15748"/>
    <w:rsid w:val="00E163A3"/>
    <w:rsid w:val="00F312F4"/>
    <w:rsid w:val="00F66C83"/>
    <w:rsid w:val="00FB2AB5"/>
    <w:rsid w:val="00FD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7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7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7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7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7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7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7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7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  <item>Antonela Jolić Zubčić</item>
    </izvorni_sadrzaj>
    <derivirana_varijabla naziv="DomainObject.Predmet.OstaliListFormated_1">
      <item>Vlado Gamboc</item>
      <item>Antonela Jolić Zubčić</item>
    </derivirana_varijabla>
  </DomainObject.Predmet.OstaliListFormated>
  <DomainObject.Predmet.OstaliListFormatedOIB>
    <izvorni_sadrzaj>
      <item>Vlado Gamboc, OIB 66842527422</item>
      <item>Antonela Jolić Zubčić, OIB 03188914525</item>
    </izvorni_sadrzaj>
    <derivirana_varijabla naziv="DomainObject.Predmet.OstaliListFormatedOIB_1">
      <item>Vlado Gamboc, OIB 66842527422</item>
      <item>Antonela Jolić Zubčić, OIB 03188914525</item>
    </derivirana_varijabla>
  </DomainObject.Predmet.OstaliListFormatedOIB>
  <DomainObject.Predmet.OstaliListFormatedWithAdress>
    <izvorni_sadrzaj>
      <item>Vlado Gamboc, Ulica E. Škrinjara 1, 52470 Umag</item>
      <item>Antonela Jolić Zubčić, Ante Starčevića 5, 51000 Rijeka</item>
    </izvorni_sadrzaj>
    <derivirana_varijabla naziv="DomainObject.Predmet.OstaliListFormatedWithAdress_1">
      <item>Vlado Gamboc, Ulica E. Škrinjara 1, 52470 Umag</item>
      <item>Antonela Jolić Zubčić, Ante Starčevića 5, 51000 Rijeka</item>
    </derivirana_varijabla>
  </DomainObject.Predmet.OstaliListFormatedWithAdress>
  <DomainObject.Predmet.OstaliListFormatedWithAdressOIB>
    <izvorni_sadrzaj>
      <item>Vlado Gamboc, OIB 66842527422, Ulica E. Škrinjara 1, 52470 Umag</item>
      <item>Antonela Jolić Zubčić, OIB 03188914525, Ante Starčevića 5, 51000 Rijeka</item>
    </izvorni_sadrzaj>
    <derivirana_varijabla naziv="DomainObject.Predmet.OstaliListFormatedWithAdressOIB_1">
      <item>Vlado Gamboc, OIB 66842527422, Ulica E. Škrinjara 1, 52470 Umag</item>
      <item>Antonela Jolić Zubčić, OIB 03188914525, Ante Starčevića 5, 51000 Rijeka</item>
    </derivirana_varijabla>
  </DomainObject.Predmet.OstaliListFormatedWithAdressOIB>
  <DomainObject.Predmet.OstaliListNazivFormated>
    <izvorni_sadrzaj>
      <item>Vlado Gamboc</item>
      <item>Antonela Jolić Zubčić</item>
    </izvorni_sadrzaj>
    <derivirana_varijabla naziv="DomainObject.Predmet.OstaliListNazivFormated_1">
      <item>Vlado Gamboc</item>
      <item>Antonela Jolić Zubčić</item>
    </derivirana_varijabla>
  </DomainObject.Predmet.OstaliListNazivFormated>
  <DomainObject.Predmet.OstaliListNazivFormatedOIB>
    <izvorni_sadrzaj>
      <item>Vlado Gamboc, OIB 66842527422</item>
      <item>Antonela Jolić Zubčić, OIB 03188914525</item>
    </izvorni_sadrzaj>
    <derivirana_varijabla naziv="DomainObject.Predmet.OstaliListNazivFormatedOIB_1">
      <item>Vlado Gamboc, OIB 66842527422</item>
      <item>Antonela Jolić Zubčić, OIB 03188914525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  <item>Antonela Jolić Zubčić</item>
    </izvorni_sadrzaj>
    <derivirana_varijabla naziv="DomainObject.Predmet.SudioniciListNaziv_1">
      <item>FINA  Zagreb</item>
      <item>RIJEČKA PRELUKA d.o.o.  Opatija</item>
      <item>Vlado Gamboc</item>
      <item>Antonela Jolić Zubčić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Antonela Jolić Zubčić, OIB 03188914525, Ante Starčevića 5,51000 Rijeka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Antonela Jolić Zubčić, OIB 03188914525,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  <item>, OIB 03188914525</item>
    </izvorni_sadrzaj>
    <derivirana_varijabla naziv="DomainObject.Predmet.SudioniciListNazivOIB_1">
      <item>, OIB 85821130368</item>
      <item>, OIB 64066711799</item>
      <item>, OIB 66842527422</item>
      <item>, OIB 03188914525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3AAA1-2D1F-4D02-ABB3-EEAA3F117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1977</properties:Characters>
  <properties:Lines>68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2015-09-15T10:47:00Z</dcterms:created>
  <dc:creator>nmarkovic</dc:creator>
  <cp:lastModifiedBy>Renata Valić</cp:lastModifiedBy>
  <cp:lastPrinted>2015-01-23T11:46:00Z</cp:lastPrinted>
  <dcterms:modified xmlns:xsi="http://www.w3.org/2001/XMLSchema-instance" xsi:type="dcterms:W3CDTF">2015-09-15T12:34:00Z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