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c272" w14:paraId="f12c27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B5C0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B5C07" w:rsidP="006B5C07" w:rsidR="006B5C07" w:rsidRPr="006B5C07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6B5C07">
        <w:rPr>
          <w:rFonts w:cs="Times New Roman" w:eastAsia="Times New Roman"/>
          <w:lang w:eastAsia="hr-HR"/>
        </w:rPr>
        <w:t>Posl</w:t>
      </w:r>
      <w:proofErr w:type="spellEnd"/>
      <w:r w:rsidRPr="006B5C07">
        <w:rPr>
          <w:rFonts w:cs="Times New Roman" w:eastAsia="Times New Roman"/>
          <w:lang w:eastAsia="hr-HR"/>
        </w:rPr>
        <w:t>. br. 1 St-985/16-3</w:t>
      </w:r>
    </w:p>
    <w:p w:rsidRDefault="006B5C07" w:rsidP="006B5C07" w:rsidR="006B5C07" w:rsidRPr="006B5C07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6B5C07" w:rsidP="006B5C07" w:rsidR="006B5C07" w:rsidRPr="006B5C07">
      <w:pPr>
        <w:spacing w:after="0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REPUBLIKA HRVATSKA</w:t>
      </w:r>
    </w:p>
    <w:p w:rsidRDefault="006B5C07" w:rsidP="006B5C07" w:rsidR="006B5C07" w:rsidRPr="006B5C07">
      <w:pPr>
        <w:spacing w:after="0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TRGOVAČKI SUD ZADRU</w:t>
      </w:r>
    </w:p>
    <w:p w:rsidRDefault="006B5C07" w:rsidP="006B5C07" w:rsidR="006B5C07" w:rsidRPr="006B5C07">
      <w:pPr>
        <w:spacing w:after="0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Dr. Franje Tuđmana 35</w:t>
      </w:r>
    </w:p>
    <w:p w:rsidRDefault="006B5C07" w:rsidP="006B5C07" w:rsidR="006B5C07" w:rsidRPr="006B5C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B5C07" w:rsidP="006B5C07" w:rsidR="006B5C07" w:rsidRPr="006B5C0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R E P U B L I K A   H R V A T S K A</w:t>
      </w:r>
    </w:p>
    <w:p w:rsidRDefault="006B5C07" w:rsidP="006B5C07" w:rsidR="006B5C07" w:rsidRPr="006B5C0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6B5C07" w:rsidP="006B5C07" w:rsidR="006B5C07" w:rsidRPr="006B5C0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R J E Š E N J E</w:t>
      </w:r>
    </w:p>
    <w:p w:rsidRDefault="006B5C07" w:rsidP="006B5C07" w:rsidR="006B5C07" w:rsidRPr="006B5C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ab/>
        <w:t xml:space="preserve">Trgovački sud u Zadru OIB: 39670464653, po sutkinji tog suda Ardeni </w:t>
      </w:r>
      <w:proofErr w:type="spellStart"/>
      <w:r w:rsidRPr="006B5C07">
        <w:rPr>
          <w:rFonts w:cs="Times New Roman" w:eastAsia="Times New Roman"/>
          <w:lang w:eastAsia="hr-HR"/>
        </w:rPr>
        <w:t>Bajlo</w:t>
      </w:r>
      <w:proofErr w:type="spellEnd"/>
      <w:r w:rsidRPr="006B5C07">
        <w:rPr>
          <w:rFonts w:cs="Times New Roman" w:eastAsia="Times New Roman"/>
          <w:lang w:eastAsia="hr-HR"/>
        </w:rPr>
        <w:t>, povodom prijedloga za otvaranje stečajnog postupka nad dužnikom FALAČEC d.o.o.</w:t>
      </w:r>
      <w:r w:rsidRPr="006B5C0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B5C07">
        <w:rPr>
          <w:rFonts w:cs="Times New Roman" w:eastAsia="Times New Roman"/>
          <w:szCs w:val="20"/>
          <w:lang w:eastAsia="hr-HR"/>
        </w:rPr>
        <w:t>Petrčane</w:t>
      </w:r>
      <w:proofErr w:type="spellEnd"/>
      <w:r w:rsidRPr="006B5C07">
        <w:rPr>
          <w:rFonts w:cs="Times New Roman" w:eastAsia="Times New Roman"/>
          <w:szCs w:val="20"/>
          <w:lang w:eastAsia="hr-HR"/>
        </w:rPr>
        <w:t>, Ulica XXXI 20, OIB: 19205313453</w:t>
      </w:r>
      <w:r w:rsidRPr="006B5C07">
        <w:rPr>
          <w:rFonts w:cs="Times New Roman" w:eastAsia="Times New Roman"/>
          <w:lang w:eastAsia="hr-HR"/>
        </w:rPr>
        <w:t xml:space="preserve">, dana 17. kolovoza 2016. 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5C07" w:rsidP="006B5C07" w:rsidR="006B5C07" w:rsidRPr="006B5C07">
      <w:pPr>
        <w:spacing w:after="0"/>
        <w:jc w:val="center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r i j e š i o    j e</w:t>
      </w:r>
    </w:p>
    <w:p w:rsidRDefault="006B5C07" w:rsidP="006B5C07" w:rsidR="006B5C07" w:rsidRPr="006B5C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I.</w:t>
      </w:r>
      <w:r w:rsidRPr="006B5C07">
        <w:rPr>
          <w:rFonts w:cs="Times New Roman" w:eastAsia="Times New Roman"/>
          <w:lang w:eastAsia="hr-HR"/>
        </w:rPr>
        <w:tab/>
        <w:t xml:space="preserve">Nalaže se </w:t>
      </w:r>
      <w:r w:rsidRPr="006B5C07">
        <w:rPr>
          <w:rFonts w:cs="Times New Roman" w:eastAsia="Times New Roman"/>
          <w:lang w:eastAsia="hr-HR" w:val="en-AU"/>
        </w:rPr>
        <w:t xml:space="preserve">VELIBORU SEKULIĆ, Lug </w:t>
      </w:r>
      <w:proofErr w:type="spellStart"/>
      <w:r w:rsidRPr="006B5C07">
        <w:rPr>
          <w:rFonts w:cs="Times New Roman" w:eastAsia="Times New Roman"/>
          <w:lang w:eastAsia="hr-HR" w:val="en-AU"/>
        </w:rPr>
        <w:t>Zabočki</w:t>
      </w:r>
      <w:proofErr w:type="spellEnd"/>
      <w:r w:rsidRPr="006B5C07">
        <w:rPr>
          <w:rFonts w:cs="Times New Roman" w:eastAsia="Times New Roman"/>
          <w:lang w:eastAsia="hr-HR" w:val="en-AU"/>
        </w:rPr>
        <w:t xml:space="preserve">, Lug </w:t>
      </w:r>
      <w:proofErr w:type="spellStart"/>
      <w:r w:rsidRPr="006B5C07">
        <w:rPr>
          <w:rFonts w:cs="Times New Roman" w:eastAsia="Times New Roman"/>
          <w:lang w:eastAsia="hr-HR" w:val="en-AU"/>
        </w:rPr>
        <w:t>Zabočki</w:t>
      </w:r>
      <w:proofErr w:type="spellEnd"/>
      <w:r w:rsidRPr="006B5C07">
        <w:rPr>
          <w:rFonts w:cs="Times New Roman" w:eastAsia="Times New Roman"/>
          <w:lang w:eastAsia="hr-HR" w:val="en-AU"/>
        </w:rPr>
        <w:t xml:space="preserve"> 72/A OIB: 75831749124,</w:t>
      </w:r>
      <w:r w:rsidRPr="006B5C07">
        <w:rPr>
          <w:rFonts w:cs="Times New Roman" w:eastAsia="Times New Roman"/>
          <w:lang w:eastAsia="hr-HR"/>
        </w:rPr>
        <w:t xml:space="preserve"> u roku od 8 dana platiti iznos predujma od 1.000,00 kuna u Fond za namirenje troškova stečajnog postupka na žiro račun ovog suda kod Hrvatske poštanske banke broj: HR4323900011300000857 poziv na broj 05 221-985-16 te u istom roku u spis dostaviti dokaz o uplati.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II.</w:t>
      </w:r>
      <w:r w:rsidRPr="006B5C07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B5C07" w:rsidP="006B5C07" w:rsidR="006B5C07" w:rsidRPr="006B5C07">
      <w:pPr>
        <w:spacing w:after="0"/>
        <w:jc w:val="center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Obrazloženje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 w:val="en-AU"/>
        </w:rPr>
      </w:pPr>
      <w:r w:rsidRPr="006B5C07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6B5C07">
        <w:rPr>
          <w:rFonts w:cs="Times New Roman" w:eastAsia="Times New Roman"/>
          <w:lang w:eastAsia="hr-HR" w:val="en-AU"/>
        </w:rPr>
        <w:t xml:space="preserve">FALAČEC </w:t>
      </w:r>
      <w:proofErr w:type="spellStart"/>
      <w:r w:rsidRPr="006B5C07">
        <w:rPr>
          <w:rFonts w:cs="Times New Roman" w:eastAsia="Times New Roman"/>
          <w:lang w:eastAsia="hr-HR" w:val="en-AU"/>
        </w:rPr>
        <w:t>d.o.o</w:t>
      </w:r>
      <w:proofErr w:type="spellEnd"/>
      <w:r w:rsidRPr="006B5C07">
        <w:rPr>
          <w:rFonts w:cs="Times New Roman" w:eastAsia="Times New Roman"/>
          <w:lang w:eastAsia="hr-HR" w:val="en-AU"/>
        </w:rPr>
        <w:t xml:space="preserve">., </w:t>
      </w:r>
      <w:proofErr w:type="spellStart"/>
      <w:r w:rsidRPr="006B5C07">
        <w:rPr>
          <w:rFonts w:cs="Times New Roman" w:eastAsia="Times New Roman"/>
          <w:lang w:eastAsia="hr-HR" w:val="en-AU"/>
        </w:rPr>
        <w:t>Petrčane</w:t>
      </w:r>
      <w:proofErr w:type="spellEnd"/>
      <w:r w:rsidRPr="006B5C07">
        <w:rPr>
          <w:rFonts w:cs="Times New Roman" w:eastAsia="Times New Roman"/>
          <w:lang w:eastAsia="hr-HR" w:val="en-AU"/>
        </w:rPr>
        <w:t>.</w:t>
      </w:r>
    </w:p>
    <w:p w:rsidRDefault="006B5C07" w:rsidP="006B5C07" w:rsidR="006B5C07" w:rsidRPr="006B5C0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B5C07" w:rsidP="006B5C07" w:rsidR="006B5C07" w:rsidRPr="006B5C07">
      <w:pPr>
        <w:spacing w:after="0"/>
        <w:jc w:val="center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 xml:space="preserve">U Zadru, 17. kolovoza 2016. 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</w:p>
    <w:p w:rsidRDefault="006B5C07" w:rsidP="006B5C07" w:rsidR="006B5C07" w:rsidRPr="006B5C07">
      <w:pPr>
        <w:spacing w:after="0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 xml:space="preserve">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                        </w:t>
      </w:r>
      <w:r w:rsidRPr="006B5C07">
        <w:rPr>
          <w:rFonts w:cs="Times New Roman" w:eastAsia="Times New Roman"/>
          <w:lang w:eastAsia="hr-HR"/>
        </w:rPr>
        <w:t xml:space="preserve">  Sudac</w:t>
      </w:r>
    </w:p>
    <w:p w:rsidRDefault="006B5C07" w:rsidP="006B5C07" w:rsidR="006B5C07" w:rsidRPr="006B5C07">
      <w:pPr>
        <w:spacing w:after="0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 w:rsidRPr="006B5C07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           </w:t>
      </w:r>
      <w:r w:rsidRPr="006B5C07">
        <w:rPr>
          <w:rFonts w:cs="Times New Roman" w:eastAsia="Times New Roman"/>
          <w:lang w:eastAsia="hr-HR"/>
        </w:rPr>
        <w:t xml:space="preserve">Ardena </w:t>
      </w:r>
      <w:proofErr w:type="spellStart"/>
      <w:r w:rsidRPr="006B5C07">
        <w:rPr>
          <w:rFonts w:cs="Times New Roman" w:eastAsia="Times New Roman"/>
          <w:lang w:eastAsia="hr-HR"/>
        </w:rPr>
        <w:t>Bajlo</w:t>
      </w:r>
      <w:proofErr w:type="spellEnd"/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UPUTA O PRAVNOM LIJEKU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lastRenderedPageBreak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5C07" w:rsidP="006B5C07" w:rsidR="006B5C07" w:rsidRPr="006B5C07">
      <w:pPr>
        <w:spacing w:after="0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DNA: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- VELIBOR SEKULIĆ, Lug Zabočki, Lug Zabočki 72/A i na e-oglasnu ploču suda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- računovodstvo suda</w:t>
      </w:r>
    </w:p>
    <w:p w:rsidRDefault="006B5C07" w:rsidP="006B5C07" w:rsidR="006B5C07" w:rsidRPr="006B5C07">
      <w:pPr>
        <w:spacing w:after="0"/>
        <w:jc w:val="both"/>
        <w:rPr>
          <w:rFonts w:cs="Times New Roman" w:eastAsia="Times New Roman"/>
          <w:lang w:eastAsia="hr-HR"/>
        </w:rPr>
      </w:pPr>
      <w:r w:rsidRPr="006B5C07">
        <w:rPr>
          <w:rFonts w:cs="Times New Roman" w:eastAsia="Times New Roman"/>
          <w:lang w:eastAsia="hr-HR"/>
        </w:rPr>
        <w:t>- u 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07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23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St-985/2016-2</izvorni_sadrzaj>
    <derivirana_varijabla naziv="DomainObject.Oznaka_1">St-985/2016-2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FALAČEC d.o.o. za trgovinu i usluge</izvorni_sadrzaj>
    <derivirana_varijabla naziv="DomainObject.Predmet.ProtustrankaFormated_1">  FALAČEC d.o.o. za trgovinu i usluge</derivirana_varijabla>
  </DomainObject.Predmet.ProtustrankaFormated>
  <DomainObject.Predmet.ProtustrankaFormatedOIB>
    <izvorni_sadrzaj>  FALAČEC d.o.o. za trgovinu i usluge, OIB 19205313453</izvorni_sadrzaj>
    <derivirana_varijabla naziv="DomainObject.Predmet.ProtustrankaFormatedOIB_1">  FALAČEC d.o.o. za trgovinu i usluge, OIB 19205313453</derivirana_varijabla>
  </DomainObject.Predmet.ProtustrankaFormatedOIB>
  <DomainObject.Predmet.ProtustrankaFormatedWithAdress>
    <izvorni_sadrzaj> FALAČEC d.o.o. za trgovinu i usluge, Ulica XXXI 20, 23000 Petrčane</izvorni_sadrzaj>
    <derivirana_varijabla naziv="DomainObject.Predmet.ProtustrankaFormatedWithAdress_1"> FALAČEC d.o.o. za trgovinu i usluge, Ulica XXXI 20, 23000 Petrčane</derivirana_varijabla>
  </DomainObject.Predmet.ProtustrankaFormatedWithAdress>
  <DomainObject.Predmet.ProtustrankaFormatedWithAdressOIB>
    <izvorni_sadrzaj> FALAČEC d.o.o. za trgovinu i usluge, OIB 19205313453, Ulica XXXI 20, 23000 Petrčane</izvorni_sadrzaj>
    <derivirana_varijabla naziv="DomainObject.Predmet.ProtustrankaFormatedWithAdressOIB_1"> FALAČEC d.o.o. za trgovinu i usluge, OIB 19205313453, Ulica XXXI 20, 23000 Petrčane</derivirana_varijabla>
  </DomainObject.Predmet.ProtustrankaFormatedWithAdressOIB>
  <DomainObject.Predmet.ProtustrankaWithAdress>
    <izvorni_sadrzaj>FALAČEC d.o.o. za trgovinu i usluge Ulica XXXI 20, 23000 Petrčane</izvorni_sadrzaj>
    <derivirana_varijabla naziv="DomainObject.Predmet.ProtustrankaWithAdress_1">FALAČEC d.o.o. za trgovinu i usluge Ulica XXXI 20, 23000 Petrčane</derivirana_varijabla>
  </DomainObject.Predmet.ProtustrankaWithAdress>
  <DomainObject.Predmet.ProtustrankaWithAdressOIB>
    <izvorni_sadrzaj>FALAČEC d.o.o. za trgovinu i usluge, OIB 19205313453, Ulica XXXI 20, 23000 Petrčane</izvorni_sadrzaj>
    <derivirana_varijabla naziv="DomainObject.Predmet.ProtustrankaWithAdressOIB_1">FALAČEC d.o.o. za trgovinu i usluge, OIB 19205313453, Ulica XXXI 20, 23000 Petrčane</derivirana_varijabla>
  </DomainObject.Predmet.ProtustrankaWithAdressOIB>
  <DomainObject.Predmet.ProtustrankaNazivFormated>
    <izvorni_sadrzaj>FALAČEC d.o.o. za trgovinu i usluge</izvorni_sadrzaj>
    <derivirana_varijabla naziv="DomainObject.Predmet.ProtustrankaNazivFormated_1">FALAČEC d.o.o. za trgovinu i usluge</derivirana_varijabla>
  </DomainObject.Predmet.ProtustrankaNazivFormated>
  <DomainObject.Predmet.ProtustrankaNazivFormatedOIB>
    <izvorni_sadrzaj>FALAČEC d.o.o. za trgovinu i usluge, OIB 19205313453</izvorni_sadrzaj>
    <derivirana_varijabla naziv="DomainObject.Predmet.ProtustrankaNazivFormatedOIB_1">FALAČEC d.o.o. za trgovinu i usluge, OIB 19205313453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17344.01</izvorni_sadrzaj>
    <derivirana_varijabla naziv="DomainObject.Predmet.TrenutnaVrijednost_1">17344.01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FALAČEC d.o.o. za trgovinu i usluge</item>
    </izvorni_sadrzaj>
    <derivirana_varijabla naziv="DomainObject.Predmet.ProtuStrankaListFormated_1">
      <item>FALAČEC d.o.o. za trgovinu i usluge</item>
    </derivirana_varijabla>
  </DomainObject.Predmet.ProtuStrankaListFormated>
  <DomainObject.Predmet.ProtuStrankaListFormatedOIB>
    <izvorni_sadrzaj>
      <item>FALAČEC d.o.o. za trgovinu i usluge, OIB 19205313453</item>
    </izvorni_sadrzaj>
    <derivirana_varijabla naziv="DomainObject.Predmet.ProtuStrankaListFormatedOIB_1">
      <item>FALAČEC d.o.o. za trgovinu i usluge, OIB 19205313453</item>
    </derivirana_varijabla>
  </DomainObject.Predmet.ProtuStrankaListFormatedOIB>
  <DomainObject.Predmet.ProtuStrankaListFormatedWithAdress>
    <izvorni_sadrzaj>
      <item>FALAČEC d.o.o. za trgovinu i usluge, Ulica XXXI 20, 23000 Petrčane</item>
    </izvorni_sadrzaj>
    <derivirana_varijabla naziv="DomainObject.Predmet.ProtuStrankaListFormatedWithAdress_1">
      <item>FALAČEC d.o.o. za trgovinu i usluge, Ulica XXXI 20, 23000 Petrčane</item>
    </derivirana_varijabla>
  </DomainObject.Predmet.ProtuStrankaListFormatedWithAdress>
  <DomainObject.Predmet.ProtuStrankaListFormatedWithAdressOIB>
    <izvorni_sadrzaj>
      <item>FALAČEC d.o.o. za trgovinu i usluge, OIB 19205313453, Ulica XXXI 20, 23000 Petrčane</item>
    </izvorni_sadrzaj>
    <derivirana_varijabla naziv="DomainObject.Predmet.ProtuStrankaListFormatedWithAdressOIB_1">
      <item>FALAČEC d.o.o. za trgovinu i usluge, OIB 19205313453, Ulica XXXI 20, 23000 Petrčane</item>
    </derivirana_varijabla>
  </DomainObject.Predmet.ProtuStrankaListFormatedWithAdressOIB>
  <DomainObject.Predmet.ProtuStrankaListNazivFormated>
    <izvorni_sadrzaj>
      <item>FALAČEC d.o.o. za trgovinu i usluge</item>
    </izvorni_sadrzaj>
    <derivirana_varijabla naziv="DomainObject.Predmet.ProtuStrankaListNazivFormated_1">
      <item>FALAČEC d.o.o. za trgovinu i usluge</item>
    </derivirana_varijabla>
  </DomainObject.Predmet.ProtuStrankaListNazivFormated>
  <DomainObject.Predmet.ProtuStrankaListNazivFormatedOIB>
    <izvorni_sadrzaj>
      <item>FALAČEC d.o.o. za trgovinu i usluge, OIB 19205313453</item>
    </izvorni_sadrzaj>
    <derivirana_varijabla naziv="DomainObject.Predmet.ProtuStrankaListNazivFormatedOIB_1">
      <item>FALAČEC d.o.o. za trgovinu i usluge, OIB 19205313453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St-985/2016-2</izvorni_sadrzaj>
    <derivirana_varijabla naziv="DomainObject.PoslovniBrojDokumenta_1">St-985/2016-2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FALAČEC d.o.o. za trgovinu i usluge</izvorni_sadrzaj>
    <derivirana_varijabla naziv="DomainObject.Predmet.ProtustrankaIDrugi_1">FALAČEC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FALAČEC d.o.o. za trgovinu i usluge, OIB 19205313453, Ulica XXXI 20, 23000 Petrčane</izvorni_sadrzaj>
    <derivirana_varijabla naziv="DomainObject.Predmet.ProtustrankaIDrugiAdressOIB_1">FALAČEC d.o.o. za trgovinu i usluge, OIB 19205313453, Ulica XXXI 20,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FALAČEC d.o.o. za trgovinu i usluge</item>
    </izvorni_sadrzaj>
    <derivirana_varijabla naziv="DomainObject.Predmet.SudioniciListNaziv_1">
      <item>FINA</item>
      <item>FALAČEC d.o.o. za trgovinu i usluge</item>
    </derivirana_varijabla>
  </DomainObject.Predmet.SudioniciListNaziv>
  <DomainObject.Predmet.SudioniciListAdressOIB>
    <izvorni_sadrzaj>
      <item>FINA, OIB 85821130368</item>
      <item>FALAČEC d.o.o. za trgovinu i usluge, OIB 19205313453, Ulica XXXI 20,23000 Petrčane</item>
    </izvorni_sadrzaj>
    <derivirana_varijabla naziv="DomainObject.Predmet.SudioniciListAdressOIB_1">
      <item>FINA, OIB 85821130368</item>
      <item>FALAČEC d.o.o. za trgovinu i usluge, OIB 19205313453, Ulica XXXI 20,23000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B3B5B-0E9D-4972-8DB8-5E7277495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1587</properties:Characters>
  <properties:Lines>57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2016-08-23T05:29:00Z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St-985/2016-2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