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6851" w14:paraId="9f36851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7007C4">
        <w:t>173/15-118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577777" w:rsidR="004572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F5A12" w:rsidP="00577777" w:rsidR="006F5A12" w:rsidRPr="00577777">
      <w:pPr>
        <w:ind w:hanging="720" w:left="360"/>
        <w:rPr>
          <w:sz w:val="22"/>
          <w:szCs w:val="22"/>
        </w:rPr>
      </w:pPr>
    </w:p>
    <w:p w:rsidRDefault="00EB185D" w:rsidP="0084627B" w:rsidR="001158DF">
      <w:pPr>
        <w:jc w:val="center"/>
      </w:pPr>
      <w:r>
        <w:t>R</w:t>
      </w:r>
      <w:r w:rsidR="006F5A12">
        <w:t xml:space="preserve"> </w:t>
      </w:r>
      <w:r>
        <w:t>E</w:t>
      </w:r>
      <w:r w:rsidR="006F5A12">
        <w:t xml:space="preserve"> </w:t>
      </w:r>
      <w:r>
        <w:t>P</w:t>
      </w:r>
      <w:r w:rsidR="006F5A12">
        <w:t xml:space="preserve"> </w:t>
      </w:r>
      <w:r>
        <w:t>U</w:t>
      </w:r>
      <w:r w:rsidR="006F5A12">
        <w:t xml:space="preserve"> </w:t>
      </w:r>
      <w:r>
        <w:t>B</w:t>
      </w:r>
      <w:r w:rsidR="006F5A12">
        <w:t xml:space="preserve"> </w:t>
      </w:r>
      <w:r>
        <w:t>L</w:t>
      </w:r>
      <w:r w:rsidR="006F5A12">
        <w:t xml:space="preserve"> </w:t>
      </w:r>
      <w:r>
        <w:t>I</w:t>
      </w:r>
      <w:r w:rsidR="006F5A12">
        <w:t xml:space="preserve"> </w:t>
      </w:r>
      <w:r>
        <w:t>K</w:t>
      </w:r>
      <w:r w:rsidR="006F5A12">
        <w:t xml:space="preserve"> </w:t>
      </w:r>
      <w:r>
        <w:t>A</w:t>
      </w:r>
      <w:r w:rsidR="006F5A12">
        <w:t xml:space="preserve"> </w:t>
      </w:r>
      <w:r>
        <w:t xml:space="preserve"> H</w:t>
      </w:r>
      <w:r w:rsidR="006F5A12">
        <w:t xml:space="preserve"> </w:t>
      </w:r>
      <w:r>
        <w:t>R</w:t>
      </w:r>
      <w:r w:rsidR="006F5A12">
        <w:t xml:space="preserve"> </w:t>
      </w:r>
      <w:r>
        <w:t>V</w:t>
      </w:r>
      <w:r w:rsidR="006F5A12">
        <w:t xml:space="preserve"> </w:t>
      </w:r>
      <w:r>
        <w:t>A</w:t>
      </w:r>
      <w:r w:rsidR="006F5A12">
        <w:t xml:space="preserve"> </w:t>
      </w:r>
      <w:r>
        <w:t>T</w:t>
      </w:r>
      <w:r w:rsidR="006F5A12">
        <w:t xml:space="preserve"> </w:t>
      </w:r>
      <w:r>
        <w:t>S</w:t>
      </w:r>
      <w:r w:rsidR="006F5A12">
        <w:t xml:space="preserve"> </w:t>
      </w:r>
      <w:r>
        <w:t>K</w:t>
      </w:r>
      <w:r w:rsidR="006F5A12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511143">
        <w:rPr>
          <w:b/>
        </w:rPr>
        <w:t>TRGOVAČKI CENTAR AGRAM d.o.o. "u stečaju" Osijek, Kapucinska 33/III, OIB: 67873394798, MBS: 080406654</w:t>
      </w:r>
      <w:r w:rsidR="00111E95">
        <w:rPr>
          <w:b/>
          <w:bCs/>
        </w:rPr>
        <w:t>,</w:t>
      </w:r>
      <w:r w:rsidR="00111E95">
        <w:t xml:space="preserve"> dana </w:t>
      </w:r>
      <w:r w:rsidR="006F5A12">
        <w:t>3. siječnja 2018. g.,</w:t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84627B" w:rsidP="00183EC6" w:rsidR="00A75237">
      <w:pPr>
        <w:numPr>
          <w:ilvl w:val="0"/>
          <w:numId w:val="3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nekretnina stečajnog dužnika </w:t>
      </w:r>
      <w:r w:rsidR="00511143" w:rsidRPr="00511143">
        <w:t>TRGOVAČKI CENTAR AGRAM d.o.o. "u stečaju" Osijek, Kapucinska 33/III, OIB: 67873394798, MBS: 080406654</w:t>
      </w:r>
      <w:r w:rsidR="00511143">
        <w:t xml:space="preserve"> </w:t>
      </w:r>
      <w:r>
        <w:t>(zastupan po stečajno</w:t>
      </w:r>
      <w:r w:rsidR="00511143">
        <w:t>j</w:t>
      </w:r>
      <w:r>
        <w:t xml:space="preserve"> upravitelj</w:t>
      </w:r>
      <w:r w:rsidR="00511143">
        <w:t>ici</w:t>
      </w:r>
      <w:r>
        <w:t xml:space="preserve"> </w:t>
      </w:r>
      <w:r w:rsidR="00511143">
        <w:t>Pauli Čandrlić Mesarić</w:t>
      </w:r>
      <w:r>
        <w:t xml:space="preserve">) </w:t>
      </w:r>
      <w:r w:rsidR="007007C4">
        <w:t xml:space="preserve">od 6. studenog 2017. g. </w:t>
      </w:r>
      <w:r>
        <w:t>kupc</w:t>
      </w:r>
      <w:r w:rsidR="00043E8B">
        <w:t xml:space="preserve">u </w:t>
      </w:r>
      <w:r w:rsidR="006F5A12" w:rsidRPr="006F5A12">
        <w:rPr>
          <w:b/>
        </w:rPr>
        <w:t>Maki d.o.o. Virovitica, Ulica Pavla Radića 110, OIB: 38541508228</w:t>
      </w:r>
      <w:r w:rsidR="006F5A12">
        <w:t xml:space="preserve"> </w:t>
      </w:r>
      <w:r w:rsidR="00100221">
        <w:rPr>
          <w:rFonts w:eastAsia="Calibri"/>
        </w:rPr>
        <w:t xml:space="preserve">postalo pravomoćno dana </w:t>
      </w:r>
      <w:r w:rsidR="00183EC6">
        <w:rPr>
          <w:rFonts w:eastAsia="Calibri"/>
        </w:rPr>
        <w:t xml:space="preserve">20. </w:t>
      </w:r>
      <w:r w:rsidR="007007C4">
        <w:rPr>
          <w:rFonts w:eastAsia="Calibri"/>
        </w:rPr>
        <w:t>studenog</w:t>
      </w:r>
      <w:r w:rsidR="00183EC6">
        <w:rPr>
          <w:rFonts w:eastAsia="Calibri"/>
        </w:rPr>
        <w:t xml:space="preserve"> 2017</w:t>
      </w:r>
      <w:r w:rsidR="00034E5E">
        <w:rPr>
          <w:rFonts w:eastAsia="Calibri"/>
        </w:rPr>
        <w:t>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84627B" w:rsidP="00183EC6" w:rsidR="008927D2" w:rsidRPr="006F5A12">
      <w:pPr>
        <w:pStyle w:val="Bezproreda"/>
        <w:numPr>
          <w:ilvl w:val="0"/>
          <w:numId w:val="3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8B3987">
        <w:rPr>
          <w:rFonts w:hAnsi="Times New Roman" w:ascii="Times New Roman"/>
          <w:sz w:val="24"/>
          <w:szCs w:val="24"/>
        </w:rPr>
        <w:t xml:space="preserve">Nekretnina </w:t>
      </w:r>
      <w:r w:rsidRPr="006F5A12">
        <w:rPr>
          <w:rFonts w:hAnsi="Times New Roman" w:ascii="Times New Roman"/>
          <w:sz w:val="24"/>
          <w:szCs w:val="24"/>
        </w:rPr>
        <w:t xml:space="preserve">stečajnog dužnika </w:t>
      </w:r>
      <w:r w:rsidR="00511143" w:rsidRPr="006F5A12">
        <w:rPr>
          <w:rFonts w:hAnsi="Times New Roman" w:ascii="Times New Roman"/>
          <w:sz w:val="24"/>
          <w:szCs w:val="24"/>
        </w:rPr>
        <w:t xml:space="preserve">TRGOVAČKI CENTAR AGRAM d.o.o. "u stečaju" Osijek, Kapucinska 33/III, OIB: 67873394798, MBS: 080406654  </w:t>
      </w:r>
      <w:r w:rsidRPr="006F5A12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6F5A12" w:rsidRPr="006F5A12">
        <w:rPr>
          <w:rFonts w:hAnsi="Times New Roman" w:ascii="Times New Roman"/>
          <w:sz w:val="24"/>
          <w:szCs w:val="24"/>
        </w:rPr>
        <w:t>upisana u Općinskom Sudu u Puli zk. odjel Poreč k.o. Višnjan, zk. ul. 1275 kč. br. ZGR 246 1464/14 i 1464/15 kuća zemljište - vrt za iznos od 568.641,87 kn</w:t>
      </w:r>
      <w:r w:rsidR="001E6E05" w:rsidRPr="006F5A12">
        <w:rPr>
          <w:rFonts w:hAnsi="Times New Roman" w:ascii="Times New Roman"/>
          <w:sz w:val="24"/>
          <w:szCs w:val="24"/>
        </w:rPr>
        <w:t>,</w:t>
      </w:r>
      <w:r w:rsidR="00043E8B" w:rsidRPr="006F5A12">
        <w:rPr>
          <w:rFonts w:hAnsi="Times New Roman" w:ascii="Times New Roman"/>
          <w:sz w:val="24"/>
          <w:szCs w:val="24"/>
        </w:rPr>
        <w:t xml:space="preserve"> </w:t>
      </w:r>
      <w:r w:rsidR="008B6850" w:rsidRPr="006F5A12">
        <w:rPr>
          <w:rFonts w:hAnsi="Times New Roman" w:ascii="Times New Roman"/>
          <w:sz w:val="24"/>
          <w:szCs w:val="24"/>
        </w:rPr>
        <w:t xml:space="preserve"> </w:t>
      </w:r>
      <w:r w:rsidR="008B3987" w:rsidRPr="006F5A12">
        <w:rPr>
          <w:rFonts w:hAnsi="Times New Roman" w:ascii="Times New Roman"/>
          <w:sz w:val="24"/>
          <w:szCs w:val="24"/>
        </w:rPr>
        <w:t>koja kupovnina je uplaćena u cijelosti</w:t>
      </w:r>
      <w:r w:rsidR="00741721" w:rsidRPr="006F5A12">
        <w:rPr>
          <w:rFonts w:hAnsi="Times New Roman" w:ascii="Times New Roman"/>
          <w:sz w:val="24"/>
          <w:szCs w:val="24"/>
        </w:rPr>
        <w:t xml:space="preserve"> dana </w:t>
      </w:r>
      <w:r w:rsidR="007007C4">
        <w:rPr>
          <w:rFonts w:hAnsi="Times New Roman" w:ascii="Times New Roman"/>
          <w:sz w:val="24"/>
          <w:szCs w:val="24"/>
        </w:rPr>
        <w:t>7. studenog</w:t>
      </w:r>
      <w:r w:rsidR="00C900C9" w:rsidRPr="006F5A12">
        <w:rPr>
          <w:rFonts w:hAnsi="Times New Roman" w:ascii="Times New Roman"/>
          <w:sz w:val="24"/>
          <w:szCs w:val="24"/>
        </w:rPr>
        <w:t xml:space="preserve"> 2017. g.</w:t>
      </w:r>
      <w:r w:rsidR="008B3987" w:rsidRPr="006F5A12">
        <w:rPr>
          <w:rFonts w:hAnsi="Times New Roman" w:ascii="Times New Roman"/>
          <w:sz w:val="24"/>
          <w:szCs w:val="24"/>
        </w:rPr>
        <w:t xml:space="preserve">, </w:t>
      </w:r>
      <w:r w:rsidR="008B3987" w:rsidRPr="006F5A12">
        <w:rPr>
          <w:rFonts w:hAnsi="Times New Roman" w:ascii="Times New Roman"/>
          <w:b/>
          <w:sz w:val="24"/>
          <w:szCs w:val="24"/>
        </w:rPr>
        <w:t>predaje se</w:t>
      </w:r>
      <w:r w:rsidR="008B3987" w:rsidRPr="006F5A12">
        <w:rPr>
          <w:rFonts w:hAnsi="Times New Roman" w:ascii="Times New Roman"/>
          <w:sz w:val="24"/>
          <w:szCs w:val="24"/>
        </w:rPr>
        <w:t xml:space="preserve"> kupcu </w:t>
      </w:r>
      <w:r w:rsidR="006F5A12" w:rsidRPr="006F5A12">
        <w:rPr>
          <w:rFonts w:hAnsi="Times New Roman" w:ascii="Times New Roman"/>
          <w:b/>
          <w:sz w:val="24"/>
          <w:szCs w:val="24"/>
        </w:rPr>
        <w:t>Maki d.o.o. Virovitica, Ulica Pavla Radića 110, OIB: 38541508228</w:t>
      </w:r>
      <w:r w:rsidR="006F5A12" w:rsidRPr="006F5A12">
        <w:rPr>
          <w:rFonts w:hAnsi="Times New Roman" w:ascii="Times New Roman"/>
          <w:sz w:val="24"/>
          <w:szCs w:val="24"/>
        </w:rPr>
        <w:t xml:space="preserve">  </w:t>
      </w:r>
      <w:r w:rsidR="00350FA5" w:rsidRPr="006F5A12">
        <w:rPr>
          <w:rFonts w:hAnsi="Times New Roman" w:ascii="Times New Roman"/>
          <w:sz w:val="24"/>
          <w:szCs w:val="24"/>
        </w:rPr>
        <w:t>kao</w:t>
      </w:r>
      <w:r w:rsidR="004651E8" w:rsidRPr="006F5A12">
        <w:rPr>
          <w:rFonts w:hAnsi="Times New Roman" w:ascii="Times New Roman"/>
          <w:sz w:val="24"/>
          <w:szCs w:val="24"/>
        </w:rPr>
        <w:t xml:space="preserve"> </w:t>
      </w:r>
      <w:r w:rsidR="00350FA5" w:rsidRPr="006F5A12">
        <w:rPr>
          <w:rFonts w:hAnsi="Times New Roman" w:ascii="Times New Roman"/>
          <w:sz w:val="24"/>
          <w:szCs w:val="24"/>
        </w:rPr>
        <w:t>vlasni</w:t>
      </w:r>
      <w:r w:rsidR="00034E5E" w:rsidRPr="006F5A12">
        <w:rPr>
          <w:rFonts w:hAnsi="Times New Roman" w:ascii="Times New Roman"/>
          <w:sz w:val="24"/>
          <w:szCs w:val="24"/>
        </w:rPr>
        <w:t>ku</w:t>
      </w:r>
      <w:r w:rsidR="004651E8" w:rsidRPr="006F5A12">
        <w:rPr>
          <w:rFonts w:hAnsi="Times New Roman" w:ascii="Times New Roman"/>
          <w:sz w:val="24"/>
          <w:szCs w:val="24"/>
        </w:rPr>
        <w:t>.</w:t>
      </w:r>
      <w:r w:rsidR="00393B26" w:rsidRPr="006F5A12">
        <w:rPr>
          <w:rFonts w:hAnsi="Times New Roman" w:ascii="Times New Roman"/>
          <w:sz w:val="24"/>
          <w:szCs w:val="24"/>
        </w:rPr>
        <w:tab/>
      </w:r>
    </w:p>
    <w:p w:rsidRDefault="00084FEF" w:rsidP="00183EC6" w:rsidR="00084FEF" w:rsidRPr="006F5A12">
      <w:pPr>
        <w:tabs>
          <w:tab w:pos="0" w:val="num"/>
        </w:tabs>
      </w:pPr>
    </w:p>
    <w:p w:rsidRDefault="0084627B" w:rsidP="00183EC6" w:rsidR="00084FEF" w:rsidRPr="006F5A12">
      <w:pPr>
        <w:pStyle w:val="Bezproreda"/>
        <w:numPr>
          <w:ilvl w:val="0"/>
          <w:numId w:val="3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6F5A12">
        <w:rPr>
          <w:rFonts w:hAnsi="Times New Roman" w:ascii="Times New Roman"/>
          <w:sz w:val="24"/>
          <w:szCs w:val="24"/>
        </w:rPr>
        <w:t xml:space="preserve">Zemljišnoknjižni odjel </w:t>
      </w:r>
      <w:r w:rsidR="007007C4">
        <w:rPr>
          <w:rFonts w:hAnsi="Times New Roman" w:ascii="Times New Roman"/>
          <w:sz w:val="24"/>
          <w:szCs w:val="24"/>
        </w:rPr>
        <w:t>OS Pula zk. odjel Poreč</w:t>
      </w:r>
      <w:r w:rsidR="00511143" w:rsidRPr="006F5A12">
        <w:rPr>
          <w:rFonts w:hAnsi="Times New Roman" w:ascii="Times New Roman"/>
          <w:sz w:val="24"/>
          <w:szCs w:val="24"/>
        </w:rPr>
        <w:t xml:space="preserve"> </w:t>
      </w:r>
      <w:r w:rsidRPr="006F5A12">
        <w:rPr>
          <w:rFonts w:hAnsi="Times New Roman" w:ascii="Times New Roman"/>
          <w:sz w:val="24"/>
          <w:szCs w:val="24"/>
        </w:rPr>
        <w:t xml:space="preserve"> izvršit će upis prava vlasništva na predanim nekretninama u korist kupca i b</w:t>
      </w:r>
      <w:r w:rsidR="00386290" w:rsidRPr="006F5A12">
        <w:rPr>
          <w:rFonts w:hAnsi="Times New Roman" w:ascii="Times New Roman"/>
          <w:sz w:val="24"/>
          <w:szCs w:val="24"/>
        </w:rPr>
        <w:t xml:space="preserve">risati sve terete i zabilježbe i </w:t>
      </w:r>
      <w:r w:rsidR="00560345" w:rsidRPr="006F5A12">
        <w:rPr>
          <w:rFonts w:hAnsi="Times New Roman" w:ascii="Times New Roman"/>
          <w:sz w:val="24"/>
          <w:szCs w:val="24"/>
        </w:rPr>
        <w:t>to</w:t>
      </w:r>
      <w:r w:rsidR="00A07B0E" w:rsidRPr="006F5A12">
        <w:rPr>
          <w:rFonts w:hAnsi="Times New Roman" w:ascii="Times New Roman"/>
          <w:sz w:val="24"/>
          <w:szCs w:val="24"/>
        </w:rPr>
        <w:t xml:space="preserve"> na: </w:t>
      </w:r>
    </w:p>
    <w:p w:rsidRDefault="00084FEF" w:rsidP="00183EC6" w:rsidR="00084FEF" w:rsidRPr="006F5A12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1E6E05" w:rsidP="002D43ED" w:rsidR="002D43ED" w:rsidRPr="006F5A12">
      <w:pPr>
        <w:pStyle w:val="Bezproreda"/>
        <w:numPr>
          <w:ilvl w:val="1"/>
          <w:numId w:val="3"/>
        </w:numPr>
        <w:tabs>
          <w:tab w:pos="2871" w:val="clear"/>
        </w:tabs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6F5A12">
        <w:rPr>
          <w:rFonts w:hAnsi="Times New Roman" w:ascii="Times New Roman"/>
          <w:sz w:val="24"/>
          <w:szCs w:val="24"/>
        </w:rPr>
        <w:t xml:space="preserve">nekretnini </w:t>
      </w:r>
      <w:r w:rsidR="006F5A12" w:rsidRPr="006F5A12">
        <w:rPr>
          <w:rFonts w:hAnsi="Times New Roman" w:ascii="Times New Roman"/>
          <w:sz w:val="24"/>
          <w:szCs w:val="24"/>
        </w:rPr>
        <w:t xml:space="preserve">upisanoj u Općinskom Sudu u Puli zk. odjel Poreč k.o. Višnjan, zk. ul. 1275 kč. br. ZGR 246 1464/14 i 1464/15 kuća zemljište - vrt </w:t>
      </w:r>
    </w:p>
    <w:p w:rsidRDefault="00511143" w:rsidP="001E6E05" w:rsidR="0051114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007C4" w:rsidP="001E6E05" w:rsidR="007007C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007C4" w:rsidP="007007C4" w:rsidR="007007C4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 Vlastovnica</w:t>
      </w:r>
    </w:p>
    <w:p w:rsidRDefault="007007C4" w:rsidP="007007C4" w:rsidR="007007C4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7007C4" w:rsidR="007007C4" w:rsidRPr="007007C4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color w:val="000000"/>
              </w:rPr>
              <w:t>3.1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color w:val="000000"/>
              </w:rPr>
              <w:t>Zaprimljeno 29.09.2015. broj Z-4054/15</w:t>
            </w:r>
            <w:r w:rsidRPr="007007C4">
              <w:rPr>
                <w:color w:val="000000"/>
              </w:rPr>
              <w:br/>
              <w:t>Temeljem Rješenja Trgovačkog suda u Osijeku od 24. rujna 2015.g., posl.br. 6 St-173/15-6, zabilježuje se otvaranje stečajnog postupka na nekretninama u AI.</w:t>
            </w:r>
          </w:p>
        </w:tc>
      </w:tr>
    </w:tbl>
    <w:p w:rsidRDefault="007007C4" w:rsidP="007007C4" w:rsidR="007007C4" w:rsidRPr="006F5A12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3"/>
        <w:gridCol w:w="534"/>
        <w:gridCol w:w="5423"/>
        <w:gridCol w:w="1192"/>
        <w:gridCol w:w="894"/>
        <w:gridCol w:w="296"/>
        <w:gridCol w:w="293"/>
      </w:tblGrid>
      <w:tr w:rsidTr="007007C4" w:rsidR="007007C4">
        <w:trPr>
          <w:gridAfter w:val="1"/>
          <w:wAfter w:type="dxa" w:w="300"/>
          <w:trHeight w:val="240"/>
        </w:trPr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 xml:space="preserve">1.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color w:val="000000"/>
              </w:rPr>
              <w:t>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color w:val="000000"/>
              </w:rPr>
              <w:t>Zaprimljeno 01.07.2009. broj Z-3147/09</w:t>
            </w:r>
            <w:r w:rsidRPr="007007C4">
              <w:rPr>
                <w:color w:val="000000"/>
              </w:rPr>
              <w:br/>
              <w:t>Zabilježuje se odbijen prijedlog Hypo Alpe-Adria-Bank International AG, Klagenfurt, OIB: 90730821413 za uknjižbu prava zaloga.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"/>
                <w:szCs w:val="21"/>
              </w:rPr>
            </w:pPr>
          </w:p>
        </w:tc>
      </w:tr>
      <w:tr w:rsidTr="007007C4" w:rsidR="007007C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color w:val="000000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color w:val="000000"/>
              </w:rPr>
              <w:t>Zaprimljeno 17.08.2009. broj Z-3966/09</w:t>
            </w:r>
            <w:r w:rsidRPr="007007C4">
              <w:rPr>
                <w:color w:val="000000"/>
              </w:rPr>
              <w:br/>
              <w:t>Na temelju solemniziranog Sporazuma radi osiguranja novčane tražbine zasnivanjem založnog prava na nekretninama od 05. 06. 2009. godine uknjižuje se zajedničko pravo zaloga na nekretninama u vlasništvu založnog dužnika Trgovački centar Agram d.o.o. Osijek, OIB:67873394798, upisane u A, radi osiguranja novčanog potraživanja založnog vjerovnika prema dužniku Trgovači centar Agram d.o.o. Osijek za iznos od =4.300.000,00 EUR (slovima:četrimilijunatristotisuća eura) sa ugovorenim kamatama, rokom otplate te svim ostalim sporednim potraživanjima i uvjetima prema citiranom Sporazumu, u korist založnog vjerovnika: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4.300.000,00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>HYPO ALPE-ADRIA-BANK INTERNATIONAL AG, OIB: 90730821413, KLAGENFURT,  ALPEN-ADRIA-PLATZ 1, R. AUSTRIJA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color w:val="000000"/>
              </w:rPr>
              <w:t>2.2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color w:val="000000"/>
              </w:rPr>
              <w:t>Zaprimljeno 17.08.2009. broj Z-3966/09</w:t>
            </w:r>
            <w:r w:rsidRPr="007007C4">
              <w:rPr>
                <w:color w:val="000000"/>
              </w:rPr>
              <w:br/>
              <w:t>Zabilježuje se da je z.k.ul. broj 1314 k.o. Višnjan - GLAVNI z.k. uložak te da su z.k.ul. broj 1356 i 1275 k.o. Višnjan - SPOREDNI z.k. ulošci.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2115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color w:val="000000"/>
              </w:rPr>
              <w:t>2.3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color w:val="000000"/>
              </w:rPr>
              <w:t>Zaprimljeno 08.11.2017.g. pod brojem Z-33626/2017</w:t>
            </w:r>
            <w:r w:rsidRPr="007007C4">
              <w:rPr>
                <w:color w:val="000000"/>
              </w:rPr>
              <w:br/>
            </w:r>
            <w:r w:rsidRPr="007007C4">
              <w:rPr>
                <w:color w:val="000000"/>
              </w:rPr>
              <w:br/>
              <w:t>Prvenstveni red upisa: Z-3966/2009</w:t>
            </w:r>
            <w:r w:rsidRPr="007007C4">
              <w:rPr>
                <w:color w:val="000000"/>
              </w:rPr>
              <w:br/>
            </w:r>
            <w:r w:rsidRPr="007007C4">
              <w:rPr>
                <w:color w:val="000000"/>
              </w:rPr>
              <w:br/>
              <w:t>PREDBILJEŽBA, USTUPANJE ZALOŽNOG PRAVA, Temeljem Izjave o cesiji od 21. travnja 2017. godine, te čl. 100., čl. 56. st. 1. i čl. 62. st. 1. Zakona o zemljišnim knjigama, uslijed prijenosa prava novčanog potraživanja upisanog za iznos od 4.300.000,00 EUR, ovosudnim rješenjem posl.br. Z-3966/09 pod C red.br. 2.1., predbilježuje se promjena založnog vjerovnika u istom prvenstvenom redu upisa sa imena ovlaštenika prava Hypo Alpe-Adria-Bank International AG, OIB: 90730821413, Klagenfurt, Alpen-Adria-Platz 1, R. Austrija (sada HETA ASSET RESOLUTION AG), u korist ovlaštenika: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2"/>
                <w:szCs w:val="12"/>
              </w:rPr>
              <w:t>na 2.1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>B2 PORTFOLIO D.O.O. ZA USLUGE, OIB: 21970470141, RADNIČKA CESTA 41,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2985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color w:val="000000"/>
              </w:rPr>
              <w:t>2.4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color w:val="000000"/>
              </w:rPr>
              <w:t>Zaprimljeno 08.11.2017.g. pod brojem Z-33626/2017</w:t>
            </w:r>
            <w:r w:rsidRPr="007007C4">
              <w:rPr>
                <w:color w:val="000000"/>
              </w:rPr>
              <w:br/>
            </w:r>
            <w:r w:rsidRPr="007007C4">
              <w:rPr>
                <w:color w:val="000000"/>
              </w:rPr>
              <w:br/>
              <w:t>ZABILJEŽBA, Zabilježuje se da je predbilježba prijenosa prava potraživanja promjenom založnog vjerovnika izvršena do dostave tabularne isprave podobne za uknjižbu promjene založnog vjerovnika, a koja će isprava sadržavati osobni identifikacijski broj (OIB) za cedenta HETA ASSET RESOLUTION AG, Alpen-Adria-Platz 1, 9020 Klagenfurt, Austrija, sukladno izričitoj odredbi čl. 54. st. 3. Zakona o zemljišnim knjigama, do dostave punomoći za Suzanu Skorija, Zagreb, Hermanova ulica 24 A, koja je u ime HETA ASSET RESOLUTION AG, Alpen-Adria-Platz 1, 9020 Klagenfurt, Austrija potpisala i ovjerila svoj potpis na Izjavi o cesiji od 21. travnja 2017. godine, ovjerenoj po javnom bilježniku Mladenu Matošu iz Zagreba, br. OV-6628/17, dana 02. svibnja 2017. godine, a koja će punomoć biti u skladu sa odredbom čl. 53. st. 2. Zakona o zemljišnim knjigama te do dostave isprave izdane od nadležnog tijela iz koje će biti vidljiv pravni slijednik cedenta, a koja će isprava biti priložena u skladu sa odredbom čl. 104. st. 1. Zakona o zemljišnim knjigama, s rokom za podnošenje tužbe radi opravdanja predbilježbe od 15 dana koji rok teče od dana dostave rješenja kojim je predbilježba dopuštena.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2"/>
                <w:szCs w:val="12"/>
              </w:rPr>
              <w:t>na 2.3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"/>
                <w:szCs w:val="21"/>
              </w:rPr>
            </w:pPr>
          </w:p>
        </w:tc>
      </w:tr>
      <w:tr w:rsidTr="007007C4" w:rsidR="007007C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b/>
                <w:bCs/>
                <w:color w:val="000000"/>
              </w:rPr>
              <w:t xml:space="preserve">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</w:tr>
      <w:tr w:rsidTr="007007C4" w:rsidR="007007C4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007C4" w:rsidR="007007C4" w:rsidRPr="007007C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jc w:val="center"/>
              <w:rPr>
                <w:color w:val="333333"/>
              </w:rPr>
            </w:pPr>
            <w:r w:rsidRPr="007007C4">
              <w:rPr>
                <w:color w:val="000000"/>
              </w:rPr>
              <w:t>3.1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 w:rsidRPr="007007C4">
            <w:pPr>
              <w:rPr>
                <w:color w:val="333333"/>
              </w:rPr>
            </w:pPr>
            <w:r w:rsidRPr="007007C4">
              <w:rPr>
                <w:color w:val="000000"/>
              </w:rPr>
              <w:t>Zaprimljeno 17.08.2009. broj Z-3966/09</w:t>
            </w:r>
            <w:r w:rsidRPr="007007C4">
              <w:rPr>
                <w:color w:val="000000"/>
              </w:rPr>
              <w:br/>
              <w:t>Zabilježuje se ovršivost tražbine upisane ovos. predmetom posl. broj Z-3966/09 pod C r. br. 2.1.2.2.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007C4" w:rsidR="007007C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007C4" w:rsidR="007007C4">
            <w:pPr>
              <w:rPr>
                <w:sz w:val="20"/>
                <w:szCs w:val="20"/>
              </w:rPr>
            </w:pPr>
          </w:p>
        </w:tc>
      </w:tr>
    </w:tbl>
    <w:p w:rsidRDefault="002D43ED" w:rsidP="001E6E05" w:rsidR="002D43ED" w:rsidRPr="001E6E05"/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St-</w:t>
      </w:r>
      <w:r w:rsidR="00C900C9">
        <w:t xml:space="preserve">173/15 od </w:t>
      </w:r>
      <w:r w:rsidR="007007C4">
        <w:t>6. studenog</w:t>
      </w:r>
      <w:r w:rsidR="00577777">
        <w:t xml:space="preserve"> 2017. g.</w:t>
      </w:r>
      <w:r>
        <w:t xml:space="preserve"> nekretnin</w:t>
      </w:r>
      <w:r w:rsidR="003335CC">
        <w:t>a</w:t>
      </w:r>
      <w:r>
        <w:t xml:space="preserve"> stečajnog dužnika </w:t>
      </w:r>
      <w:r w:rsidR="00511143">
        <w:rPr>
          <w:b/>
        </w:rPr>
        <w:t xml:space="preserve">TRGOVAČKI CENTAR AGRAM d.o.o. "u stečaju" Osijek, Kapucinska 33/III, OIB: 67873394798, MBS: 080406654 </w:t>
      </w:r>
      <w:r>
        <w:t>dosuđen</w:t>
      </w:r>
      <w:r w:rsidR="003335CC">
        <w:t xml:space="preserve">a je kupcu </w:t>
      </w:r>
      <w:r w:rsidR="006F5A12" w:rsidRPr="006F5A12">
        <w:rPr>
          <w:b/>
        </w:rPr>
        <w:t>Maki d.o.o. Virovitica, Ulica Pavla Radića 110, OIB: 38541508228</w:t>
      </w:r>
      <w:r w:rsidR="001E6E05">
        <w:t>.</w:t>
      </w:r>
      <w:r w:rsidR="008B3987">
        <w:t xml:space="preserve"> </w:t>
      </w:r>
    </w:p>
    <w:p w:rsidRDefault="00741721" w:rsidP="002D43ED" w:rsidR="00741721">
      <w:pPr>
        <w:ind w:firstLine="708"/>
        <w:jc w:val="both"/>
      </w:pP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6F5A12" w:rsidRPr="006F5A12">
        <w:rPr>
          <w:b/>
        </w:rPr>
        <w:t>Maki d.o.o. Virovitica, Ulica Pavla Radića 110, OIB: 38541508228</w:t>
      </w:r>
      <w:r w:rsidR="006F5A12">
        <w:t xml:space="preserve"> </w:t>
      </w:r>
      <w:r>
        <w:t xml:space="preserve">postalo je pravomoćno </w:t>
      </w:r>
      <w:r w:rsidR="003335CC">
        <w:t xml:space="preserve">dana </w:t>
      </w:r>
      <w:r w:rsidR="00577777">
        <w:t xml:space="preserve">20. </w:t>
      </w:r>
      <w:r w:rsidR="007007C4">
        <w:t>studenog</w:t>
      </w:r>
      <w:r w:rsidR="00577777">
        <w:t xml:space="preserve"> 2017.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741721">
        <w:t xml:space="preserve">dana </w:t>
      </w:r>
      <w:r w:rsidR="007007C4">
        <w:t>7. studenog</w:t>
      </w:r>
      <w:r w:rsidR="00C900C9">
        <w:t xml:space="preserve"> 2017. g.</w:t>
      </w:r>
    </w:p>
    <w:p w:rsidRDefault="002D43ED" w:rsidP="00C900C9" w:rsidR="00741721">
      <w:pPr>
        <w:ind w:firstLine="1425"/>
        <w:jc w:val="both"/>
      </w:pPr>
      <w:r>
        <w:t xml:space="preserve"> </w:t>
      </w:r>
    </w:p>
    <w:p w:rsidRDefault="007007C4" w:rsidP="00C900C9" w:rsidR="007007C4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007C4" w:rsidP="007007C4" w:rsidR="00741721">
      <w:pPr>
        <w:tabs>
          <w:tab w:pos="1905" w:val="left"/>
        </w:tabs>
        <w:jc w:val="both"/>
      </w:pPr>
      <w:r>
        <w:tab/>
      </w:r>
    </w:p>
    <w:p w:rsidRDefault="00741721" w:rsidP="003335CC" w:rsidR="0074172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6F5A12">
        <w:t>3. siječnja 2018. g.</w:t>
      </w:r>
    </w:p>
    <w:p w:rsidRDefault="002D43ED" w:rsidP="00050574" w:rsidR="002D43ED">
      <w:pPr>
        <w:ind w:left="1425"/>
      </w:pPr>
    </w:p>
    <w:p w:rsidRDefault="002D43ED" w:rsidP="00C900C9" w:rsidR="002D43ED">
      <w:pPr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511143">
        <w:t>Paula Čandrlić Mesarić</w:t>
      </w:r>
    </w:p>
    <w:p w:rsidRDefault="006F5A12" w:rsidP="002D43ED" w:rsidR="007007C4">
      <w:pPr>
        <w:numPr>
          <w:ilvl w:val="0"/>
          <w:numId w:val="16"/>
        </w:numPr>
        <w:jc w:val="both"/>
      </w:pPr>
      <w:r w:rsidRPr="007007C4">
        <w:t>Maki d.o.o. Viro</w:t>
      </w:r>
      <w:r w:rsidR="007007C4">
        <w:t>vitica, Ulica Pavla Radića 110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zk. odjel </w:t>
      </w:r>
      <w:r w:rsidR="007007C4">
        <w:t>Poreč</w:t>
      </w:r>
      <w:r w:rsidR="00511143">
        <w:t xml:space="preserve"> </w:t>
      </w:r>
      <w:r>
        <w:t xml:space="preserve">uz rj. o dosudi od </w:t>
      </w:r>
      <w:r w:rsidR="007007C4">
        <w:t>6.11.</w:t>
      </w:r>
      <w:r w:rsidR="00577777">
        <w:t>2017</w:t>
      </w:r>
      <w:r w:rsidR="001E6E05">
        <w:t>. g.</w:t>
      </w:r>
      <w:r>
        <w:t xml:space="preserve"> s potvrdom pravomoćnosti</w:t>
      </w:r>
      <w:r w:rsidR="00050574">
        <w:t xml:space="preserve"> 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e-ogl. pl.</w:t>
      </w:r>
    </w:p>
    <w:p w:rsidRDefault="007007C4" w:rsidP="002D43ED" w:rsidR="002D43ED">
      <w:pPr>
        <w:numPr>
          <w:ilvl w:val="0"/>
          <w:numId w:val="16"/>
        </w:numPr>
        <w:jc w:val="both"/>
      </w:pPr>
      <w:r>
        <w:t>R-7.3.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A6F" w:rsidR="007B0A6F">
      <w:r>
        <w:separator/>
      </w:r>
    </w:p>
  </w:endnote>
  <w:endnote w:id="0" w:type="continuationSeparator">
    <w:p w:rsidRDefault="007B0A6F" w:rsidR="007B0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A6F" w:rsidR="007B0A6F">
      <w:r>
        <w:separator/>
      </w:r>
    </w:p>
  </w:footnote>
  <w:footnote w:id="0" w:type="continuationSeparator">
    <w:p w:rsidRDefault="007B0A6F" w:rsidR="007B0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59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511143" w:rsidR="00511143">
    <w:pPr>
      <w:jc w:val="right"/>
    </w:pPr>
    <w:r>
      <w:tab/>
    </w:r>
    <w:r>
      <w:tab/>
    </w:r>
    <w:r w:rsidR="00050574">
      <w:t xml:space="preserve">6 </w:t>
    </w:r>
    <w:r w:rsidR="007007C4">
      <w:t>St-173/15-118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6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9"/>
  </w:num>
  <w:num w:numId="5">
    <w:abstractNumId w:val="18"/>
  </w:num>
  <w:num w:numId="6">
    <w:abstractNumId w:val="21"/>
  </w:num>
  <w:num w:numId="7">
    <w:abstractNumId w:val="22"/>
  </w:num>
  <w:num w:numId="8">
    <w:abstractNumId w:val="12"/>
  </w:num>
  <w:num w:numId="9">
    <w:abstractNumId w:val="23"/>
  </w:num>
  <w:num w:numId="10">
    <w:abstractNumId w:val="2"/>
  </w:num>
  <w:num w:numId="11">
    <w:abstractNumId w:val="7"/>
  </w:num>
  <w:num w:numId="12">
    <w:abstractNumId w:val="24"/>
  </w:num>
  <w:num w:numId="13">
    <w:abstractNumId w:val="1"/>
  </w:num>
  <w:num w:numId="14">
    <w:abstractNumId w:val="15"/>
  </w:num>
  <w:num w:numId="15">
    <w:abstractNumId w:val="4"/>
  </w:num>
  <w:num w:numId="16">
    <w:abstractNumId w:val="3"/>
  </w:num>
  <w:num w:numId="17">
    <w:abstractNumId w:val="0"/>
  </w:num>
  <w:num w:numId="18">
    <w:abstractNumId w:val="6"/>
  </w:num>
  <w:num w:numId="19">
    <w:abstractNumId w:val="13"/>
  </w:num>
  <w:num w:numId="20">
    <w:abstractNumId w:val="11"/>
  </w:num>
  <w:num w:numId="21">
    <w:abstractNumId w:val="17"/>
  </w:num>
  <w:num w:numId="22">
    <w:abstractNumId w:val="19"/>
  </w:num>
  <w:num w:numId="23">
    <w:abstractNumId w:val="5"/>
  </w:num>
  <w:num w:numId="24">
    <w:abstractNumId w:val="25"/>
  </w:num>
  <w:num w:numId="25">
    <w:abstractNumId w:val="8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0574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3EC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42171"/>
    <w:rsid w:val="002531DC"/>
    <w:rsid w:val="00261DD7"/>
    <w:rsid w:val="00267F79"/>
    <w:rsid w:val="00271D48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6204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1143"/>
    <w:rsid w:val="00514167"/>
    <w:rsid w:val="0052368D"/>
    <w:rsid w:val="00551F22"/>
    <w:rsid w:val="0055370E"/>
    <w:rsid w:val="00560345"/>
    <w:rsid w:val="00575B4B"/>
    <w:rsid w:val="00577777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72F36"/>
    <w:rsid w:val="00695AD9"/>
    <w:rsid w:val="006976A3"/>
    <w:rsid w:val="006B17D9"/>
    <w:rsid w:val="006C1EE3"/>
    <w:rsid w:val="006D6978"/>
    <w:rsid w:val="006F3607"/>
    <w:rsid w:val="006F5A12"/>
    <w:rsid w:val="007007C4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0A6F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36474"/>
    <w:rsid w:val="0094128C"/>
    <w:rsid w:val="00944AED"/>
    <w:rsid w:val="00946342"/>
    <w:rsid w:val="009516A0"/>
    <w:rsid w:val="00973133"/>
    <w:rsid w:val="009B6B16"/>
    <w:rsid w:val="009B72A4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B3B2B"/>
    <w:rsid w:val="00BC5C48"/>
    <w:rsid w:val="00BF6597"/>
    <w:rsid w:val="00BF79EC"/>
    <w:rsid w:val="00C26D1C"/>
    <w:rsid w:val="00C3127D"/>
    <w:rsid w:val="00C428B5"/>
    <w:rsid w:val="00C5562A"/>
    <w:rsid w:val="00C63693"/>
    <w:rsid w:val="00C6437F"/>
    <w:rsid w:val="00C70563"/>
    <w:rsid w:val="00C82365"/>
    <w:rsid w:val="00C900C9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2E3E"/>
    <w:rsid w:val="00D57538"/>
    <w:rsid w:val="00D6245A"/>
    <w:rsid w:val="00D91DD6"/>
    <w:rsid w:val="00DA30BE"/>
    <w:rsid w:val="00DE037D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65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6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65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6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36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05741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18757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45871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8650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58676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162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54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6673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54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7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03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7523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738633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661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568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24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041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3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671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09432-558E-4DA8-97E0-8C0E25EE1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943</properties:Words>
  <properties:Characters>5240</properties:Characters>
  <properties:Lines>263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2018-01-03T11:21:00Z</dcterms:created>
  <dc:creator>banka</dc:creator>
  <cp:lastModifiedBy>Danijela Sekulić</cp:lastModifiedBy>
  <cp:lastPrinted>2018-01-03T11:33:00Z</cp:lastPrinted>
  <dcterms:modified xmlns:xsi="http://www.w3.org/2001/XMLSchema-instance" xsi:type="dcterms:W3CDTF">2018-01-03T11:33:00Z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