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0bc4" w14:paraId="2e00bc4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 w:rsidR="00A947C3">
        <w:rPr>
          <w:rFonts w:hAnsi="Times New Roman" w:ascii="Times New Roman"/>
          <w:sz w:val="24"/>
          <w:szCs w:val="24"/>
        </w:rPr>
        <w:t>1605</w:t>
      </w:r>
      <w:r>
        <w:rPr>
          <w:rFonts w:hAnsi="Times New Roman" w:ascii="Times New Roman"/>
          <w:sz w:val="24"/>
          <w:szCs w:val="24"/>
        </w:rPr>
        <w:t>/17-</w:t>
      </w:r>
      <w:r w:rsidR="00A947C3">
        <w:rPr>
          <w:rFonts w:hAnsi="Times New Roman" w:ascii="Times New Roman"/>
          <w:sz w:val="24"/>
          <w:szCs w:val="24"/>
        </w:rPr>
        <w:t>15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A947C3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A947C3">
        <w:rPr>
          <w:rFonts w:hAnsi="Times New Roman" w:ascii="Times New Roman"/>
          <w:sz w:val="24"/>
          <w:szCs w:val="24"/>
        </w:rPr>
        <w:t xml:space="preserve">dužnika: </w:t>
      </w:r>
      <w:r w:rsidR="00A947C3" w:rsidRPr="00A947C3">
        <w:rPr>
          <w:rFonts w:hAnsi="Times New Roman" w:ascii="Times New Roman"/>
          <w:color w:val="000000"/>
          <w:sz w:val="24"/>
          <w:szCs w:val="24"/>
        </w:rPr>
        <w:t xml:space="preserve">B2 Kapital d.o.o. Zagreb, Radnička cesta 41, </w:t>
      </w:r>
      <w:r w:rsidR="00A947C3" w:rsidRPr="00A947C3">
        <w:rPr>
          <w:rFonts w:hAnsi="Times New Roman" w:ascii="Times New Roman"/>
          <w:sz w:val="24"/>
          <w:szCs w:val="24"/>
        </w:rPr>
        <w:t xml:space="preserve">OIB: 57509775367 </w:t>
      </w:r>
      <w:r w:rsidR="00A947C3" w:rsidRPr="00A947C3">
        <w:rPr>
          <w:rFonts w:hAnsi="Times New Roman" w:ascii="Times New Roman"/>
          <w:color w:val="000000"/>
          <w:sz w:val="24"/>
          <w:szCs w:val="24"/>
        </w:rPr>
        <w:t xml:space="preserve">za otvaranje stečajnog postupka nad dužnikom </w:t>
      </w:r>
      <w:r w:rsidR="00A947C3" w:rsidRPr="00A947C3">
        <w:rPr>
          <w:rFonts w:hAnsi="Times New Roman" w:ascii="Times New Roman"/>
          <w:b/>
          <w:sz w:val="24"/>
          <w:szCs w:val="24"/>
        </w:rPr>
        <w:t>GRUPA NOVA BETON d.o.o. za trgovinu i proizvodnju Samobor, Vrbovec samoborski 3, MBS: 080716097, OIB: 47860351689</w:t>
      </w:r>
      <w:r w:rsidRPr="00A947C3">
        <w:rPr>
          <w:rFonts w:hAnsi="Times New Roman" w:ascii="Times New Roman"/>
          <w:sz w:val="24"/>
          <w:szCs w:val="24"/>
        </w:rPr>
        <w:t xml:space="preserve">, dana </w:t>
      </w:r>
      <w:r w:rsidR="00A947C3">
        <w:rPr>
          <w:rFonts w:hAnsi="Times New Roman" w:ascii="Times New Roman"/>
          <w:sz w:val="24"/>
          <w:szCs w:val="24"/>
        </w:rPr>
        <w:t>8</w:t>
      </w:r>
      <w:r w:rsidR="00165DB8" w:rsidRPr="00A947C3">
        <w:rPr>
          <w:rFonts w:hAnsi="Times New Roman" w:ascii="Times New Roman"/>
          <w:sz w:val="24"/>
          <w:szCs w:val="24"/>
        </w:rPr>
        <w:t>. veljače</w:t>
      </w:r>
      <w:r w:rsidRPr="00A947C3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</w:t>
      </w:r>
      <w:r w:rsidR="00A947C3">
        <w:rPr>
          <w:sz w:val="24"/>
          <w:szCs w:val="24"/>
        </w:rPr>
        <w:t>Boji Stanković dipl. ing. iz Osijeka, Ilirska 48, OIB 96757479881</w:t>
      </w:r>
      <w:r w:rsidR="00A947C3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A947C3" w:rsidRPr="00A947C3">
        <w:rPr>
          <w:b w:val="false"/>
          <w:sz w:val="24"/>
          <w:szCs w:val="24"/>
        </w:rPr>
        <w:t>GRUPA NOVA BETON d.o.o. za trgovinu i proizvodnju Samobor, Vrbovec samoborski 3, MBS: 080716097, OIB: 47860351689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 xml:space="preserve">u ukupnom iznosu od </w:t>
      </w:r>
      <w:r w:rsidR="00A93736">
        <w:rPr>
          <w:b w:val="false"/>
          <w:sz w:val="24"/>
          <w:szCs w:val="24"/>
        </w:rPr>
        <w:t>10</w:t>
      </w:r>
      <w:r>
        <w:rPr>
          <w:b w:val="false"/>
          <w:sz w:val="24"/>
          <w:szCs w:val="24"/>
        </w:rPr>
        <w:t>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r w:rsidR="00A947C3">
        <w:rPr>
          <w:b w:val="false"/>
          <w:sz w:val="24"/>
          <w:szCs w:val="24"/>
        </w:rPr>
        <w:t>kartice predmeta</w:t>
      </w:r>
      <w:r w:rsidRPr="00165DB8">
        <w:rPr>
          <w:b w:val="false"/>
          <w:sz w:val="24"/>
          <w:szCs w:val="24"/>
        </w:rPr>
        <w:t xml:space="preserve"> isplati ukupan iznos od </w:t>
      </w:r>
      <w:r w:rsidR="00A93736">
        <w:rPr>
          <w:b w:val="false"/>
          <w:sz w:val="24"/>
          <w:szCs w:val="24"/>
        </w:rPr>
        <w:t>10</w:t>
      </w:r>
      <w:r w:rsidRPr="00165DB8">
        <w:rPr>
          <w:b w:val="false"/>
          <w:sz w:val="24"/>
          <w:szCs w:val="24"/>
        </w:rPr>
        <w:t>.000,00 kn stečajnoj upraviteljici</w:t>
      </w:r>
      <w:r>
        <w:rPr>
          <w:sz w:val="24"/>
          <w:szCs w:val="24"/>
        </w:rPr>
        <w:t xml:space="preserve"> </w:t>
      </w:r>
      <w:r w:rsidR="00A947C3">
        <w:rPr>
          <w:sz w:val="24"/>
          <w:szCs w:val="24"/>
        </w:rPr>
        <w:t>Boji Stanković dipl. ing. iz Osijeka, Ilirska 48, OIB 96757479881</w:t>
      </w:r>
      <w:r w:rsidR="00A947C3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a da se neto iznos isplati na žiro račun broj </w:t>
      </w:r>
      <w:r w:rsidR="00A947C3">
        <w:rPr>
          <w:sz w:val="24"/>
          <w:szCs w:val="24"/>
        </w:rPr>
        <w:t xml:space="preserve">IBAN: HR3725000093120080830 kod Hypo Alpe Adria Bank d.d., </w:t>
      </w:r>
      <w:r>
        <w:rPr>
          <w:b w:val="false"/>
          <w:sz w:val="24"/>
          <w:szCs w:val="24"/>
        </w:rPr>
        <w:t xml:space="preserve">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A93736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A93736">
        <w:rPr>
          <w:rFonts w:hAnsi="Times New Roman" w:ascii="Times New Roman"/>
          <w:sz w:val="24"/>
          <w:szCs w:val="24"/>
        </w:rPr>
        <w:t>1605/17</w:t>
      </w:r>
      <w:r>
        <w:rPr>
          <w:rFonts w:hAnsi="Times New Roman" w:ascii="Times New Roman"/>
          <w:sz w:val="24"/>
          <w:szCs w:val="24"/>
        </w:rPr>
        <w:t xml:space="preserve"> od </w:t>
      </w:r>
      <w:r w:rsidR="00A93736">
        <w:rPr>
          <w:rFonts w:hAnsi="Times New Roman" w:ascii="Times New Roman"/>
          <w:sz w:val="24"/>
          <w:szCs w:val="24"/>
        </w:rPr>
        <w:t>8</w:t>
      </w:r>
      <w:r w:rsidR="00F45927">
        <w:rPr>
          <w:rFonts w:hAnsi="Times New Roman" w:ascii="Times New Roman"/>
          <w:sz w:val="24"/>
          <w:szCs w:val="24"/>
        </w:rPr>
        <w:t>. prosinca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A947C3" w:rsidRPr="00A947C3">
        <w:rPr>
          <w:rFonts w:hAnsi="Times New Roman" w:ascii="Times New Roman"/>
          <w:b/>
          <w:sz w:val="24"/>
          <w:szCs w:val="24"/>
        </w:rPr>
        <w:t>GRUPA NOVA BETON d.o.o. za trgovinu i proizvodnju Samobor, Vrbovec samoborski 3, MBS: 080716097, OIB: 47860351689</w:t>
      </w:r>
      <w:r w:rsidR="00A947C3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A93736">
        <w:rPr>
          <w:rFonts w:hAnsi="Times New Roman" w:ascii="Times New Roman"/>
          <w:sz w:val="24"/>
          <w:szCs w:val="24"/>
        </w:rPr>
        <w:t>Boja Stanković</w:t>
      </w:r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B068BD" w:rsidP="00B068BD" w:rsidR="00B068B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St-1605/17-15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A93736">
        <w:rPr>
          <w:rFonts w:hAnsi="Times New Roman" w:ascii="Times New Roman"/>
          <w:sz w:val="24"/>
          <w:szCs w:val="24"/>
        </w:rPr>
        <w:t>26. siječnja</w:t>
      </w:r>
      <w:r>
        <w:rPr>
          <w:rFonts w:hAnsi="Times New Roman" w:ascii="Times New Roman"/>
          <w:sz w:val="24"/>
          <w:szCs w:val="24"/>
        </w:rPr>
        <w:t xml:space="preserve"> 2018. g. </w:t>
      </w:r>
      <w:r w:rsidR="00A93736">
        <w:rPr>
          <w:rFonts w:hAnsi="Times New Roman" w:ascii="Times New Roman"/>
          <w:sz w:val="24"/>
          <w:szCs w:val="24"/>
        </w:rPr>
        <w:t xml:space="preserve">iz kojeg proizlazi koje je </w:t>
      </w:r>
      <w:r>
        <w:rPr>
          <w:rFonts w:hAnsi="Times New Roman" w:ascii="Times New Roman"/>
          <w:sz w:val="24"/>
          <w:szCs w:val="24"/>
        </w:rPr>
        <w:t>sve radnje obavila radi</w:t>
      </w:r>
      <w:r w:rsidR="00B068BD">
        <w:rPr>
          <w:rFonts w:hAnsi="Times New Roman" w:ascii="Times New Roman"/>
          <w:sz w:val="24"/>
          <w:szCs w:val="24"/>
        </w:rPr>
        <w:t xml:space="preserve"> utvrđivanja činjeničnog stanja te je utvrdila slijed poslovanja dužnika, imovinu temeljem Uvjerenja Državne geodetske uprave – Služba prostornih podataka, servisa i arhiva, zemljišnoknjižni odjel Sisak, Policijska uprava Samobor, pregled objekata u Samoboru i Greda – Lekenik u kojima su pokretnine a koje nekretnine su u vlasništvu trećih osoba te koje pokretnine – postrojenja i oprema je dužnik koristio za svoje poslovanje ali temeljem Ugovora o financijskom leasingu te je utvrdila da navedenih pokretnina nema. Ujedno pregledala je financijski položaj dužnika  - knjigovodstveno stanje duga na dan 24.5.2017. g. tražbina vjerovnika B2 Kapital u iznosu od 3.770.248,00 kn a koji vjerovnik je ujedno i predlagatelj stečajnog postupka.</w:t>
      </w:r>
    </w:p>
    <w:p w:rsidRDefault="00B068BD" w:rsidP="00BD240B" w:rsidR="00B068B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navoda iz gore navedenog Izvješća sud je utvrdio da je rad privremene stečajne upraviteljice u ovom prethodnom postupku opsežan te da se privremena stečajna upraviteljica osobito zalagala pri utvrđivanju financijsko-gospodarskog položaja stečajnog dužnika.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F45927">
        <w:rPr>
          <w:rFonts w:hAnsi="Times New Roman" w:ascii="Times New Roman"/>
          <w:sz w:val="24"/>
          <w:szCs w:val="24"/>
        </w:rPr>
        <w:t>7. veljače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A93736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="00B068BD">
        <w:rPr>
          <w:rFonts w:hAnsi="Times New Roman" w:ascii="Times New Roman"/>
          <w:sz w:val="24"/>
          <w:szCs w:val="24"/>
        </w:rPr>
        <w:t>ukupno</w:t>
      </w:r>
      <w:r>
        <w:rPr>
          <w:rFonts w:hAnsi="Times New Roman" w:ascii="Times New Roman"/>
          <w:sz w:val="24"/>
          <w:szCs w:val="24"/>
        </w:rPr>
        <w:t xml:space="preserve">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068BD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B068BD">
        <w:rPr>
          <w:rFonts w:hAnsi="Times New Roman" w:ascii="Times New Roman"/>
          <w:sz w:val="24"/>
          <w:szCs w:val="24"/>
        </w:rPr>
        <w:t>8</w:t>
      </w:r>
      <w:r w:rsidR="00165DB8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ploča</w:t>
      </w:r>
    </w:p>
    <w:p w:rsidRDefault="00B068BD" w:rsidP="00BD240B" w:rsidR="00B068BD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Boja Stanković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F45927" w:rsidRPr="00F45927">
        <w:rPr>
          <w:rFonts w:hAnsi="Times New Roman" w:ascii="Times New Roman"/>
          <w:sz w:val="24"/>
          <w:szCs w:val="24"/>
        </w:rPr>
        <w:t>7</w:t>
      </w:r>
      <w:r w:rsidR="00165DB8" w:rsidRPr="00F45927">
        <w:rPr>
          <w:rFonts w:hAnsi="Times New Roman" w:ascii="Times New Roman"/>
          <w:sz w:val="24"/>
          <w:szCs w:val="24"/>
        </w:rPr>
        <w:t>.3.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C1B7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E97" w:rsidP="00F427F2" w:rsidR="00602E97">
      <w:pPr>
        <w:spacing w:lineRule="auto" w:line="240" w:after="0"/>
      </w:pPr>
      <w:r>
        <w:separator/>
      </w:r>
    </w:p>
  </w:endnote>
  <w:endnote w:id="0" w:type="continuationSeparator">
    <w:p w:rsidRDefault="00602E97" w:rsidP="00F427F2" w:rsidR="00602E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E97" w:rsidP="00F427F2" w:rsidR="00602E97">
      <w:pPr>
        <w:spacing w:lineRule="auto" w:line="240" w:after="0"/>
      </w:pPr>
      <w:r>
        <w:separator/>
      </w:r>
    </w:p>
  </w:footnote>
  <w:footnote w:id="0" w:type="continuationSeparator">
    <w:p w:rsidRDefault="00602E97" w:rsidP="00F427F2" w:rsidR="00602E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1B77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B77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02E9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93736"/>
    <w:rsid w:val="00A947C3"/>
    <w:rsid w:val="00AC6D07"/>
    <w:rsid w:val="00AE2842"/>
    <w:rsid w:val="00AE7C0E"/>
    <w:rsid w:val="00B068BD"/>
    <w:rsid w:val="00B071A9"/>
    <w:rsid w:val="00B1188C"/>
    <w:rsid w:val="00B42A7A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42A6E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B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B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B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B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B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B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B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B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Odvjetničko društvo Marčan i partneri društvo s ograničenom odgovornošću</item>
    </izvorni_sadrzaj>
    <derivirana_varijabla naziv="DomainObject.Predmet.OstaliListFormated_1">
      <item>Odvjetničko društvo Marčan i partneri društvo s ograničenom odgovornošću</item>
    </derivirana_varijabla>
  </DomainObject.Predmet.OstaliListFormated>
  <DomainObject.Predmet.OstaliListFormatedOIB>
    <izvorni_sadrzaj>
      <item>Odvjetničko društvo Marčan i partneri društvo s ograničenom odgovornošću, OIB 80879978999</item>
    </izvorni_sadrzaj>
    <derivirana_varijabla naziv="DomainObject.Predmet.OstaliListFormatedOIB_1"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Odvjetničko društvo Marčan i partneri društvo s ograničenom odgovornošću, Prolaz Marije Krucifikse Kozulić 2, 51000 Rijeka</item>
    </izvorni_sadrzaj>
    <derivirana_varijabla naziv="DomainObject.Predmet.OstaliListFormatedWithAdress_1"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Odvjetničko društvo Marčan i partneri društvo s ograničenom odgovornošću</item>
    </izvorni_sadrzaj>
    <derivirana_varijabla naziv="DomainObject.Predmet.OstaliListNazivFormated_1">
      <item>Odvjetničko društvo Marčan i partneri društvo s ograničenom odgovornošću</item>
    </derivirana_varijabla>
  </DomainObject.Predmet.OstaliListNazivFormated>
  <DomainObject.Predmet.OstaliListNazivFormatedOIB>
    <izvorni_sadrzaj>
      <item>Odvjetničko društvo Marčan i partneri društvo s ograničenom odgovornošću, OIB 80879978999</item>
    </izvorni_sadrzaj>
    <derivirana_varijabla naziv="DomainObject.Predmet.OstaliListNazivFormatedOIB_1"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80879978999</item>
      <item>, OIB 57509775367</item>
    </izvorni_sadrzaj>
    <derivirana_varijabla naziv="DomainObject.Predmet.SudioniciListNazivOIB_1">
      <item>, OIB 47860351689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2F889-0479-444C-A658-66280E704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644</properties:Words>
  <properties:Characters>3577</properties:Characters>
  <properties:Lines>107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2018-02-08T10:44:00Z</dcterms:created>
  <dc:creator>Blanka</dc:creator>
  <cp:lastModifiedBy>Danijela Sekulić</cp:lastModifiedBy>
  <cp:lastPrinted>2018-02-08T10:59:00Z</cp:lastPrinted>
  <dcterms:modified xmlns:xsi="http://www.w3.org/2001/XMLSchema-instance" xsi:type="dcterms:W3CDTF">2018-02-08T11:01:00Z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