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32f4" w14:paraId="5ba32f4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St-206/14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Pr="00AA0E3D">
        <w:rPr>
          <w:szCs w:val="24"/>
          <w:lang w:val="pl-PL"/>
        </w:rPr>
        <w:t xml:space="preserve">RVR d. o. o. u stečaju, Zagreb, Sarajevska 37, OIB 99643592433, </w:t>
      </w:r>
      <w:r w:rsidR="00F45DE8">
        <w:rPr>
          <w:szCs w:val="24"/>
          <w:lang w:val="pl-PL"/>
        </w:rPr>
        <w:t xml:space="preserve">16. </w:t>
      </w:r>
      <w:r w:rsidR="00AF1464">
        <w:rPr>
          <w:szCs w:val="24"/>
          <w:lang w:val="pl-PL"/>
        </w:rPr>
        <w:t>rujan</w:t>
      </w:r>
      <w:r w:rsidRPr="00AA0E3D">
        <w:rPr>
          <w:szCs w:val="24"/>
          <w:lang w:val="pl-PL"/>
        </w:rPr>
        <w:t xml:space="preserve"> 2015.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E73802" w:rsidP="00E73802" w:rsidR="00E73802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 xml:space="preserve">jutro     </w:t>
            </w:r>
            <w:r w:rsidR="00954C6A">
              <w:rPr>
                <w:bCs/>
                <w:szCs w:val="24"/>
              </w:rPr>
              <w:t xml:space="preserve">čhv       </w:t>
            </w:r>
            <w:r>
              <w:rPr>
                <w:bCs/>
                <w:szCs w:val="24"/>
              </w:rPr>
              <w:t>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 w:rsidR="00332E8C"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2069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pirile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E73802" w:rsidP="00E73802" w:rsidR="00E73802" w:rsidRPr="00AA0E3D">
      <w:pPr>
        <w:ind w:right="-1"/>
        <w:jc w:val="both"/>
        <w:rPr>
          <w:szCs w:val="24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 xml:space="preserve">utvrđuje se u iznosu od </w:t>
      </w:r>
      <w:r w:rsidR="00F45DE8">
        <w:rPr>
          <w:szCs w:val="24"/>
        </w:rPr>
        <w:t>27.500.000,00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F45DE8">
        <w:rPr>
          <w:szCs w:val="24"/>
          <w:lang w:val="hr-HR"/>
        </w:rPr>
        <w:t>drugom</w:t>
      </w:r>
      <w:r w:rsidRPr="00AA0E3D">
        <w:rPr>
          <w:szCs w:val="24"/>
          <w:lang w:val="hr-HR"/>
        </w:rPr>
        <w:t xml:space="preserve"> usmenom javnom dražbom koja će se održati </w:t>
      </w:r>
      <w:r w:rsidR="00F45DE8">
        <w:rPr>
          <w:szCs w:val="24"/>
          <w:lang w:val="hr-HR"/>
        </w:rPr>
        <w:t>13. listopada</w:t>
      </w:r>
      <w:r w:rsidRPr="00AA0E3D">
        <w:rPr>
          <w:szCs w:val="24"/>
          <w:lang w:val="hr-HR"/>
        </w:rPr>
        <w:t xml:space="preserve"> 2015. u </w:t>
      </w:r>
      <w:r w:rsidR="00F45DE8">
        <w:rPr>
          <w:szCs w:val="24"/>
          <w:lang w:val="hr-HR"/>
        </w:rPr>
        <w:t>10,15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osiguranje u iznosu od 5% od oglašene cijene plaća se na žiro račun sudskog depozita Trgovačkog suda u Zagrebu, broj HR92</w:t>
      </w:r>
      <w:r w:rsidRPr="00AA0E3D">
        <w:rPr>
          <w:szCs w:val="24"/>
          <w:lang w:val="hr-HR"/>
        </w:rPr>
        <w:tab/>
        <w:t xml:space="preserve">23900011300000460 </w:t>
      </w:r>
      <w:r w:rsidRPr="00AA0E3D">
        <w:rPr>
          <w:szCs w:val="24"/>
        </w:rPr>
        <w:t>otvoren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Hrvatske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tanske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banke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</w:t>
      </w:r>
      <w:r w:rsidRPr="00AA0E3D">
        <w:rPr>
          <w:szCs w:val="24"/>
          <w:lang w:val="hr-HR"/>
        </w:rPr>
        <w:t xml:space="preserve">. </w:t>
      </w:r>
      <w:r w:rsidRPr="00AA0E3D">
        <w:rPr>
          <w:szCs w:val="24"/>
        </w:rPr>
        <w:t>d</w:t>
      </w:r>
      <w:r w:rsidRPr="00AA0E3D">
        <w:rPr>
          <w:szCs w:val="24"/>
          <w:lang w:val="hr-HR"/>
        </w:rPr>
        <w:t xml:space="preserve">., </w:t>
      </w:r>
      <w:r w:rsidRPr="00AA0E3D">
        <w:rPr>
          <w:szCs w:val="24"/>
        </w:rPr>
        <w:t>Zagreb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pozivom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broj</w:t>
      </w:r>
      <w:r w:rsidRPr="00AA0E3D">
        <w:rPr>
          <w:szCs w:val="24"/>
          <w:lang w:val="hr-HR"/>
        </w:rPr>
        <w:t xml:space="preserve"> 05 20614,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>. Imovina koja je predmet prodaje može se  razgledati uz prethodni dogovor sa stečajnim upraviteljem na mob. 099 80 70 782.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St-260/14 od 11. lipnja 2014. otvoren je stečajni postupak nad gore navedenim dužnikom, a rješenjem suda broj St-206/14 od 9. ožujka 2015. određena je prodaja nekretnine stečajnog dužnika, nakon održanog izvještajnog ročišta na kojem su razlučni vjerovnici predložili prodaju u stečajnom postupku.</w:t>
      </w: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 xml:space="preserve">Na ročištu za </w:t>
      </w:r>
      <w:r w:rsidR="00F45DE8">
        <w:rPr>
          <w:szCs w:val="24"/>
          <w:lang w:val="hr-HR"/>
        </w:rPr>
        <w:t>prvu usmenu javnu dražbu održanom 16. rujna 2015. nije bilo zainteresiranih kupaca. Na prijedlog stečajnog upravitelja određen</w:t>
      </w:r>
      <w:r w:rsidR="00126323">
        <w:rPr>
          <w:szCs w:val="24"/>
          <w:lang w:val="hr-HR"/>
        </w:rPr>
        <w:t>a je nova dražba pod istim uvjetima.</w:t>
      </w:r>
    </w:p>
    <w:p w:rsidRDefault="00E73802" w:rsidP="00E73802" w:rsidR="00E73802" w:rsidRPr="00AA0E3D">
      <w:pPr>
        <w:ind w:firstLine="708"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Stoga je temeljem odredbe čl. </w:t>
      </w:r>
      <w:r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126323">
        <w:rPr>
          <w:szCs w:val="24"/>
          <w:lang w:val="hr-HR"/>
        </w:rPr>
        <w:t>16. rujan</w:t>
      </w:r>
      <w:r w:rsidRPr="00AA0E3D">
        <w:rPr>
          <w:szCs w:val="24"/>
          <w:lang w:val="hr-HR"/>
        </w:rPr>
        <w:t xml:space="preserve"> 2015.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AF1464">
        <w:rPr>
          <w:szCs w:val="24"/>
          <w:lang w:val="hr-HR"/>
        </w:rPr>
        <w:t xml:space="preserve"> v. r. </w:t>
      </w:r>
    </w:p>
    <w:p w:rsidRDefault="00AF1464" w:rsidP="00E73802" w:rsidR="00AF1464" w:rsidRPr="00AA0E3D">
      <w:pPr>
        <w:jc w:val="both"/>
        <w:rPr>
          <w:szCs w:val="24"/>
          <w:lang w:val="hr-HR"/>
        </w:rPr>
      </w:pPr>
    </w:p>
    <w:p w:rsidRDefault="00AF1464" w:rsidP="00AB7A2F" w:rsidR="00AF146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F1464" w:rsidP="00995CE9" w:rsidR="00AF146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4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26323"/>
    <w:rsid w:val="0014190B"/>
    <w:rsid w:val="00170F7C"/>
    <w:rsid w:val="001721B2"/>
    <w:rsid w:val="00172E79"/>
    <w:rsid w:val="001D0385"/>
    <w:rsid w:val="001D346A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D1FE9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797B"/>
    <w:rsid w:val="00870178"/>
    <w:rsid w:val="00873395"/>
    <w:rsid w:val="0089342A"/>
    <w:rsid w:val="008E4135"/>
    <w:rsid w:val="00910E5A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AF146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33A32"/>
    <w:rsid w:val="00E47E63"/>
    <w:rsid w:val="00E66F59"/>
    <w:rsid w:val="00E73802"/>
    <w:rsid w:val="00E97F38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1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4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4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4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4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1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4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4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4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4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 Zaprudski Otok</izvorni_sadrzaj>
    <derivirana_varijabla naziv="DomainObject.Primjedba_1">2. dražba Zaprudski Otok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3288</properties:Characters>
  <properties:Lines>182</properties:Lines>
  <properties:Paragraphs>95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2015-09-16T11:26:00Z</dcterms:created>
  <dc:creator>ksvajger</dc:creator>
  <cp:lastModifiedBy>Kristina Švajger</cp:lastModifiedBy>
  <cp:lastPrinted>2015-09-16T11:39:00Z</cp:lastPrinted>
  <dcterms:modified xmlns:xsi="http://www.w3.org/2001/XMLSchema-instance" xsi:type="dcterms:W3CDTF">2015-09-16T11:39:00Z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