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f8433" w14:paraId="19f8433" w:rsidRDefault="003310E4" w:rsidP="00C0124F" w:rsidR="003310E4" w:rsidRPr="00253FBA">
      <w:pPr>
        <w15:collapsed w:val="false"/>
        <w:rPr>
          <w:rFonts w:hAnsi="Times New Roman" w:ascii="Times New Roman"/>
        </w:rPr>
      </w:pPr>
      <w:bookmarkStart w:name="_GoBack" w:id="0"/>
      <w:bookmarkEnd w:id="0"/>
    </w:p>
    <w:p w:rsidRDefault="008E3E5A" w:rsidP="00C0124F" w:rsidR="008E3E5A">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387E71" w:rsidP="00C0124F" w:rsidR="00387E71">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AC44EC" w:rsidRPr="00AC44EC">
        <w:rPr>
          <w:rFonts w:hAnsi="Times New Roman" w:ascii="Times New Roman"/>
          <w:b/>
        </w:rPr>
        <w:t>CASTELLO EKSTERIJERI jednostavno</w:t>
      </w:r>
      <w:r w:rsidR="008E6678" w:rsidRPr="00AC44EC">
        <w:rPr>
          <w:rFonts w:hAnsi="Times New Roman" w:ascii="Times New Roman"/>
          <w:b/>
        </w:rPr>
        <w:t xml:space="preserve"> d</w:t>
      </w:r>
      <w:r w:rsidR="008E6678" w:rsidRPr="008E6678">
        <w:rPr>
          <w:rFonts w:hAnsi="Times New Roman" w:ascii="Times New Roman"/>
          <w:b/>
        </w:rPr>
        <w:t xml:space="preserve">ruštvo s ograničenom odgovornošću za </w:t>
      </w:r>
      <w:r w:rsidR="00AC44EC">
        <w:rPr>
          <w:rFonts w:hAnsi="Times New Roman" w:ascii="Times New Roman"/>
          <w:b/>
        </w:rPr>
        <w:t xml:space="preserve"> građevinarstvo i hortikulturu, RIJEKA, Marije Grbac 34, OIB 15694888833</w:t>
      </w:r>
      <w:r w:rsidRPr="00D34C90">
        <w:rPr>
          <w:rFonts w:hAnsi="Times New Roman" w:ascii="Times New Roman"/>
          <w:b/>
        </w:rPr>
        <w:t xml:space="preserve">, </w:t>
      </w:r>
      <w:r w:rsidRPr="00D34C90">
        <w:rPr>
          <w:rFonts w:hAnsi="Times New Roman" w:ascii="Times New Roman"/>
        </w:rPr>
        <w:t xml:space="preserve">dana </w:t>
      </w:r>
      <w:r w:rsidR="00AC44EC">
        <w:rPr>
          <w:rFonts w:hAnsi="Times New Roman" w:ascii="Times New Roman"/>
        </w:rPr>
        <w:t>15.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C44EC" w:rsidRPr="00AC44EC">
        <w:rPr>
          <w:rFonts w:hAnsi="Times New Roman" w:ascii="Times New Roman"/>
          <w:b/>
        </w:rPr>
        <w:t>CASTELLO EKSTERIJERI jednostavno društvo s ograničenom odgovornošću za  građevinarstvo i hortikulturu, RIJEKA, Marije Grbac 34, OIB 15694888833</w:t>
      </w:r>
      <w:r w:rsidR="00AC44EC">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AC44EC" w:rsidRPr="00AC44EC">
        <w:rPr>
          <w:rFonts w:hAnsi="Times New Roman" w:ascii="Times New Roman"/>
          <w:b/>
        </w:rPr>
        <w:t>34.600</w:t>
      </w:r>
      <w:r w:rsidR="00BD23EB" w:rsidRPr="00AC44EC">
        <w:rPr>
          <w:rFonts w:hAnsi="Times New Roman" w:ascii="Times New Roman"/>
          <w:b/>
        </w:rPr>
        <w:t>,</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AC44EC">
        <w:rPr>
          <w:rFonts w:hAnsi="Times New Roman" w:ascii="Times New Roman"/>
        </w:rPr>
        <w:t>tridesetčetiritisućešeststotinakuna)</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C44EC">
        <w:rPr>
          <w:rFonts w:hAnsi="Times New Roman" w:ascii="Times New Roman"/>
        </w:rPr>
        <w:t>957</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C44EC" w:rsidRPr="00AC44EC">
        <w:rPr>
          <w:rFonts w:hAnsi="Times New Roman" w:ascii="Times New Roman"/>
          <w:b/>
        </w:rPr>
        <w:t>CASTELLO EKSTERIJERI jednostavno društvo s ograničenom odgovornošću za  građevinarstvo i hortikulturu, RIJEKA, Marije Grbac 34, OIB 15694888833</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8E6678" w:rsidR="008E6678" w:rsidRPr="008E6678">
      <w:pPr>
        <w:jc w:val="both"/>
        <w:rPr>
          <w:rFonts w:hAnsi="Times New Roman" w:ascii="Times New Roman"/>
        </w:rPr>
      </w:pPr>
      <w:r w:rsidRPr="008E6678">
        <w:rPr>
          <w:rFonts w:hAnsi="Times New Roman" w:ascii="Times New Roman"/>
        </w:rPr>
        <w:tab/>
        <w:t xml:space="preserve">Financijska agencija, Regionalni centar Rijeka podnijela je ovome sudu </w:t>
      </w:r>
      <w:r w:rsidR="00AC44EC">
        <w:rPr>
          <w:rFonts w:hAnsi="Times New Roman" w:ascii="Times New Roman"/>
        </w:rPr>
        <w:t>20. travnja</w:t>
      </w:r>
      <w:r w:rsidRPr="008E6678">
        <w:rPr>
          <w:rFonts w:hAnsi="Times New Roman" w:ascii="Times New Roman"/>
        </w:rPr>
        <w:t xml:space="preserve"> 2016. godine prijedlog za otvaranje stečajnog postupka nad dužnikom </w:t>
      </w:r>
      <w:r w:rsidR="00AC44EC" w:rsidRPr="00AC44EC">
        <w:rPr>
          <w:rFonts w:hAnsi="Times New Roman" w:ascii="Times New Roman"/>
        </w:rPr>
        <w:t>CASTELLO EKSTERIJERI jednostavno društvo s ograničenom odgovornošću za  građevinarstvo i hortikulturu, RIJEKA, Marije Grbac 34, OIB 15694888833</w:t>
      </w:r>
      <w:r w:rsidRPr="008E6678">
        <w:rPr>
          <w:rFonts w:hAnsi="Times New Roman" w:ascii="Times New Roman"/>
        </w:rPr>
        <w:t xml:space="preserve"> (dalje: dužnik) temeljem čl.110. st.1. Stečajnog zakona (Narodne novine, br. 71/15, dalje: SZ-a). </w:t>
      </w:r>
    </w:p>
    <w:p w:rsidRDefault="008E6678" w:rsidP="008E6678" w:rsidR="00AC44EC">
      <w:pPr>
        <w:jc w:val="both"/>
        <w:rPr>
          <w:rFonts w:hAnsi="Times New Roman" w:ascii="Times New Roman"/>
        </w:rPr>
      </w:pPr>
      <w:r w:rsidRPr="008E6678">
        <w:rPr>
          <w:rFonts w:hAnsi="Times New Roman" w:ascii="Times New Roman"/>
        </w:rPr>
        <w:tab/>
        <w:t>Predlagatelj je u prijedlogu naveo da dužnik na dan 15.</w:t>
      </w:r>
      <w:r w:rsidR="00AC44EC">
        <w:rPr>
          <w:rFonts w:hAnsi="Times New Roman" w:ascii="Times New Roman"/>
        </w:rPr>
        <w:t xml:space="preserve"> travnja</w:t>
      </w:r>
      <w:r w:rsidRPr="008E6678">
        <w:rPr>
          <w:rFonts w:hAnsi="Times New Roman" w:ascii="Times New Roman"/>
        </w:rPr>
        <w:t xml:space="preserve"> 2016. godine u Očevidniku redoslijeda osnova za plaćanje ima evidentirane neizvršene osnove za plaćanje u neprekinutom razdoblju od 120 dana u ukupnom iznosu od </w:t>
      </w:r>
      <w:r w:rsidR="00AC44EC">
        <w:rPr>
          <w:rFonts w:hAnsi="Times New Roman" w:ascii="Times New Roman"/>
        </w:rPr>
        <w:t xml:space="preserve">25.714,99 </w:t>
      </w:r>
      <w:r w:rsidRPr="008E6678">
        <w:rPr>
          <w:rFonts w:hAnsi="Times New Roman" w:ascii="Times New Roman"/>
        </w:rPr>
        <w:t>kn u koji iznos je uračunata i kamata i naknada Financijske agencije za p</w:t>
      </w:r>
      <w:r w:rsidR="00AC44EC">
        <w:rPr>
          <w:rFonts w:hAnsi="Times New Roman" w:ascii="Times New Roman"/>
        </w:rPr>
        <w:t>rovedbe ovrhe i da dužnik ima jednog</w:t>
      </w:r>
      <w:r w:rsidRPr="008E6678">
        <w:rPr>
          <w:rFonts w:hAnsi="Times New Roman" w:ascii="Times New Roman"/>
        </w:rPr>
        <w:t xml:space="preserve"> zaposlenika</w:t>
      </w:r>
      <w:r w:rsidR="00AC44EC">
        <w:rPr>
          <w:rFonts w:hAnsi="Times New Roman" w:ascii="Times New Roman"/>
        </w:rPr>
        <w:t>.</w:t>
      </w:r>
    </w:p>
    <w:p w:rsidRDefault="00AC44EC" w:rsidP="008E6678" w:rsidR="00AC44EC">
      <w:pPr>
        <w:jc w:val="both"/>
        <w:rPr>
          <w:rFonts w:hAnsi="Times New Roman" w:ascii="Times New Roman"/>
        </w:rPr>
      </w:pPr>
    </w:p>
    <w:p w:rsidRDefault="00AC44EC" w:rsidP="008E6678" w:rsidR="00AC44EC">
      <w:pPr>
        <w:jc w:val="both"/>
        <w:rPr>
          <w:rFonts w:hAnsi="Times New Roman" w:ascii="Times New Roman"/>
        </w:rPr>
      </w:pPr>
    </w:p>
    <w:p w:rsidRDefault="00A03027" w:rsidP="008E6678"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sidR="00AC44EC">
        <w:rPr>
          <w:rFonts w:hAnsi="Times New Roman" w:ascii="Times New Roman"/>
        </w:rPr>
        <w:t>957</w:t>
      </w:r>
      <w:r w:rsidR="00BD23EB" w:rsidRPr="002B7B51">
        <w:rPr>
          <w:rFonts w:hAnsi="Times New Roman" w:ascii="Times New Roman"/>
        </w:rPr>
        <w:t>/16-</w:t>
      </w:r>
      <w:r w:rsidR="00AC44EC">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AC44EC">
        <w:rPr>
          <w:rFonts w:hAnsi="Times New Roman" w:ascii="Times New Roman"/>
        </w:rPr>
        <w:t>20. prosinca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sidR="00AC44EC">
        <w:rPr>
          <w:rFonts w:hAnsi="Times New Roman" w:ascii="Times New Roman"/>
        </w:rPr>
        <w:t xml:space="preserve"> Nikoli Diklić iz Rijeke, Marije Grbac 34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473EE6">
        <w:rPr>
          <w:rFonts w:hAnsi="Times New Roman" w:ascii="Times New Roman"/>
        </w:rPr>
        <w:t>23. ožujka 2017</w:t>
      </w:r>
      <w:r w:rsidRPr="00BD23EB">
        <w:rPr>
          <w:rFonts w:hAnsi="Times New Roman" w:ascii="Times New Roman"/>
        </w:rPr>
        <w:t xml:space="preserve">.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na dan</w:t>
      </w:r>
      <w:r w:rsidR="00473EE6">
        <w:rPr>
          <w:rFonts w:hAnsi="Times New Roman" w:ascii="Times New Roman"/>
        </w:rPr>
        <w:t xml:space="preserve"> 23. ožujka 2017</w:t>
      </w:r>
      <w:r w:rsidR="002B7B51">
        <w:rPr>
          <w:rFonts w:hAnsi="Times New Roman" w:ascii="Times New Roman"/>
        </w:rPr>
        <w:t xml:space="preserve">. godine ima evidentirane neizvršene osnove za plaćanje u neprekinutom razdoblju od </w:t>
      </w:r>
      <w:r w:rsidR="00473EE6">
        <w:rPr>
          <w:rFonts w:hAnsi="Times New Roman" w:ascii="Times New Roman"/>
        </w:rPr>
        <w:t>461</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473EE6" w:rsidR="00473EE6">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r>
      <w:r w:rsidR="00473EE6">
        <w:rPr>
          <w:rFonts w:hAnsi="Times New Roman" w:ascii="Times New Roman"/>
        </w:rPr>
        <w:t xml:space="preserve">U prethodnom postupku sud je saslušao zastupnika dužnika po zakonu koji je naveo da je posljednje financijsko izvješće dužnik predao nadležnim tijelima za 2015.g. </w:t>
      </w:r>
      <w:r w:rsidR="00A03027">
        <w:rPr>
          <w:rFonts w:hAnsi="Times New Roman" w:ascii="Times New Roman"/>
        </w:rPr>
        <w:tab/>
      </w:r>
      <w:r w:rsidR="00473EE6">
        <w:rPr>
          <w:rFonts w:hAnsi="Times New Roman" w:ascii="Times New Roman"/>
        </w:rPr>
        <w:t>Zastupnik dužnika po zakonu podnio je sudu popis dugotrajne imovine za 2016.g.  Prema popisu dugotrajne imovine sadašnja vrijednosti iste iznosi 30.915,57 kn.</w:t>
      </w:r>
    </w:p>
    <w:p w:rsidRDefault="00A03027" w:rsidP="00473EE6" w:rsidR="00473EE6">
      <w:pPr>
        <w:jc w:val="both"/>
        <w:rPr>
          <w:rFonts w:hAnsi="Times New Roman" w:ascii="Times New Roman"/>
        </w:rPr>
      </w:pPr>
      <w:r>
        <w:rPr>
          <w:rFonts w:hAnsi="Times New Roman" w:ascii="Times New Roman"/>
        </w:rPr>
        <w:tab/>
      </w:r>
      <w:r w:rsidR="00473EE6">
        <w:rPr>
          <w:rFonts w:hAnsi="Times New Roman" w:ascii="Times New Roman"/>
        </w:rPr>
        <w:t>Do završetka prethodnog postupka zastupnik dužnika po zakonu naveo je da je sva oprema – alati navedena u popisu dugotrajne imovine njegovo vlasništvo. Naime,  zastupnik dužnika po zakonu je ishodovao kredit kod Erste banke radi nabave istih. Dužnik u vlasništvu nema nekretnina, nema novčanih tražbina prema trećim osobama i druge imovine.</w:t>
      </w:r>
    </w:p>
    <w:p w:rsidRDefault="00A03027" w:rsidP="00473EE6" w:rsidR="00473EE6">
      <w:pPr>
        <w:jc w:val="both"/>
        <w:rPr>
          <w:rFonts w:hAnsi="Times New Roman" w:ascii="Times New Roman"/>
        </w:rPr>
      </w:pPr>
      <w:r>
        <w:rPr>
          <w:rFonts w:hAnsi="Times New Roman" w:ascii="Times New Roman"/>
        </w:rPr>
        <w:tab/>
      </w:r>
      <w:r w:rsidR="00473EE6">
        <w:rPr>
          <w:rFonts w:hAnsi="Times New Roman" w:ascii="Times New Roman"/>
        </w:rPr>
        <w:t>Do završetka prethodnog postupka</w:t>
      </w:r>
      <w:r>
        <w:rPr>
          <w:rFonts w:hAnsi="Times New Roman" w:ascii="Times New Roman"/>
        </w:rPr>
        <w:t xml:space="preserve">, </w:t>
      </w:r>
      <w:r w:rsidR="00473EE6">
        <w:rPr>
          <w:rFonts w:hAnsi="Times New Roman" w:ascii="Times New Roman"/>
        </w:rPr>
        <w:t>zastupnik dužnika p</w:t>
      </w:r>
      <w:r>
        <w:rPr>
          <w:rFonts w:hAnsi="Times New Roman" w:ascii="Times New Roman"/>
        </w:rPr>
        <w:t>o</w:t>
      </w:r>
      <w:r w:rsidR="00473EE6">
        <w:rPr>
          <w:rFonts w:hAnsi="Times New Roman" w:ascii="Times New Roman"/>
        </w:rPr>
        <w:t xml:space="preserve"> zakonu u spis je dostavio račune iz 2013.i 2014.g. kao i ugovore o kratkoroč</w:t>
      </w:r>
      <w:r>
        <w:rPr>
          <w:rFonts w:hAnsi="Times New Roman" w:ascii="Times New Roman"/>
        </w:rPr>
        <w:t xml:space="preserve">nom zajmu sklopljene s dužnikom kao dokaz da dužnik nije vlasnik imovine. </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A03027" w:rsidP="00DB4C10" w:rsidR="00D34C90">
      <w:pPr>
        <w:jc w:val="both"/>
        <w:rPr>
          <w:rFonts w:hAnsi="Times New Roman" w:ascii="Times New Roman"/>
        </w:rPr>
      </w:pPr>
      <w:r>
        <w:rPr>
          <w:rFonts w:hAnsi="Times New Roman" w:ascii="Times New Roman"/>
        </w:rPr>
        <w:tab/>
        <w:t xml:space="preserve">Obzirom da je u prethodnom postupku utvrđeno postojanje stečajnog razloga kao i činjenica nedostatnosti dužnikove imovine za namirenje troškova stečajnog postupka, sud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Pr>
          <w:rFonts w:hAnsi="Times New Roman" w:ascii="Times New Roman"/>
        </w:rPr>
        <w:t>34.6</w:t>
      </w:r>
      <w:r w:rsidR="008E6678">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3B738B" w:rsidP="003B738B" w:rsidR="003B738B" w:rsidRPr="003B738B">
      <w:pPr>
        <w:jc w:val="both"/>
        <w:rPr>
          <w:rFonts w:hAnsi="Times New Roman" w:ascii="Times New Roman"/>
        </w:rPr>
      </w:pPr>
      <w:r w:rsidRPr="003B738B">
        <w:rPr>
          <w:rFonts w:hAnsi="Times New Roman" w:ascii="Times New Roman"/>
        </w:rPr>
        <w:tab/>
        <w:t>Strukturu predvidivih troškova čine:</w:t>
      </w:r>
    </w:p>
    <w:p w:rsidRDefault="003B738B" w:rsidP="003B738B" w:rsidR="003B738B" w:rsidRPr="003B738B">
      <w:pPr>
        <w:jc w:val="both"/>
        <w:rPr>
          <w:rFonts w:hAnsi="Times New Roman" w:ascii="Times New Roman"/>
        </w:rPr>
      </w:pPr>
      <w:r w:rsidRPr="003B738B">
        <w:rPr>
          <w:rFonts w:hAnsi="Times New Roman" w:ascii="Times New Roman"/>
        </w:rPr>
        <w:t>1. Izrada pečata i bankovne naknade……..</w:t>
      </w:r>
      <w:r w:rsidRPr="003B738B">
        <w:rPr>
          <w:rFonts w:hAnsi="Times New Roman" w:ascii="Times New Roman"/>
        </w:rPr>
        <w:tab/>
      </w:r>
      <w:r w:rsidRPr="003B738B">
        <w:rPr>
          <w:rFonts w:hAnsi="Times New Roman" w:ascii="Times New Roman"/>
        </w:rPr>
        <w:tab/>
      </w:r>
      <w:r w:rsidRPr="003B738B">
        <w:rPr>
          <w:rFonts w:hAnsi="Times New Roman" w:ascii="Times New Roman"/>
        </w:rPr>
        <w:tab/>
      </w:r>
      <w:r w:rsidRPr="003B738B">
        <w:rPr>
          <w:rFonts w:hAnsi="Times New Roman" w:ascii="Times New Roman"/>
        </w:rPr>
        <w:tab/>
      </w:r>
      <w:r w:rsidRPr="003B738B">
        <w:rPr>
          <w:rFonts w:hAnsi="Times New Roman" w:ascii="Times New Roman"/>
        </w:rPr>
        <w:tab/>
        <w:t xml:space="preserve">    600,00 kn</w:t>
      </w:r>
    </w:p>
    <w:p w:rsidRDefault="003B738B" w:rsidP="003B738B" w:rsidR="003B738B" w:rsidRPr="003B738B">
      <w:pPr>
        <w:jc w:val="both"/>
        <w:rPr>
          <w:rFonts w:hAnsi="Times New Roman" w:ascii="Times New Roman"/>
        </w:rPr>
      </w:pPr>
      <w:r w:rsidRPr="003B738B">
        <w:rPr>
          <w:rFonts w:hAnsi="Times New Roman" w:ascii="Times New Roman"/>
        </w:rPr>
        <w:t xml:space="preserve">2. Troškovi zbrinjavanja arhive ………………………           </w:t>
      </w:r>
      <w:r w:rsidRPr="003B738B">
        <w:rPr>
          <w:rFonts w:hAnsi="Times New Roman" w:ascii="Times New Roman"/>
        </w:rPr>
        <w:tab/>
      </w:r>
      <w:r w:rsidRPr="003B738B">
        <w:rPr>
          <w:rFonts w:hAnsi="Times New Roman" w:ascii="Times New Roman"/>
        </w:rPr>
        <w:tab/>
        <w:t xml:space="preserve"> 2.000,00 kn</w:t>
      </w:r>
    </w:p>
    <w:p w:rsidRDefault="003B738B" w:rsidP="003B738B" w:rsidR="003B738B" w:rsidRPr="003B738B">
      <w:pPr>
        <w:jc w:val="both"/>
        <w:rPr>
          <w:rFonts w:hAnsi="Times New Roman" w:ascii="Times New Roman"/>
        </w:rPr>
      </w:pPr>
      <w:r w:rsidRPr="003B738B">
        <w:rPr>
          <w:rFonts w:hAnsi="Times New Roman" w:ascii="Times New Roman"/>
        </w:rPr>
        <w:t>3. Naknada troškova stečajnom upravitelju</w:t>
      </w:r>
      <w:r w:rsidRPr="003B738B">
        <w:rPr>
          <w:rFonts w:hAnsi="Times New Roman" w:ascii="Times New Roman"/>
        </w:rPr>
        <w:tab/>
      </w:r>
      <w:r w:rsidRPr="003B738B">
        <w:rPr>
          <w:rFonts w:hAnsi="Times New Roman" w:ascii="Times New Roman"/>
        </w:rPr>
        <w:tab/>
        <w:t xml:space="preserve">……         </w:t>
      </w:r>
      <w:r w:rsidRPr="003B738B">
        <w:rPr>
          <w:rFonts w:hAnsi="Times New Roman" w:ascii="Times New Roman"/>
        </w:rPr>
        <w:tab/>
        <w:t xml:space="preserve">            4.000,00 kn</w:t>
      </w:r>
    </w:p>
    <w:p w:rsidRDefault="003B738B" w:rsidP="003B738B" w:rsidR="003B738B" w:rsidRPr="003B738B">
      <w:pPr>
        <w:jc w:val="both"/>
        <w:rPr>
          <w:rFonts w:hAnsi="Times New Roman" w:ascii="Times New Roman"/>
        </w:rPr>
      </w:pPr>
      <w:r w:rsidRPr="003B738B">
        <w:rPr>
          <w:rFonts w:hAnsi="Times New Roman" w:ascii="Times New Roman"/>
        </w:rPr>
        <w:t>4. Nagrada stečajnog upravitelju u bruto iznosu ……………………</w:t>
      </w:r>
      <w:r w:rsidRPr="003B738B">
        <w:rPr>
          <w:rFonts w:hAnsi="Times New Roman" w:ascii="Times New Roman"/>
        </w:rPr>
        <w:tab/>
        <w:t>16.000,00 kn</w:t>
      </w:r>
    </w:p>
    <w:p w:rsidRDefault="003B738B" w:rsidP="003B738B" w:rsidR="003B738B" w:rsidRPr="003B738B">
      <w:pPr>
        <w:jc w:val="both"/>
        <w:rPr>
          <w:rFonts w:hAnsi="Times New Roman" w:ascii="Times New Roman"/>
        </w:rPr>
      </w:pPr>
      <w:r w:rsidRPr="003B738B">
        <w:rPr>
          <w:rFonts w:hAnsi="Times New Roman" w:ascii="Times New Roman"/>
        </w:rPr>
        <w:t>5. Troškovi knjigovodstva</w:t>
      </w:r>
      <w:r w:rsidRPr="003B738B">
        <w:rPr>
          <w:rFonts w:hAnsi="Times New Roman" w:ascii="Times New Roman"/>
        </w:rPr>
        <w:tab/>
      </w:r>
      <w:r w:rsidRPr="003B738B">
        <w:rPr>
          <w:rFonts w:hAnsi="Times New Roman" w:ascii="Times New Roman"/>
        </w:rPr>
        <w:tab/>
      </w:r>
      <w:r w:rsidRPr="003B738B">
        <w:rPr>
          <w:rFonts w:hAnsi="Times New Roman" w:ascii="Times New Roman"/>
        </w:rPr>
        <w:tab/>
      </w:r>
      <w:r w:rsidRPr="003B738B">
        <w:rPr>
          <w:rFonts w:hAnsi="Times New Roman" w:ascii="Times New Roman"/>
        </w:rPr>
        <w:tab/>
      </w:r>
      <w:r w:rsidRPr="003B738B">
        <w:rPr>
          <w:rFonts w:hAnsi="Times New Roman" w:ascii="Times New Roman"/>
        </w:rPr>
        <w:tab/>
      </w:r>
      <w:r w:rsidRPr="003B738B">
        <w:rPr>
          <w:rFonts w:hAnsi="Times New Roman" w:ascii="Times New Roman"/>
        </w:rPr>
        <w:tab/>
      </w:r>
      <w:r w:rsidRPr="003B738B">
        <w:rPr>
          <w:rFonts w:hAnsi="Times New Roman" w:ascii="Times New Roman"/>
        </w:rPr>
        <w:tab/>
        <w:t>12.000,00 kn</w:t>
      </w:r>
    </w:p>
    <w:p w:rsidRDefault="003B738B" w:rsidP="00DB4C10" w:rsidR="003B738B">
      <w:pPr>
        <w:jc w:val="both"/>
        <w:rPr>
          <w:rFonts w:hAnsi="Times New Roman" w:ascii="Times New Roman"/>
        </w:rPr>
      </w:pPr>
    </w:p>
    <w:p w:rsidRDefault="00DB4C10" w:rsidP="00DB4C10" w:rsidR="00DB4C10">
      <w:pPr>
        <w:jc w:val="both"/>
        <w:rPr>
          <w:rFonts w:hAnsi="Times New Roman" w:ascii="Times New Roman"/>
        </w:rPr>
      </w:pPr>
      <w:r w:rsidRPr="00DB4C10">
        <w:rPr>
          <w:rFonts w:hAnsi="Times New Roman" w:ascii="Times New Roman"/>
        </w:rPr>
        <w:lastRenderedPageBreak/>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A03027"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A03027">
              <w:rPr>
                <w:rFonts w:hAnsi="Times New Roman" w:ascii="Times New Roman"/>
                <w:sz w:val="24"/>
              </w:rPr>
              <w:t xml:space="preserve"> 15. svibnja </w:t>
            </w:r>
            <w:r w:rsidR="008E6678" w:rsidRPr="009444F8">
              <w:rPr>
                <w:rFonts w:hAnsi="Times New Roman" w:ascii="Times New Roman"/>
                <w:sz w:val="24"/>
              </w:rPr>
              <w:t>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A03027">
        <w:rPr>
          <w:rFonts w:hAnsi="Times New Roman" w:ascii="Times New Roman"/>
          <w:sz w:val="20"/>
          <w:szCs w:val="20"/>
        </w:rPr>
        <w:t>15.5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BE3946">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E138B">
      <w:rPr>
        <w:rFonts w:hAnsi="Times New Roman" w:ascii="Times New Roman"/>
        <w:b/>
      </w:rPr>
      <w:t>957</w:t>
    </w:r>
    <w:r w:rsidR="006801AE">
      <w:rPr>
        <w:rFonts w:hAnsi="Times New Roman" w:ascii="Times New Roman"/>
        <w:b/>
      </w:rPr>
      <w:t>/16-</w:t>
    </w:r>
    <w:r w:rsidR="00EE138B">
      <w:rPr>
        <w:rFonts w:hAnsi="Times New Roman" w:ascii="Times New Roman"/>
        <w:b/>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5C1F"/>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B738B"/>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3EE6"/>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534DD"/>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6678"/>
    <w:rsid w:val="008F0C07"/>
    <w:rsid w:val="008F39FB"/>
    <w:rsid w:val="0091310C"/>
    <w:rsid w:val="009136EE"/>
    <w:rsid w:val="0091493B"/>
    <w:rsid w:val="00925C74"/>
    <w:rsid w:val="009444F8"/>
    <w:rsid w:val="00946CF7"/>
    <w:rsid w:val="009513BE"/>
    <w:rsid w:val="00971F12"/>
    <w:rsid w:val="009762C0"/>
    <w:rsid w:val="00987AEA"/>
    <w:rsid w:val="00993A64"/>
    <w:rsid w:val="009A0E9A"/>
    <w:rsid w:val="009D7D36"/>
    <w:rsid w:val="009E1E0C"/>
    <w:rsid w:val="00A03027"/>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44EC"/>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E3946"/>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138B"/>
    <w:rsid w:val="00EE5FB1"/>
    <w:rsid w:val="00EF2314"/>
    <w:rsid w:val="00EF6274"/>
    <w:rsid w:val="00EF636F"/>
    <w:rsid w:val="00F002D4"/>
    <w:rsid w:val="00F02101"/>
    <w:rsid w:val="00F073CB"/>
    <w:rsid w:val="00F53886"/>
    <w:rsid w:val="00F572CB"/>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BE3946"/>
    <w:rPr>
      <w:color w:val="808080"/>
      <w:bdr w:space="0" w:sz="0" w:color="auto" w:val="none"/>
      <w:shd w:fill="auto" w:color="auto" w:val="clear"/>
    </w:rPr>
  </w:style>
  <w:style w:customStyle="true" w:styleId="eSPISCCParagraphDefaultFont" w:type="character">
    <w:name w:val="eSPIS_CC_Paragraph Default Font"/>
    <w:basedOn w:val="Zadanifontodlomka"/>
    <w:rsid w:val="00BE39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394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E39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39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BE3946"/>
    <w:rPr>
      <w:color w:val="808080"/>
      <w:bdr w:color="auto" w:space="0" w:sz="0" w:val="none"/>
      <w:shd w:color="auto" w:fill="auto" w:val="clear"/>
    </w:rPr>
  </w:style>
  <w:style w:customStyle="1" w:styleId="eSPISCCParagraphDefaultFont" w:type="character">
    <w:name w:val="eSPIS_CC_Paragraph Default Font"/>
    <w:basedOn w:val="Zadanifontodlomka"/>
    <w:rsid w:val="00BE39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394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E39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39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957</izvorni_sadrzaj>
    <derivirana_varijabla naziv="DomainObject.Predmet.Broj_1">957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St-957/2016</izvorni_sadrzaj>
    <derivirana_varijabla naziv="DomainObject.Predmet.OznakaBroj_1">St-957/2016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CASTELLO EKSTERIJERI j.d.o.o.</izvorni_sadrzaj>
    <derivirana_varijabla naziv="DomainObject.Predmet.ProtustrankaFormated_1">  CASTELLO EKSTERIJERI j.d.o.o.</derivirana_varijabla>
  </DomainObject.Predmet.ProtustrankaFormated>
  <DomainObject.Predmet.ProtustrankaFormatedOIB>
    <izvorni_sadrzaj>  CASTELLO EKSTERIJERI j.d.o.o., OIB 15694888833</izvorni_sadrzaj>
    <derivirana_varijabla naziv="DomainObject.Predmet.ProtustrankaFormatedOIB_1">  CASTELLO EKSTERIJERI j.d.o.o., OIB 15694888833</derivirana_varijabla>
  </DomainObject.Predmet.ProtustrankaFormatedOIB>
  <DomainObject.Predmet.ProtustrankaFormatedWithAdress>
    <izvorni_sadrzaj> CASTELLO EKSTERIJERI j.d.o.o., Marije Grbac 34, 51000 Rijeka</izvorni_sadrzaj>
    <derivirana_varijabla naziv="DomainObject.Predmet.ProtustrankaFormatedWithAdress_1"> CASTELLO EKSTERIJERI j.d.o.o., Marije Grbac 34, 51000 Rijeka</derivirana_varijabla>
  </DomainObject.Predmet.ProtustrankaFormatedWithAdress>
  <DomainObject.Predmet.ProtustrankaFormatedWithAdressOIB>
    <izvorni_sadrzaj> CASTELLO EKSTERIJERI j.d.o.o., OIB 15694888833, Marije Grbac 34, 51000 Rijeka</izvorni_sadrzaj>
    <derivirana_varijabla naziv="DomainObject.Predmet.ProtustrankaFormatedWithAdressOIB_1"> CASTELLO EKSTERIJERI j.d.o.o., OIB 15694888833, Marije Grbac 34, 51000 Rijeka</derivirana_varijabla>
  </DomainObject.Predmet.ProtustrankaFormatedWithAdressOIB>
  <DomainObject.Predmet.ProtustrankaWithAdress>
    <izvorni_sadrzaj>CASTELLO EKSTERIJERI j.d.o.o. Marije Grbac 34, 51000 Rijeka</izvorni_sadrzaj>
    <derivirana_varijabla naziv="DomainObject.Predmet.ProtustrankaWithAdress_1">CASTELLO EKSTERIJERI j.d.o.o. Marije Grbac 34, 51000 Rijeka</derivirana_varijabla>
  </DomainObject.Predmet.ProtustrankaWithAdress>
  <DomainObject.Predmet.ProtustrankaWithAdressOIB>
    <izvorni_sadrzaj>CASTELLO EKSTERIJERI j.d.o.o., OIB 15694888833, Marije Grbac 34, 51000 Rijeka</izvorni_sadrzaj>
    <derivirana_varijabla naziv="DomainObject.Predmet.ProtustrankaWithAdressOIB_1">CASTELLO EKSTERIJERI j.d.o.o., OIB 15694888833, Marije Grbac 34, 51000 Rijeka</derivirana_varijabla>
  </DomainObject.Predmet.ProtustrankaWithAdressOIB>
  <DomainObject.Predmet.ProtustrankaNazivFormated>
    <izvorni_sadrzaj>CASTELLO EKSTERIJERI j.d.o.o.</izvorni_sadrzaj>
    <derivirana_varijabla naziv="DomainObject.Predmet.ProtustrankaNazivFormated_1">CASTELLO EKSTERIJERI j.d.o.o.</derivirana_varijabla>
  </DomainObject.Predmet.ProtustrankaNazivFormated>
  <DomainObject.Predmet.ProtustrankaNazivFormatedOIB>
    <izvorni_sadrzaj>CASTELLO EKSTERIJERI j.d.o.o., OIB 15694888833</izvorni_sadrzaj>
    <derivirana_varijabla naziv="DomainObject.Predmet.ProtustrankaNazivFormatedOIB_1">CASTELLO EKSTERIJERI j.d.o.o., OIB 15694888833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CASTELLO EKSTERIJERI j.d.o.o.</item>
    </izvorni_sadrzaj>
    <derivirana_varijabla naziv="DomainObject.Predmet.ProtuStrankaListFormated_1">
      <item>CASTELLO EKSTERIJERI j.d.o.o.</item>
    </derivirana_varijabla>
  </DomainObject.Predmet.ProtuStrankaListFormated>
  <DomainObject.Predmet.ProtuStrankaListFormatedOIB>
    <izvorni_sadrzaj>
      <item>CASTELLO EKSTERIJERI j.d.o.o., OIB 15694888833</item>
    </izvorni_sadrzaj>
    <derivirana_varijabla naziv="DomainObject.Predmet.ProtuStrankaListFormatedOIB_1">
      <item>CASTELLO EKSTERIJERI j.d.o.o., OIB 15694888833</item>
    </derivirana_varijabla>
  </DomainObject.Predmet.ProtuStrankaListFormatedOIB>
  <DomainObject.Predmet.ProtuStrankaListFormatedWithAdress>
    <izvorni_sadrzaj>
      <item>CASTELLO EKSTERIJERI j.d.o.o., Marije Grbac 34, 51000 Rijeka</item>
    </izvorni_sadrzaj>
    <derivirana_varijabla naziv="DomainObject.Predmet.ProtuStrankaListFormatedWithAdress_1">
      <item>CASTELLO EKSTERIJERI j.d.o.o., Marije Grbac 34, 51000 Rijeka</item>
    </derivirana_varijabla>
  </DomainObject.Predmet.ProtuStrankaListFormatedWithAdress>
  <DomainObject.Predmet.ProtuStrankaListFormatedWithAdressOIB>
    <izvorni_sadrzaj>
      <item>CASTELLO EKSTERIJERI j.d.o.o., OIB 15694888833, Marije Grbac 34, 51000 Rijeka</item>
    </izvorni_sadrzaj>
    <derivirana_varijabla naziv="DomainObject.Predmet.ProtuStrankaListFormatedWithAdressOIB_1">
      <item>CASTELLO EKSTERIJERI j.d.o.o., OIB 15694888833, Marije Grbac 34, 51000 Rijeka</item>
    </derivirana_varijabla>
  </DomainObject.Predmet.ProtuStrankaListFormatedWithAdressOIB>
  <DomainObject.Predmet.ProtuStrankaListNazivFormated>
    <izvorni_sadrzaj>
      <item>CASTELLO EKSTERIJERI j.d.o.o.</item>
    </izvorni_sadrzaj>
    <derivirana_varijabla naziv="DomainObject.Predmet.ProtuStrankaListNazivFormated_1">
      <item>CASTELLO EKSTERIJERI j.d.o.o.</item>
    </derivirana_varijabla>
  </DomainObject.Predmet.ProtuStrankaListNazivFormated>
  <DomainObject.Predmet.ProtuStrankaListNazivFormatedOIB>
    <izvorni_sadrzaj>
      <item>CASTELLO EKSTERIJERI j.d.o.o., OIB 15694888833</item>
    </izvorni_sadrzaj>
    <derivirana_varijabla naziv="DomainObject.Predmet.ProtuStrankaListNazivFormatedOIB_1">
      <item>CASTELLO EKSTERIJERI j.d.o.o., OIB 15694888833</item>
    </derivirana_varijabla>
  </DomainObject.Predmet.ProtuStrankaListNazivFormatedOIB>
  <DomainObject.Predmet.OstaliListFormated>
    <izvorni_sadrzaj>
      <item>Nikola Diklić</item>
    </izvorni_sadrzaj>
    <derivirana_varijabla naziv="DomainObject.Predmet.OstaliListFormated_1">
      <item>Nikola Diklić</item>
    </derivirana_varijabla>
  </DomainObject.Predmet.OstaliListFormated>
  <DomainObject.Predmet.OstaliListFormatedOIB>
    <izvorni_sadrzaj>
      <item>Nikola Diklić, OIB 73914805032</item>
    </izvorni_sadrzaj>
    <derivirana_varijabla naziv="DomainObject.Predmet.OstaliListFormatedOIB_1">
      <item>Nikola Diklić, OIB 73914805032</item>
    </derivirana_varijabla>
  </DomainObject.Predmet.OstaliListFormatedOIB>
  <DomainObject.Predmet.OstaliListFormatedWithAdress>
    <izvorni_sadrzaj>
      <item>Nikola Diklić, Marije Grbac 34, 51000 Rijeka</item>
    </izvorni_sadrzaj>
    <derivirana_varijabla naziv="DomainObject.Predmet.OstaliListFormatedWithAdress_1">
      <item>Nikola Diklić, Marije Grbac 34, 51000 Rijeka</item>
    </derivirana_varijabla>
  </DomainObject.Predmet.OstaliListFormatedWithAdress>
  <DomainObject.Predmet.OstaliListFormatedWithAdressOIB>
    <izvorni_sadrzaj>
      <item>Nikola Diklić, OIB 73914805032, Marije Grbac 34, 51000 Rijeka</item>
    </izvorni_sadrzaj>
    <derivirana_varijabla naziv="DomainObject.Predmet.OstaliListFormatedWithAdressOIB_1">
      <item>Nikola Diklić, OIB 73914805032, Marije Grbac 34, 51000 Rijeka</item>
    </derivirana_varijabla>
  </DomainObject.Predmet.OstaliListFormatedWithAdressOIB>
  <DomainObject.Predmet.OstaliListNazivFormated>
    <izvorni_sadrzaj>
      <item>Nikola Diklić</item>
    </izvorni_sadrzaj>
    <derivirana_varijabla naziv="DomainObject.Predmet.OstaliListNazivFormated_1">
      <item>Nikola Diklić</item>
    </derivirana_varijabla>
  </DomainObject.Predmet.OstaliListNazivFormated>
  <DomainObject.Predmet.OstaliListNazivFormatedOIB>
    <izvorni_sadrzaj>
      <item>Nikola Diklić, OIB 73914805032</item>
    </izvorni_sadrzaj>
    <derivirana_varijabla naziv="DomainObject.Predmet.OstaliListNazivFormatedOIB_1">
      <item>Nikola Diklić, OIB 73914805032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CASTELLO EKSTERIJERI j.d.o.o.</izvorni_sadrzaj>
    <derivirana_varijabla naziv="DomainObject.Predmet.ProtustrankaIDrugi_1">CASTELLO EKSTERIJERI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CASTELLO EKSTERIJERI j.d.o.o., OIB 15694888833, Marije Grbac 34, 51000 Rijeka</izvorni_sadrzaj>
    <derivirana_varijabla naziv="DomainObject.Predmet.ProtustrankaIDrugiAdressOIB_1">CASTELLO EKSTERIJERI j.d.o.o., OIB 15694888833, Marije Grbac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CASTELLO EKSTERIJERI j.d.o.o.</item>
      <item>Nikola Diklić</item>
    </izvorni_sadrzaj>
    <derivirana_varijabla naziv="DomainObject.Predmet.SudioniciListNaziv_1">
      <item>FINA  Rijeka</item>
      <item>CASTELLO EKSTERIJERI j.d.o.o.</item>
      <item>Nikola Diklić</item>
    </derivirana_varijabla>
  </DomainObject.Predmet.SudioniciListNaziv>
  <DomainObject.Predmet.SudioniciListAdressOIB>
    <izvorni_sadrzaj>
      <item>FINA  Rijeka, OIB 85821130368, Frana Kurelca 8,51000 Rijeka</item>
      <item>CASTELLO EKSTERIJERI j.d.o.o., OIB 15694888833, Marije Grbac 34,51000 Rijeka</item>
      <item>Nikola Diklić, OIB 73914805032, Marije Grbac 34,51000 Rijeka</item>
    </izvorni_sadrzaj>
    <derivirana_varijabla naziv="DomainObject.Predmet.SudioniciListAdressOIB_1">
      <item>FINA  Rijeka, OIB 85821130368, Frana Kurelca 8,51000 Rijeka</item>
      <item>CASTELLO EKSTERIJERI j.d.o.o., OIB 15694888833, Marije Grbac 34,51000 Rijeka</item>
      <item>Nikola Diklić, OIB 73914805032, Marije Grbac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15694888833</item>
      <item>, OIB 73914805032</item>
    </izvorni_sadrzaj>
    <derivirana_varijabla naziv="DomainObject.Predmet.SudioniciListNazivOIB_1">
      <item>, OIB 85821130368</item>
      <item>, OIB 15694888833</item>
      <item>, OIB 73914805032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8027EC-5D83-4052-BE49-1FDB002626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902</properties:Words>
  <properties:Characters>5096</properties:Characters>
  <properties:Lines>112</properties:Lines>
  <properties:Paragraphs>35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2017-05-15T11:49:00Z</dcterms:created>
  <dc:creator>dcmelik</dc:creator>
  <cp:lastModifiedBy>Jasna Radulović</cp:lastModifiedBy>
  <cp:lastPrinted>2017-05-15T12:11:00Z</cp:lastPrinted>
  <dcterms:modified xmlns:xsi="http://www.w3.org/2001/XMLSchema-instance" xsi:type="dcterms:W3CDTF">2017-05-15T12:12:00Z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