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c2f8" w14:paraId="c89c2f8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0B638C">
        <w:rPr>
          <w:sz w:val="24"/>
          <w:szCs w:val="24"/>
        </w:rPr>
        <w:t>21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0C70FF">
        <w:rPr>
          <w:szCs w:val="24"/>
        </w:rPr>
        <w:t>1.900</w:t>
      </w:r>
      <w:r w:rsidR="005120B7">
        <w:rPr>
          <w:szCs w:val="24"/>
        </w:rPr>
        <w:t>.</w:t>
      </w:r>
      <w:r w:rsidR="000C70FF">
        <w:rPr>
          <w:szCs w:val="24"/>
        </w:rPr>
        <w:t>0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C70FF" w:rsidP="00E810B9" w:rsidR="000C70FF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</w:t>
      </w:r>
      <w:r w:rsidRPr="000C70FF">
        <w:rPr>
          <w:rFonts w:eastAsiaTheme="minorHAnsi"/>
          <w:sz w:val="24"/>
          <w:szCs w:val="24"/>
          <w:lang w:eastAsia="en-US"/>
        </w:rPr>
        <w:t>-</w:t>
      </w:r>
      <w:r w:rsidRPr="000C70FF"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C70FF">
        <w:rPr>
          <w:rFonts w:eastAsiaTheme="minorHAnsi"/>
          <w:sz w:val="24"/>
          <w:szCs w:val="24"/>
          <w:lang w:eastAsia="en-US"/>
        </w:rPr>
        <w:t xml:space="preserve">kat.čest. 344/4, upisano kod Općinskog suda u Dubrovniku u z.ul. 182, k.o. Čajkovica,  </w:t>
      </w:r>
      <w:r>
        <w:rPr>
          <w:rFonts w:eastAsiaTheme="minorHAnsi"/>
          <w:sz w:val="24"/>
          <w:szCs w:val="24"/>
          <w:lang w:eastAsia="en-US"/>
        </w:rPr>
        <w:t xml:space="preserve">         </w:t>
      </w:r>
    </w:p>
    <w:p w:rsidRDefault="000C70FF" w:rsidP="00E810B9" w:rsidR="000C70FF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</w:t>
      </w:r>
      <w:r w:rsidRPr="000C70FF">
        <w:rPr>
          <w:rFonts w:eastAsiaTheme="minorHAnsi"/>
          <w:sz w:val="24"/>
          <w:szCs w:val="24"/>
          <w:lang w:eastAsia="en-US"/>
        </w:rPr>
        <w:t xml:space="preserve">u naravi zgrada i neplodno zemljište,  od toga zgrada 538m2, i neplodno zemljište </w:t>
      </w:r>
      <w:r>
        <w:rPr>
          <w:rFonts w:eastAsiaTheme="minorHAnsi"/>
          <w:sz w:val="24"/>
          <w:szCs w:val="24"/>
          <w:lang w:eastAsia="en-US"/>
        </w:rPr>
        <w:t xml:space="preserve">   </w:t>
      </w:r>
    </w:p>
    <w:p w:rsidRDefault="000C70FF" w:rsidP="00E810B9" w:rsidR="00E810B9" w:rsidRPr="000C70FF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</w:t>
      </w:r>
      <w:r w:rsidRPr="000C70FF">
        <w:rPr>
          <w:rFonts w:eastAsiaTheme="minorHAnsi"/>
          <w:sz w:val="24"/>
          <w:szCs w:val="24"/>
          <w:lang w:eastAsia="en-US"/>
        </w:rPr>
        <w:t>2347m2, ukupne površine 2885m2</w:t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AE42F6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0C70FF">
        <w:rPr>
          <w:sz w:val="24"/>
          <w:szCs w:val="24"/>
        </w:rPr>
        <w:t>2993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0C70FF">
        <w:rPr>
          <w:sz w:val="24"/>
          <w:szCs w:val="24"/>
        </w:rPr>
        <w:t>239</w:t>
      </w:r>
      <w:r w:rsidR="000255D2" w:rsidRPr="000255D2">
        <w:rPr>
          <w:sz w:val="24"/>
          <w:szCs w:val="24"/>
        </w:rPr>
        <w:t>.</w:t>
      </w:r>
      <w:r w:rsidR="000C70FF">
        <w:rPr>
          <w:sz w:val="24"/>
          <w:szCs w:val="24"/>
        </w:rPr>
        <w:t>282</w:t>
      </w:r>
      <w:r w:rsidR="000255D2" w:rsidRPr="000255D2">
        <w:rPr>
          <w:sz w:val="24"/>
          <w:szCs w:val="24"/>
        </w:rPr>
        <w:t>,</w:t>
      </w:r>
      <w:r w:rsidR="000C70FF">
        <w:rPr>
          <w:sz w:val="24"/>
          <w:szCs w:val="24"/>
        </w:rPr>
        <w:t>15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0C70FF">
        <w:rPr>
          <w:sz w:val="24"/>
          <w:szCs w:val="24"/>
        </w:rPr>
        <w:t>1.660.717,85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0C70FF">
        <w:rPr>
          <w:sz w:val="24"/>
          <w:szCs w:val="24"/>
        </w:rPr>
        <w:t>239</w:t>
      </w:r>
      <w:r w:rsidR="000255D2">
        <w:rPr>
          <w:sz w:val="24"/>
          <w:szCs w:val="24"/>
        </w:rPr>
        <w:t>.</w:t>
      </w:r>
      <w:r w:rsidR="000C70FF">
        <w:rPr>
          <w:sz w:val="24"/>
          <w:szCs w:val="24"/>
        </w:rPr>
        <w:t>107</w:t>
      </w:r>
      <w:r w:rsidR="000255D2">
        <w:rPr>
          <w:sz w:val="24"/>
          <w:szCs w:val="24"/>
        </w:rPr>
        <w:t>,</w:t>
      </w:r>
      <w:r w:rsidR="000C70FF">
        <w:rPr>
          <w:sz w:val="24"/>
          <w:szCs w:val="24"/>
        </w:rPr>
        <w:t>15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0C70FF">
        <w:rPr>
          <w:sz w:val="24"/>
          <w:szCs w:val="24"/>
        </w:rPr>
        <w:t>1.660</w:t>
      </w:r>
      <w:r w:rsidR="000255D2" w:rsidRPr="000255D2">
        <w:rPr>
          <w:sz w:val="24"/>
          <w:szCs w:val="24"/>
        </w:rPr>
        <w:t>.</w:t>
      </w:r>
      <w:r w:rsidR="000C70FF">
        <w:rPr>
          <w:sz w:val="24"/>
          <w:szCs w:val="24"/>
        </w:rPr>
        <w:t>717</w:t>
      </w:r>
      <w:r w:rsidR="000255D2" w:rsidRPr="000255D2">
        <w:rPr>
          <w:sz w:val="24"/>
          <w:szCs w:val="24"/>
        </w:rPr>
        <w:t>,</w:t>
      </w:r>
      <w:r w:rsidR="000C70FF">
        <w:rPr>
          <w:sz w:val="24"/>
          <w:szCs w:val="24"/>
        </w:rPr>
        <w:t>85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0C70FF">
        <w:rPr>
          <w:sz w:val="24"/>
          <w:szCs w:val="24"/>
        </w:rPr>
        <w:t>1.900</w:t>
      </w:r>
      <w:r w:rsidR="0080346D" w:rsidRPr="0080346D">
        <w:rPr>
          <w:sz w:val="24"/>
          <w:szCs w:val="24"/>
        </w:rPr>
        <w:t>.</w:t>
      </w:r>
      <w:r w:rsidR="000C70FF">
        <w:rPr>
          <w:sz w:val="24"/>
          <w:szCs w:val="24"/>
        </w:rPr>
        <w:t>0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0C70FF">
        <w:rPr>
          <w:sz w:val="24"/>
          <w:szCs w:val="24"/>
        </w:rPr>
        <w:t>95</w:t>
      </w:r>
      <w:r w:rsidR="005120B7">
        <w:rPr>
          <w:sz w:val="24"/>
          <w:szCs w:val="24"/>
        </w:rPr>
        <w:t>.</w:t>
      </w:r>
      <w:r w:rsidR="000C70FF">
        <w:rPr>
          <w:sz w:val="24"/>
          <w:szCs w:val="24"/>
        </w:rPr>
        <w:t>000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0C70FF">
        <w:rPr>
          <w:sz w:val="24"/>
          <w:szCs w:val="24"/>
        </w:rPr>
        <w:t>3.975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 xml:space="preserve">od </w:t>
      </w:r>
      <w:r w:rsidR="000C70FF">
        <w:rPr>
          <w:sz w:val="24"/>
          <w:szCs w:val="24"/>
        </w:rPr>
        <w:t>1.200</w:t>
      </w:r>
      <w:r w:rsidR="00D5737A" w:rsidRPr="005120B7">
        <w:rPr>
          <w:sz w:val="24"/>
          <w:szCs w:val="24"/>
        </w:rPr>
        <w:t>,</w:t>
      </w:r>
      <w:r w:rsidR="000C70FF">
        <w:rPr>
          <w:sz w:val="24"/>
          <w:szCs w:val="24"/>
        </w:rPr>
        <w:t>00</w:t>
      </w:r>
      <w:r w:rsidR="00D5737A" w:rsidRPr="00D5737A">
        <w:rPr>
          <w:sz w:val="24"/>
          <w:szCs w:val="24"/>
        </w:rPr>
        <w:t xml:space="preserve"> kn po osnovi troškova provođenja</w:t>
      </w:r>
      <w:r w:rsidR="000C70FF">
        <w:rPr>
          <w:sz w:val="24"/>
          <w:szCs w:val="24"/>
        </w:rPr>
        <w:t xml:space="preserve"> elektroničke javne dražbe (1/5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</w:t>
      </w:r>
      <w:r w:rsidR="000C70FF">
        <w:rPr>
          <w:sz w:val="24"/>
          <w:szCs w:val="24"/>
        </w:rPr>
        <w:t>717</w:t>
      </w:r>
      <w:r w:rsidR="00D5737A" w:rsidRPr="00D5737A">
        <w:rPr>
          <w:sz w:val="24"/>
          <w:szCs w:val="24"/>
        </w:rPr>
        <w:t>-0</w:t>
      </w:r>
      <w:r w:rsidR="000C70FF">
        <w:rPr>
          <w:sz w:val="24"/>
          <w:szCs w:val="24"/>
        </w:rPr>
        <w:t>585986 od 21.07</w:t>
      </w:r>
      <w:r w:rsidR="00D5737A" w:rsidRPr="00D5737A">
        <w:rPr>
          <w:sz w:val="24"/>
          <w:szCs w:val="24"/>
        </w:rPr>
        <w:t>.2017.g. izdavatelja FINANCIJSKA AGENCIJA iz Zagreba</w:t>
      </w:r>
      <w:r w:rsidR="000C70FF">
        <w:rPr>
          <w:sz w:val="24"/>
          <w:szCs w:val="24"/>
        </w:rPr>
        <w:t>)</w:t>
      </w:r>
      <w:r w:rsidR="00D5737A">
        <w:rPr>
          <w:sz w:val="24"/>
          <w:szCs w:val="24"/>
        </w:rPr>
        <w:t>,</w:t>
      </w:r>
      <w:r w:rsidR="00D5737A" w:rsidRPr="00D5737A">
        <w:rPr>
          <w:sz w:val="24"/>
          <w:szCs w:val="24"/>
        </w:rPr>
        <w:t xml:space="preserve">iznos od </w:t>
      </w:r>
      <w:r w:rsidR="000C70FF">
        <w:rPr>
          <w:sz w:val="24"/>
          <w:szCs w:val="24"/>
        </w:rPr>
        <w:t>139.107</w:t>
      </w:r>
      <w:r w:rsidR="00D5737A" w:rsidRPr="00D5737A">
        <w:rPr>
          <w:sz w:val="24"/>
          <w:szCs w:val="24"/>
        </w:rPr>
        <w:t>,</w:t>
      </w:r>
      <w:r w:rsidR="000C70FF">
        <w:rPr>
          <w:sz w:val="24"/>
          <w:szCs w:val="24"/>
        </w:rPr>
        <w:t>15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0C70FF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.</w:t>
      </w:r>
      <w:r w:rsidR="000C70FF">
        <w:rPr>
          <w:sz w:val="24"/>
          <w:szCs w:val="24"/>
        </w:rPr>
        <w:t>800.</w:t>
      </w:r>
      <w:r w:rsidR="00D5737A" w:rsidRPr="00D5737A">
        <w:rPr>
          <w:sz w:val="24"/>
          <w:szCs w:val="24"/>
        </w:rPr>
        <w:t>000,00</w:t>
      </w:r>
      <w:r w:rsidR="00AE42F6">
        <w:rPr>
          <w:sz w:val="24"/>
          <w:szCs w:val="24"/>
        </w:rPr>
        <w:t xml:space="preserve"> kn, odnosno ista čini udio od </w:t>
      </w:r>
      <w:r w:rsidR="000C70FF">
        <w:rPr>
          <w:sz w:val="24"/>
          <w:szCs w:val="24"/>
        </w:rPr>
        <w:t>20,54</w:t>
      </w:r>
      <w:r w:rsidR="00D5737A" w:rsidRPr="00D5737A">
        <w:rPr>
          <w:sz w:val="24"/>
          <w:szCs w:val="24"/>
        </w:rPr>
        <w:t>% od ukupnog iznosa procijenjene vrijednosti stečajne mase u ovom stečajnom postupku (</w:t>
      </w:r>
      <w:r w:rsidR="000C70FF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.</w:t>
      </w:r>
      <w:r w:rsidR="000C70FF">
        <w:rPr>
          <w:sz w:val="24"/>
          <w:szCs w:val="24"/>
        </w:rPr>
        <w:t>800.</w:t>
      </w:r>
      <w:r w:rsidR="00D5737A" w:rsidRPr="00D5737A">
        <w:rPr>
          <w:sz w:val="24"/>
          <w:szCs w:val="24"/>
        </w:rPr>
        <w:t xml:space="preserve">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0C70FF">
        <w:rPr>
          <w:sz w:val="24"/>
          <w:szCs w:val="24"/>
        </w:rPr>
        <w:t>139</w:t>
      </w:r>
      <w:r w:rsidR="00D5737A" w:rsidRPr="00D5737A">
        <w:rPr>
          <w:sz w:val="24"/>
          <w:szCs w:val="24"/>
        </w:rPr>
        <w:t>.</w:t>
      </w:r>
      <w:r w:rsidR="000C70FF">
        <w:rPr>
          <w:sz w:val="24"/>
          <w:szCs w:val="24"/>
        </w:rPr>
        <w:t>107</w:t>
      </w:r>
      <w:r w:rsidR="00D5737A" w:rsidRPr="00D5737A">
        <w:rPr>
          <w:sz w:val="24"/>
          <w:szCs w:val="24"/>
        </w:rPr>
        <w:t>,</w:t>
      </w:r>
      <w:r w:rsidR="000C70FF">
        <w:rPr>
          <w:sz w:val="24"/>
          <w:szCs w:val="24"/>
        </w:rPr>
        <w:t>15</w:t>
      </w:r>
      <w:r w:rsidR="00D5737A" w:rsidRPr="00D5737A">
        <w:rPr>
          <w:sz w:val="24"/>
          <w:szCs w:val="24"/>
        </w:rPr>
        <w:t xml:space="preserve"> kn (</w:t>
      </w:r>
      <w:r w:rsidR="000C70FF">
        <w:rPr>
          <w:sz w:val="24"/>
          <w:szCs w:val="24"/>
        </w:rPr>
        <w:t>20,54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0C70FF">
        <w:rPr>
          <w:sz w:val="24"/>
          <w:szCs w:val="24"/>
        </w:rPr>
        <w:t>239</w:t>
      </w:r>
      <w:r w:rsidR="00D5737A">
        <w:rPr>
          <w:sz w:val="24"/>
          <w:szCs w:val="24"/>
        </w:rPr>
        <w:t>.</w:t>
      </w:r>
      <w:r w:rsidR="000C70FF">
        <w:rPr>
          <w:sz w:val="24"/>
          <w:szCs w:val="24"/>
        </w:rPr>
        <w:t>282</w:t>
      </w:r>
      <w:r w:rsidR="00D5737A">
        <w:rPr>
          <w:sz w:val="24"/>
          <w:szCs w:val="24"/>
        </w:rPr>
        <w:t>,</w:t>
      </w:r>
      <w:r w:rsidR="000C70FF">
        <w:rPr>
          <w:sz w:val="24"/>
          <w:szCs w:val="24"/>
        </w:rPr>
        <w:t>15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0C70FF">
        <w:rPr>
          <w:sz w:val="24"/>
          <w:szCs w:val="24"/>
        </w:rPr>
        <w:t>1.660.717,85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0B638C">
        <w:rPr>
          <w:sz w:val="24"/>
          <w:szCs w:val="24"/>
        </w:rPr>
        <w:t>21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3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B638C"/>
    <w:rsid w:val="000C1F15"/>
    <w:rsid w:val="000C543E"/>
    <w:rsid w:val="000C70FF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03FB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3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F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3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F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St-23/2019-592</izvorni_sadrzaj>
    <derivirana_varijabla naziv="DomainObject.PredzadnjaOdlukaIzPredmeta.Oznaka_1">St-23/2019-592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774</properties:Words>
  <properties:Characters>4427</properties:Characters>
  <properties:Lines>119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5293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2019-03-21T11:44:00Z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2019-03-21T11:51:00Z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