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012e" w14:paraId="6eb012e" w:rsidRDefault="00DD2365" w:rsidP="00A27295" w:rsidR="004B741D">
      <w:pPr>
        <w:jc w:val="right"/>
        <w15:collapsed w:val="false"/>
      </w:pPr>
      <w:r>
        <w:t>Broj: St-</w:t>
      </w:r>
      <w:r w:rsidR="002E786B">
        <w:t>714/16-34</w:t>
      </w:r>
    </w:p>
    <w:p w:rsidRDefault="00A27295" w:rsidP="00A27295" w:rsidR="00A27295">
      <w:r>
        <w:rPr>
          <w:rStyle w:val="Naglaeno"/>
        </w:rPr>
        <w:t xml:space="preserve">             </w:t>
      </w:r>
      <w:r w:rsidR="0046759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CF7043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E786B" w:rsidP="00CF7043" w:rsidR="002E786B" w:rsidRPr="00CF7043">
      <w:pPr>
        <w:ind w:hanging="720" w:left="360"/>
        <w:rPr>
          <w:sz w:val="22"/>
          <w:szCs w:val="22"/>
        </w:rPr>
      </w:pP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CF7043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2E786B" w:rsidP="004B741D" w:rsidR="002E786B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090131">
        <w:t>j sutkinji</w:t>
      </w:r>
      <w:r w:rsidR="00451DD6" w:rsidRPr="00451DD6">
        <w:t xml:space="preserve"> Nadi Roso, u stečajnom </w:t>
      </w:r>
      <w:r w:rsidR="002E786B">
        <w:t xml:space="preserve">postupku </w:t>
      </w:r>
      <w:r w:rsidR="009A1E35">
        <w:t xml:space="preserve">nad dužnikom </w:t>
      </w:r>
      <w:r w:rsidR="002E786B">
        <w:rPr>
          <w:b/>
        </w:rPr>
        <w:t>EURO GRUPE d.o.o. Donji Miholjac, J. J. Strossmayera 72, OIB: 68224442102</w:t>
      </w:r>
      <w:r w:rsidR="0072710A">
        <w:t xml:space="preserve">, </w:t>
      </w:r>
      <w:r w:rsidR="003B4C28">
        <w:t xml:space="preserve">dana </w:t>
      </w:r>
      <w:r w:rsidR="002E786B">
        <w:t>19. listopada</w:t>
      </w:r>
      <w:r w:rsidR="002A6867">
        <w:t xml:space="preserve"> 2016. g.,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2E786B" w:rsidP="004B741D" w:rsidR="002E786B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090131" w:rsidR="002E786B">
      <w:pPr>
        <w:pStyle w:val="Tijeloteksta"/>
        <w:tabs>
          <w:tab w:pos="708" w:val="left"/>
          <w:tab w:pos="4536" w:val="center"/>
          <w:tab w:pos="4950" w:val="left"/>
        </w:tabs>
      </w:pPr>
      <w:r>
        <w:tab/>
      </w:r>
      <w:r w:rsidR="00E642BA">
        <w:tab/>
      </w:r>
    </w:p>
    <w:p w:rsidRDefault="00090131" w:rsidP="00090131" w:rsidR="00366021" w:rsidRPr="00CF7043">
      <w:pPr>
        <w:pStyle w:val="Tijeloteksta"/>
        <w:tabs>
          <w:tab w:pos="708" w:val="left"/>
          <w:tab w:pos="4536" w:val="center"/>
          <w:tab w:pos="4950" w:val="left"/>
        </w:tabs>
      </w:pPr>
      <w:r>
        <w:tab/>
      </w:r>
    </w:p>
    <w:p w:rsidRDefault="009B61F0" w:rsidP="002A6867" w:rsidR="002E786B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2E786B">
        <w:t>Slavko Kelava iz D. Miholjca, J. J. Strossmayera 72, OIB: 41959401477</w:t>
      </w:r>
      <w:r w:rsidR="00795D52">
        <w:t xml:space="preserve"> </w:t>
      </w:r>
      <w:r w:rsidR="002E786B">
        <w:t xml:space="preserve">(bivši zakonski zastupnik stečajnog dužnika) </w:t>
      </w:r>
      <w:r w:rsidR="002A6867">
        <w:t xml:space="preserve">da u roku od </w:t>
      </w:r>
      <w:r w:rsidR="002E786B">
        <w:t>3</w:t>
      </w:r>
      <w:r w:rsidR="002A6867">
        <w:t xml:space="preserve"> dana od dana primitka ovog zaključka </w:t>
      </w:r>
      <w:r w:rsidR="002E786B">
        <w:t>stečajnoj upraviteljici Sanji Mišević iz Osijeka, L. Jagera 24/II preda i omogući pristup financijskoj i drugoj poslovnoj dokumentaciji stečajnog dužnika.</w:t>
      </w:r>
    </w:p>
    <w:p w:rsidRDefault="002E786B" w:rsidP="002E786B" w:rsidR="002E786B">
      <w:pPr>
        <w:numPr>
          <w:ilvl w:val="0"/>
          <w:numId w:val="8"/>
        </w:numPr>
        <w:ind w:firstLine="851" w:left="0"/>
        <w:jc w:val="both"/>
      </w:pPr>
      <w:r>
        <w:t>Ukoliko Slavko Kelava iz D. Miholjca, J. J. Strossmayera 72, OIB: 41959401477 (bivši zakonski zastupnik stečajnog dužnika) ne postupi po pozivu suda iz točke 1. ovoga rješenja kaznit će se novčanom kaznom u iznosu od 5.000,00 kn.</w:t>
      </w:r>
    </w:p>
    <w:p w:rsidRDefault="002E786B" w:rsidP="002E786B" w:rsidR="002E786B">
      <w:pPr>
        <w:ind w:left="851"/>
        <w:jc w:val="both"/>
      </w:pPr>
    </w:p>
    <w:p w:rsidRDefault="002E786B" w:rsidP="002E786B" w:rsidR="002E786B">
      <w:pPr>
        <w:jc w:val="center"/>
      </w:pPr>
      <w:r>
        <w:t>Obrazloženje</w:t>
      </w:r>
    </w:p>
    <w:p w:rsidRDefault="002E786B" w:rsidP="002E786B" w:rsidR="002E786B">
      <w:pPr>
        <w:jc w:val="center"/>
      </w:pPr>
    </w:p>
    <w:p w:rsidRDefault="002E786B" w:rsidP="002E786B" w:rsidR="002E786B">
      <w:pPr>
        <w:jc w:val="both"/>
      </w:pPr>
      <w:r>
        <w:tab/>
        <w:t>Podneskom od 16. rujna 2016. g. i 18. listopada 2016. g. stečajna upraviteljica obavijestila je sud da joj je onemogućen pristup financijskoj i drugoj poslovnoj dokumentaciji stečajnog dužnika iz razloga jer ju je bivši zakonski zastupnik prvenstveno odbijao predati, a zatim je s njim bilo nemoguće uspostaviti kontakt slijedom čega stečajna upraviteljica nije u mogućnosti izvršavati svoje zadatke u stečajnoj postupku. Slijedom navedenog predlaže da se naloži bivšem zakonskom zastupniku stečajnog dužnika predaja sve poslovne i financijske dokumentacije uz mjere koje Stečajni zakon predviđa.</w:t>
      </w:r>
    </w:p>
    <w:p w:rsidRDefault="002E786B" w:rsidP="002E786B" w:rsidR="002E786B">
      <w:pPr>
        <w:jc w:val="both"/>
      </w:pPr>
      <w:r>
        <w:tab/>
        <w:t>Slijedom navedenog valjalo je sukladno čl. 177, 178 i 180 Stečajnog zakona (NN br. 71/15) odlučiti kao u izreci.</w:t>
      </w:r>
    </w:p>
    <w:p w:rsidRDefault="00A55821" w:rsidP="00CF7043" w:rsidR="00A55821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E786B">
        <w:t>19. listopada</w:t>
      </w:r>
      <w:r w:rsidR="00CF7043">
        <w:t xml:space="preserve"> </w:t>
      </w:r>
      <w:r w:rsidR="002A6867">
        <w:t>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CF7043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2E786B" w:rsidP="0085153E" w:rsidR="002E786B">
      <w:pPr>
        <w:numPr>
          <w:ilvl w:val="0"/>
          <w:numId w:val="6"/>
        </w:numPr>
        <w:jc w:val="both"/>
      </w:pPr>
      <w:r>
        <w:t>Slavko Kelava iz D. Miholjca, J. J. Strossmayera 72</w:t>
      </w:r>
    </w:p>
    <w:p w:rsidRDefault="002E786B" w:rsidP="00470B34" w:rsidR="002E786B">
      <w:pPr>
        <w:numPr>
          <w:ilvl w:val="0"/>
          <w:numId w:val="6"/>
        </w:numPr>
        <w:jc w:val="both"/>
      </w:pPr>
      <w:r>
        <w:t>st. uprav. Sanja Mišević – na obavijest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</w:t>
      </w:r>
      <w:r w:rsidR="002E786B">
        <w:t>podnesak st. uprav. od 16.9. i 18.10.2016. g.</w:t>
      </w:r>
    </w:p>
    <w:p w:rsidRDefault="002E786B" w:rsidP="00470B34" w:rsidR="00470B34">
      <w:pPr>
        <w:numPr>
          <w:ilvl w:val="0"/>
          <w:numId w:val="6"/>
        </w:numPr>
        <w:jc w:val="both"/>
      </w:pPr>
      <w:r>
        <w:t>R-10.11./K-27.10.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090131" w:rsidR="00E9392A">
      <w:pPr>
        <w:pStyle w:val="Tijeloteksta"/>
        <w:ind w:firstLine="708"/>
        <w:jc w:val="left"/>
      </w:pPr>
    </w:p>
    <w:p w:rsidRDefault="00A55821" w:rsidP="005D1BC7" w:rsidR="00E9392A">
      <w:pPr>
        <w:pStyle w:val="Tijeloteksta"/>
        <w:jc w:val="left"/>
      </w:pPr>
      <w:r>
        <w:t xml:space="preserve">                                                                                                        </w:t>
      </w:r>
      <w:r w:rsidR="00CF7043">
        <w:t xml:space="preserve">  </w:t>
      </w:r>
      <w:r>
        <w:t xml:space="preserve">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F05" w:rsidR="001A0F05">
      <w:r>
        <w:separator/>
      </w:r>
    </w:p>
  </w:endnote>
  <w:endnote w:id="0" w:type="continuationSeparator">
    <w:p w:rsidRDefault="001A0F05" w:rsidR="001A0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F05" w:rsidR="001A0F05">
      <w:r>
        <w:separator/>
      </w:r>
    </w:p>
  </w:footnote>
  <w:footnote w:id="0" w:type="continuationSeparator">
    <w:p w:rsidRDefault="001A0F05" w:rsidR="001A0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1BC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25E0D"/>
    <w:rsid w:val="0003531D"/>
    <w:rsid w:val="0005396D"/>
    <w:rsid w:val="00086232"/>
    <w:rsid w:val="00090131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0F05"/>
    <w:rsid w:val="001A6201"/>
    <w:rsid w:val="001E75FC"/>
    <w:rsid w:val="002142C7"/>
    <w:rsid w:val="0021564C"/>
    <w:rsid w:val="00215870"/>
    <w:rsid w:val="00223C8E"/>
    <w:rsid w:val="00252C63"/>
    <w:rsid w:val="00255E1A"/>
    <w:rsid w:val="00272CDF"/>
    <w:rsid w:val="00291B9C"/>
    <w:rsid w:val="002A6867"/>
    <w:rsid w:val="002C6560"/>
    <w:rsid w:val="002E786B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67595"/>
    <w:rsid w:val="00470B34"/>
    <w:rsid w:val="004806AD"/>
    <w:rsid w:val="00497410"/>
    <w:rsid w:val="004B741D"/>
    <w:rsid w:val="004E5065"/>
    <w:rsid w:val="00500BBD"/>
    <w:rsid w:val="0055624C"/>
    <w:rsid w:val="005B403D"/>
    <w:rsid w:val="005D1BC7"/>
    <w:rsid w:val="005E5D90"/>
    <w:rsid w:val="00607E75"/>
    <w:rsid w:val="006139EC"/>
    <w:rsid w:val="006235FB"/>
    <w:rsid w:val="006826C2"/>
    <w:rsid w:val="006837ED"/>
    <w:rsid w:val="006A2408"/>
    <w:rsid w:val="006A56C2"/>
    <w:rsid w:val="0071683B"/>
    <w:rsid w:val="007242CD"/>
    <w:rsid w:val="00725641"/>
    <w:rsid w:val="0072710A"/>
    <w:rsid w:val="0074711B"/>
    <w:rsid w:val="00770E51"/>
    <w:rsid w:val="00786F1E"/>
    <w:rsid w:val="00793DC2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A63B8"/>
    <w:rsid w:val="00AB56F9"/>
    <w:rsid w:val="00AD24AA"/>
    <w:rsid w:val="00AD76C3"/>
    <w:rsid w:val="00B11D59"/>
    <w:rsid w:val="00B41F79"/>
    <w:rsid w:val="00B923EB"/>
    <w:rsid w:val="00BA724C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CF7043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642BA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65E9F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3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3D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3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3D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A4FC1-5E24-4BFD-B8A1-A21A2600A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330</properties:Words>
  <properties:Characters>1685</properties:Characters>
  <properties:Lines>121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2016-10-19T08:08:00Z</dcterms:created>
  <dc:creator>hermanj</dc:creator>
  <cp:lastModifiedBy>Danijela Sekulić</cp:lastModifiedBy>
  <cp:lastPrinted>2016-10-19T08:07:00Z</cp:lastPrinted>
  <dcterms:modified xmlns:xsi="http://www.w3.org/2001/XMLSchema-instance" xsi:type="dcterms:W3CDTF">2016-10-19T08:09:00Z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