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97e6d" w14:paraId="5797e6d" w:rsidRDefault="00903677" w:rsidP="008814B3" w:rsidR="00903677" w:rsidRPr="00087592">
      <w:pPr>
        <w:spacing w:lineRule="auto" w:line="240" w:after="0"/>
        <w15:collapsed w:val="false"/>
        <w:rPr>
          <w:rFonts w:hAnsi="Times New Roman" w:ascii="Times New Roman"/>
          <w:sz w:val="24"/>
          <w:szCs w:val="24"/>
        </w:rPr>
      </w:pPr>
      <w:bookmarkStart w:name="_GoBack" w:id="0"/>
      <w:bookmarkEnd w:id="0"/>
    </w:p>
    <w:p w:rsidRDefault="00903677" w:rsidP="008814B3" w:rsidR="00903677" w:rsidRPr="00087592">
      <w:pPr>
        <w:spacing w:lineRule="auto" w:line="240" w:after="0"/>
        <w:rPr>
          <w:rFonts w:hAnsi="Times New Roman" w:ascii="Times New Roman"/>
          <w:sz w:val="24"/>
          <w:szCs w:val="24"/>
        </w:rPr>
      </w:pPr>
    </w:p>
    <w:p w:rsidRDefault="00D44630" w:rsidP="008814B3" w:rsidR="00D44630" w:rsidRPr="00087592">
      <w:pPr>
        <w:spacing w:lineRule="auto" w:line="240" w:after="0"/>
        <w:rPr>
          <w:rFonts w:hAnsi="Times New Roman" w:ascii="Times New Roman"/>
          <w:sz w:val="24"/>
          <w:szCs w:val="24"/>
        </w:rPr>
      </w:pPr>
    </w:p>
    <w:p w:rsidRDefault="00903677" w:rsidP="008814B3" w:rsidR="00903677" w:rsidRPr="00087592">
      <w:pPr>
        <w:spacing w:lineRule="auto" w:line="240" w:after="0"/>
        <w:rPr>
          <w:rFonts w:hAnsi="Times New Roman" w:ascii="Times New Roman"/>
          <w:sz w:val="24"/>
          <w:szCs w:val="24"/>
        </w:rPr>
      </w:pPr>
      <w:r w:rsidRPr="00087592">
        <w:rPr>
          <w:rFonts w:hAnsi="Times New Roman" w:ascii="Times New Roman"/>
          <w:sz w:val="24"/>
          <w:szCs w:val="24"/>
        </w:rPr>
        <w:t>REPUBLIKA HRVATSKA</w:t>
      </w:r>
    </w:p>
    <w:p w:rsidRDefault="00903677" w:rsidP="008814B3" w:rsidR="00A7167C" w:rsidRPr="00087592">
      <w:pPr>
        <w:spacing w:lineRule="auto" w:line="240" w:after="0"/>
        <w:rPr>
          <w:rFonts w:hAnsi="Times New Roman" w:ascii="Times New Roman"/>
          <w:sz w:val="24"/>
          <w:szCs w:val="24"/>
        </w:rPr>
      </w:pPr>
      <w:r w:rsidRPr="00087592">
        <w:rPr>
          <w:rFonts w:hAnsi="Times New Roman" w:ascii="Times New Roman"/>
          <w:sz w:val="24"/>
          <w:szCs w:val="24"/>
        </w:rPr>
        <w:t>TRGOVAČKI SUD U ZADRU</w:t>
      </w:r>
    </w:p>
    <w:p w:rsidRDefault="00A7167C" w:rsidP="008814B3" w:rsidR="00A7167C" w:rsidRPr="00087592">
      <w:pPr>
        <w:spacing w:lineRule="auto" w:line="240" w:after="0"/>
        <w:rPr>
          <w:rFonts w:hAnsi="Times New Roman" w:ascii="Times New Roman"/>
          <w:sz w:val="24"/>
          <w:szCs w:val="24"/>
        </w:rPr>
      </w:pPr>
      <w:r w:rsidRPr="00087592">
        <w:rPr>
          <w:rFonts w:hAnsi="Times New Roman" w:ascii="Times New Roman"/>
          <w:sz w:val="24"/>
          <w:szCs w:val="24"/>
        </w:rPr>
        <w:t>Ulica dr. Franje Tuđmana 35</w:t>
      </w:r>
    </w:p>
    <w:p w:rsidRDefault="00903677" w:rsidP="008814B3" w:rsidR="00903677" w:rsidRPr="00087592">
      <w:pPr>
        <w:spacing w:lineRule="auto" w:line="240" w:after="0"/>
        <w:rPr>
          <w:rFonts w:hAnsi="Times New Roman" w:ascii="Times New Roman"/>
          <w:sz w:val="24"/>
          <w:szCs w:val="24"/>
        </w:rPr>
      </w:pP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p>
    <w:p w:rsidRDefault="00A7167C" w:rsidP="008814B3" w:rsidR="00A7167C" w:rsidRPr="00087592">
      <w:pPr>
        <w:spacing w:lineRule="auto" w:line="240" w:after="0"/>
        <w:jc w:val="center"/>
        <w:rPr>
          <w:rFonts w:hAnsi="Times New Roman" w:ascii="Times New Roman"/>
          <w:sz w:val="24"/>
          <w:szCs w:val="24"/>
        </w:rPr>
      </w:pPr>
      <w:r w:rsidRPr="00087592">
        <w:rPr>
          <w:rFonts w:hAnsi="Times New Roman" w:ascii="Times New Roman"/>
          <w:sz w:val="24"/>
          <w:szCs w:val="24"/>
        </w:rPr>
        <w:t>R E P U B L I K A  H R V A T S K A</w:t>
      </w:r>
    </w:p>
    <w:p w:rsidRDefault="00A7167C" w:rsidP="008814B3" w:rsidR="00A7167C" w:rsidRPr="00087592">
      <w:pPr>
        <w:spacing w:lineRule="auto" w:line="240" w:after="0"/>
        <w:jc w:val="center"/>
        <w:rPr>
          <w:rFonts w:hAnsi="Times New Roman" w:ascii="Times New Roman"/>
          <w:sz w:val="24"/>
          <w:szCs w:val="24"/>
        </w:rPr>
      </w:pPr>
    </w:p>
    <w:p w:rsidRDefault="00903677" w:rsidP="008814B3" w:rsidR="00903677" w:rsidRPr="00087592">
      <w:pPr>
        <w:spacing w:lineRule="auto" w:line="240" w:after="0"/>
        <w:jc w:val="center"/>
        <w:rPr>
          <w:rFonts w:hAnsi="Times New Roman" w:ascii="Times New Roman"/>
          <w:sz w:val="24"/>
          <w:szCs w:val="24"/>
        </w:rPr>
      </w:pPr>
      <w:r w:rsidRPr="00087592">
        <w:rPr>
          <w:rFonts w:hAnsi="Times New Roman" w:ascii="Times New Roman"/>
          <w:sz w:val="24"/>
          <w:szCs w:val="24"/>
        </w:rPr>
        <w:t>R J E Š E N J E</w:t>
      </w:r>
    </w:p>
    <w:p w:rsidRDefault="00903677" w:rsidP="00914096" w:rsidR="00903677" w:rsidRPr="00087592">
      <w:pPr>
        <w:spacing w:lineRule="auto" w:line="240" w:after="0"/>
        <w:rPr>
          <w:rFonts w:hAnsi="Times New Roman" w:ascii="Times New Roman"/>
          <w:sz w:val="24"/>
          <w:szCs w:val="24"/>
        </w:rPr>
      </w:pPr>
    </w:p>
    <w:p w:rsidRDefault="00914096" w:rsidP="00914096" w:rsidR="00914096" w:rsidRPr="00914096">
      <w:pPr>
        <w:spacing w:lineRule="auto" w:line="240" w:after="0"/>
        <w:ind w:firstLine="708"/>
        <w:jc w:val="both"/>
        <w:rPr>
          <w:rFonts w:hAnsi="Times New Roman" w:ascii="Times New Roman"/>
          <w:sz w:val="24"/>
          <w:szCs w:val="24"/>
        </w:rPr>
      </w:pPr>
      <w:r w:rsidRPr="00914096">
        <w:rPr>
          <w:rFonts w:hAnsi="Times New Roman" w:ascii="Times New Roman"/>
          <w:sz w:val="24"/>
          <w:szCs w:val="24"/>
        </w:rPr>
        <w:t>Trgovački sud u Zadru, po sutkinji Ani Markač u prethodnom postupku radi utvrđivanja pretpostavki za otvaranje stečajnog postupka nad dužnikom LIČKI KROVOVI d.d. u likvidaciji, Gračac, Zagrebačka 9, OIB:44864755840, kojeg zastupa likvidator Ivica Beronić i</w:t>
      </w:r>
      <w:r w:rsidR="00C820C1">
        <w:rPr>
          <w:rFonts w:hAnsi="Times New Roman" w:ascii="Times New Roman"/>
          <w:sz w:val="24"/>
          <w:szCs w:val="24"/>
        </w:rPr>
        <w:t>z Gračaca, dana 12</w:t>
      </w:r>
      <w:r w:rsidRPr="00914096">
        <w:rPr>
          <w:rFonts w:hAnsi="Times New Roman" w:ascii="Times New Roman"/>
          <w:sz w:val="24"/>
          <w:szCs w:val="24"/>
        </w:rPr>
        <w:t xml:space="preserve">. studenog 2018., </w:t>
      </w:r>
    </w:p>
    <w:p w:rsidRDefault="008814B3" w:rsidP="00012B8C" w:rsidR="008814B3" w:rsidRPr="00087592">
      <w:pPr>
        <w:spacing w:lineRule="auto" w:line="240" w:after="0"/>
        <w:jc w:val="both"/>
        <w:rPr>
          <w:rFonts w:hAnsi="Times New Roman" w:ascii="Times New Roman"/>
          <w:sz w:val="24"/>
          <w:szCs w:val="24"/>
        </w:rPr>
      </w:pPr>
    </w:p>
    <w:p w:rsidRDefault="008814B3" w:rsidP="008814B3" w:rsidR="008814B3" w:rsidRPr="00087592">
      <w:pPr>
        <w:spacing w:lineRule="auto" w:line="240" w:after="0"/>
        <w:jc w:val="center"/>
        <w:rPr>
          <w:rFonts w:hAnsi="Times New Roman" w:ascii="Times New Roman"/>
          <w:sz w:val="24"/>
          <w:szCs w:val="24"/>
        </w:rPr>
      </w:pPr>
      <w:r w:rsidRPr="00087592">
        <w:rPr>
          <w:rFonts w:hAnsi="Times New Roman" w:ascii="Times New Roman"/>
          <w:sz w:val="24"/>
          <w:szCs w:val="24"/>
        </w:rPr>
        <w:t>r i j e š i o    j e</w:t>
      </w:r>
    </w:p>
    <w:p w:rsidRDefault="00F83ED2" w:rsidP="00582DEF" w:rsidR="00F83ED2" w:rsidRPr="00087592">
      <w:pPr>
        <w:spacing w:lineRule="auto" w:line="240" w:after="0"/>
        <w:jc w:val="both"/>
        <w:rPr>
          <w:rFonts w:hAnsi="Times New Roman" w:ascii="Times New Roman"/>
          <w:sz w:val="24"/>
          <w:szCs w:val="24"/>
        </w:rPr>
      </w:pPr>
    </w:p>
    <w:p w:rsidRDefault="00F83ED2" w:rsidP="00F83ED2" w:rsidR="00F83ED2">
      <w:pPr>
        <w:spacing w:lineRule="auto" w:line="240" w:after="0"/>
        <w:jc w:val="both"/>
        <w:rPr>
          <w:rFonts w:hAnsi="Times New Roman" w:ascii="Times New Roman"/>
          <w:sz w:val="24"/>
          <w:szCs w:val="24"/>
        </w:rPr>
      </w:pPr>
      <w:r w:rsidRPr="00087592">
        <w:rPr>
          <w:rFonts w:hAnsi="Times New Roman" w:ascii="Times New Roman"/>
          <w:sz w:val="24"/>
          <w:szCs w:val="24"/>
        </w:rPr>
        <w:tab/>
      </w:r>
      <w:r w:rsidR="00482936">
        <w:rPr>
          <w:rFonts w:hAnsi="Times New Roman" w:ascii="Times New Roman"/>
          <w:sz w:val="24"/>
          <w:szCs w:val="24"/>
        </w:rPr>
        <w:t xml:space="preserve">Odbacuje se </w:t>
      </w:r>
      <w:r w:rsidR="00CA65E4">
        <w:rPr>
          <w:rFonts w:hAnsi="Times New Roman" w:ascii="Times New Roman"/>
          <w:sz w:val="24"/>
          <w:szCs w:val="24"/>
        </w:rPr>
        <w:t xml:space="preserve">kao nedopušten </w:t>
      </w:r>
      <w:r w:rsidR="00A876AF">
        <w:rPr>
          <w:rFonts w:hAnsi="Times New Roman" w:ascii="Times New Roman"/>
          <w:sz w:val="24"/>
          <w:szCs w:val="24"/>
        </w:rPr>
        <w:t xml:space="preserve">zahtjev </w:t>
      </w:r>
      <w:r w:rsidR="00914096">
        <w:rPr>
          <w:rFonts w:hAnsi="Times New Roman" w:ascii="Times New Roman"/>
          <w:sz w:val="24"/>
          <w:szCs w:val="24"/>
        </w:rPr>
        <w:t xml:space="preserve">Ivice Beronića, likvidatora od 7. lipnja 2018. </w:t>
      </w:r>
      <w:r w:rsidR="00D6408D">
        <w:rPr>
          <w:rFonts w:hAnsi="Times New Roman" w:ascii="Times New Roman"/>
          <w:sz w:val="24"/>
          <w:szCs w:val="24"/>
        </w:rPr>
        <w:t>za razrješenje</w:t>
      </w:r>
      <w:r w:rsidR="00914096">
        <w:rPr>
          <w:rFonts w:hAnsi="Times New Roman" w:ascii="Times New Roman"/>
          <w:sz w:val="24"/>
          <w:szCs w:val="24"/>
        </w:rPr>
        <w:t>m privremenog</w:t>
      </w:r>
      <w:r w:rsidR="00D6408D">
        <w:rPr>
          <w:rFonts w:hAnsi="Times New Roman" w:ascii="Times New Roman"/>
          <w:sz w:val="24"/>
          <w:szCs w:val="24"/>
        </w:rPr>
        <w:t xml:space="preserve"> stečajnog upravitelja </w:t>
      </w:r>
      <w:r w:rsidR="00914096">
        <w:rPr>
          <w:rFonts w:hAnsi="Times New Roman" w:ascii="Times New Roman"/>
          <w:sz w:val="24"/>
          <w:szCs w:val="24"/>
        </w:rPr>
        <w:t>Ante Vukašine iz Zadra</w:t>
      </w:r>
      <w:r w:rsidR="00D6408D">
        <w:rPr>
          <w:rFonts w:hAnsi="Times New Roman" w:ascii="Times New Roman"/>
          <w:sz w:val="24"/>
          <w:szCs w:val="24"/>
        </w:rPr>
        <w:t xml:space="preserve">. </w:t>
      </w:r>
    </w:p>
    <w:p w:rsidRDefault="008D0F05" w:rsidP="00F83ED2" w:rsidR="008D0F05" w:rsidRPr="00087592">
      <w:pPr>
        <w:spacing w:lineRule="auto" w:line="240" w:after="0"/>
        <w:jc w:val="both"/>
        <w:rPr>
          <w:rFonts w:hAnsi="Times New Roman" w:ascii="Times New Roman"/>
          <w:sz w:val="24"/>
          <w:szCs w:val="24"/>
        </w:rPr>
      </w:pPr>
    </w:p>
    <w:p w:rsidRDefault="008814B3" w:rsidP="00E0138E" w:rsidR="00E0138E">
      <w:pPr>
        <w:tabs>
          <w:tab w:pos="1080" w:val="left"/>
        </w:tabs>
        <w:spacing w:lineRule="auto" w:line="240" w:after="0"/>
        <w:jc w:val="center"/>
        <w:rPr>
          <w:rFonts w:hAnsi="Times New Roman" w:ascii="Times New Roman"/>
          <w:sz w:val="24"/>
          <w:szCs w:val="24"/>
        </w:rPr>
      </w:pPr>
      <w:r w:rsidRPr="00087592">
        <w:rPr>
          <w:rFonts w:hAnsi="Times New Roman" w:ascii="Times New Roman"/>
          <w:sz w:val="24"/>
          <w:szCs w:val="24"/>
        </w:rPr>
        <w:t>Obrazloženje</w:t>
      </w:r>
    </w:p>
    <w:p w:rsidRDefault="001D75AF" w:rsidP="00E0138E" w:rsidR="001D75AF">
      <w:pPr>
        <w:tabs>
          <w:tab w:pos="1080" w:val="left"/>
        </w:tabs>
        <w:spacing w:lineRule="auto" w:line="240" w:after="0"/>
        <w:jc w:val="both"/>
        <w:rPr>
          <w:rFonts w:hAnsi="Times New Roman" w:ascii="Times New Roman"/>
          <w:sz w:val="24"/>
          <w:szCs w:val="24"/>
        </w:rPr>
      </w:pPr>
    </w:p>
    <w:p w:rsidRDefault="00C820C1" w:rsidP="00C820C1" w:rsidR="00B306BC">
      <w:pPr>
        <w:tabs>
          <w:tab w:pos="851" w:val="left"/>
        </w:tabs>
        <w:spacing w:lineRule="auto" w:line="240" w:after="0"/>
        <w:jc w:val="both"/>
        <w:rPr>
          <w:rFonts w:hAnsi="Times New Roman" w:ascii="Times New Roman"/>
          <w:sz w:val="24"/>
          <w:szCs w:val="24"/>
        </w:rPr>
      </w:pPr>
      <w:r>
        <w:rPr>
          <w:rFonts w:hAnsi="Times New Roman" w:ascii="Times New Roman"/>
          <w:sz w:val="24"/>
          <w:szCs w:val="24"/>
        </w:rPr>
        <w:tab/>
      </w:r>
      <w:r w:rsidR="00914096">
        <w:rPr>
          <w:rFonts w:hAnsi="Times New Roman" w:ascii="Times New Roman"/>
          <w:sz w:val="24"/>
          <w:szCs w:val="24"/>
        </w:rPr>
        <w:t xml:space="preserve">Ivica Beronić, likvidator uvodno označenog dužnika, dana 7. lipnja 2018. podnio je zahtjev kojim od suda traži </w:t>
      </w:r>
      <w:r w:rsidR="00A8149E">
        <w:rPr>
          <w:rFonts w:hAnsi="Times New Roman" w:ascii="Times New Roman"/>
          <w:sz w:val="24"/>
          <w:szCs w:val="24"/>
        </w:rPr>
        <w:t xml:space="preserve"> </w:t>
      </w:r>
      <w:r w:rsidR="00914096">
        <w:rPr>
          <w:rFonts w:hAnsi="Times New Roman" w:ascii="Times New Roman"/>
          <w:sz w:val="24"/>
          <w:szCs w:val="24"/>
        </w:rPr>
        <w:t xml:space="preserve">da isti sukladno odredbi čl. 91. st. 2. Stečajnog zakona (Narodne novine 71/2015 i 104/2017) razriješi privremenog stečajnog upravitelja Antu Vukašinu zbog neistina pisanih u podnesku od 21. svibnja 2018. Nadalje, </w:t>
      </w:r>
      <w:r>
        <w:rPr>
          <w:rFonts w:hAnsi="Times New Roman" w:ascii="Times New Roman"/>
          <w:sz w:val="24"/>
          <w:szCs w:val="24"/>
        </w:rPr>
        <w:t>podnositelj prijedloga u</w:t>
      </w:r>
      <w:r w:rsidR="00914096">
        <w:rPr>
          <w:rFonts w:hAnsi="Times New Roman" w:ascii="Times New Roman"/>
          <w:sz w:val="24"/>
          <w:szCs w:val="24"/>
        </w:rPr>
        <w:t xml:space="preserve"> podnesku navodi da nakon što je i</w:t>
      </w:r>
      <w:r>
        <w:rPr>
          <w:rFonts w:hAnsi="Times New Roman" w:ascii="Times New Roman"/>
          <w:sz w:val="24"/>
          <w:szCs w:val="24"/>
        </w:rPr>
        <w:t xml:space="preserve">zvršio uvid u predmetni spis, da je </w:t>
      </w:r>
      <w:r w:rsidR="00914096">
        <w:rPr>
          <w:rFonts w:hAnsi="Times New Roman" w:ascii="Times New Roman"/>
          <w:sz w:val="24"/>
          <w:szCs w:val="24"/>
        </w:rPr>
        <w:t>ostao iznenađen, zatečen i šokiran kada je vidio navedeni podnesak privremenog stečajnog upravitelja Ante Vukašine s kojim da je u svakom trenutku surađivao, komunicirao i sastajao se, a što da je vidljivo iz predmetnog podneska privremenog stečajnog upravitelja. Međutim, nakon što je izvršio uvid u spis ovog suda gornjeg poslovnog broja, te posebno u podnesak privremenog stečajnog upravitelja, podnositelj navodi da je od tada u strahu za svoju osobnu sigurnost i za sigurnost i opstanak društva dužnika te da trpi veliku duševnu bol i da pati zbog navedenog. Uz predmetni zahtjev da prilaže i snimku razgovora s jednim od vjerovnika društva dužnika iz kojeg da se može zaključiti da je predmetni vjerovnik u dogovoru s privremenim stečajnim upraviteljem Antom Vukašinom, što da dodatno pojačava opravdani strah podnositelja prijedloga, za sigurnost i opstanak društva dužnika, a kojeg podnositelj prijedloga da je ovlašten zastupati i štititi vrijednost imovine društva. Ističe sumnju da je navedenim podneskom počinjeno kazneno dj</w:t>
      </w:r>
      <w:r w:rsidR="00B306BC">
        <w:rPr>
          <w:rFonts w:hAnsi="Times New Roman" w:ascii="Times New Roman"/>
          <w:sz w:val="24"/>
          <w:szCs w:val="24"/>
        </w:rPr>
        <w:t>elo iz čl. 104. Kaznenog zakona</w:t>
      </w:r>
      <w:r w:rsidR="00914096">
        <w:rPr>
          <w:rFonts w:hAnsi="Times New Roman" w:ascii="Times New Roman"/>
          <w:sz w:val="24"/>
          <w:szCs w:val="24"/>
        </w:rPr>
        <w:t xml:space="preserve"> </w:t>
      </w:r>
      <w:r w:rsidR="00B306BC">
        <w:rPr>
          <w:rFonts w:hAnsi="Times New Roman" w:ascii="Times New Roman"/>
          <w:sz w:val="24"/>
          <w:szCs w:val="24"/>
        </w:rPr>
        <w:t>(list spisa 73).</w:t>
      </w:r>
    </w:p>
    <w:p w:rsidRDefault="00B306BC" w:rsidP="00C820C1" w:rsidR="00914096">
      <w:pPr>
        <w:tabs>
          <w:tab w:pos="851" w:val="left"/>
        </w:tabs>
        <w:spacing w:lineRule="auto" w:line="240" w:after="0"/>
        <w:jc w:val="both"/>
        <w:rPr>
          <w:rFonts w:hAnsi="Times New Roman" w:ascii="Times New Roman"/>
          <w:sz w:val="24"/>
          <w:szCs w:val="24"/>
        </w:rPr>
      </w:pPr>
      <w:r>
        <w:rPr>
          <w:rFonts w:hAnsi="Times New Roman" w:ascii="Times New Roman"/>
          <w:sz w:val="24"/>
          <w:szCs w:val="24"/>
        </w:rPr>
        <w:tab/>
        <w:t xml:space="preserve">Likvidator dužnika Ivica Beronić dana 8. lipnja 2018. u spis predmeta dostavio je i obavijest koju da je isti uputio privremenom stečajnom upravitelju Anti Vukašini, a putem koje je </w:t>
      </w:r>
      <w:r w:rsidR="00C820C1">
        <w:rPr>
          <w:rFonts w:hAnsi="Times New Roman" w:ascii="Times New Roman"/>
          <w:sz w:val="24"/>
          <w:szCs w:val="24"/>
        </w:rPr>
        <w:t xml:space="preserve">privremenog stečajnog upravitelja </w:t>
      </w:r>
      <w:r>
        <w:rPr>
          <w:rFonts w:hAnsi="Times New Roman" w:ascii="Times New Roman"/>
          <w:sz w:val="24"/>
          <w:szCs w:val="24"/>
        </w:rPr>
        <w:t>obavijestio da će od suda zatražiti njegovo razrješenje. Na</w:t>
      </w:r>
      <w:r w:rsidR="00C820C1">
        <w:rPr>
          <w:rFonts w:hAnsi="Times New Roman" w:ascii="Times New Roman"/>
          <w:sz w:val="24"/>
          <w:szCs w:val="24"/>
        </w:rPr>
        <w:t>vedeno iz razloga jer da je</w:t>
      </w:r>
      <w:r>
        <w:rPr>
          <w:rFonts w:hAnsi="Times New Roman" w:ascii="Times New Roman"/>
          <w:sz w:val="24"/>
          <w:szCs w:val="24"/>
        </w:rPr>
        <w:t xml:space="preserve"> 21. svibnja 2018. u spis predmeta St-893/2016 dostavio podnesak u kojem da je napisao neistine i pretpostavke te da isti konstantno vrši pritisak na likvidatora društva dužnika te zastrašivanje putem elektroničke pošte, te da je isti predmetnim dopisom izvršio zastrašivanje, tj. utjecaj na sutkinju Trgovačkog suda Tinu Grgas (list spisa 74).</w:t>
      </w:r>
      <w:r w:rsidR="00A8149E">
        <w:rPr>
          <w:rFonts w:hAnsi="Times New Roman" w:ascii="Times New Roman"/>
          <w:sz w:val="24"/>
          <w:szCs w:val="24"/>
        </w:rPr>
        <w:t xml:space="preserve"> </w:t>
      </w:r>
    </w:p>
    <w:p w:rsidRDefault="001D75AF" w:rsidP="00C820C1" w:rsidR="00914096">
      <w:pPr>
        <w:tabs>
          <w:tab w:pos="851" w:val="left"/>
        </w:tabs>
        <w:spacing w:lineRule="auto" w:line="240" w:after="0"/>
        <w:jc w:val="both"/>
        <w:rPr>
          <w:rFonts w:hAnsi="Times New Roman" w:ascii="Times New Roman"/>
          <w:sz w:val="24"/>
          <w:szCs w:val="24"/>
        </w:rPr>
      </w:pPr>
      <w:r>
        <w:rPr>
          <w:rFonts w:hAnsi="Times New Roman" w:ascii="Times New Roman"/>
          <w:sz w:val="24"/>
          <w:szCs w:val="24"/>
        </w:rPr>
        <w:tab/>
        <w:t>Privremeni stečajni upravitelj podneskom od 13. lipnja 2018. očitovao se na navode iz prijedloga Ivice Beronića od 7. lipnja 2018. navodeći da su isti neistiniti, kao i da je sudu poznata nesuradnja likvidatora društva s privremenim stečajnim upravit</w:t>
      </w:r>
      <w:r w:rsidR="00C820C1">
        <w:rPr>
          <w:rFonts w:hAnsi="Times New Roman" w:ascii="Times New Roman"/>
          <w:sz w:val="24"/>
          <w:szCs w:val="24"/>
        </w:rPr>
        <w:t xml:space="preserve">eljem, slijedom čega </w:t>
      </w:r>
      <w:r w:rsidR="00C820C1">
        <w:rPr>
          <w:rFonts w:hAnsi="Times New Roman" w:ascii="Times New Roman"/>
          <w:sz w:val="24"/>
          <w:szCs w:val="24"/>
        </w:rPr>
        <w:lastRenderedPageBreak/>
        <w:t xml:space="preserve">da je osobno </w:t>
      </w:r>
      <w:r>
        <w:rPr>
          <w:rFonts w:hAnsi="Times New Roman" w:ascii="Times New Roman"/>
          <w:sz w:val="24"/>
          <w:szCs w:val="24"/>
        </w:rPr>
        <w:t xml:space="preserve">od suda </w:t>
      </w:r>
      <w:r w:rsidR="00C820C1">
        <w:rPr>
          <w:rFonts w:hAnsi="Times New Roman" w:ascii="Times New Roman"/>
          <w:sz w:val="24"/>
          <w:szCs w:val="24"/>
        </w:rPr>
        <w:t xml:space="preserve">i </w:t>
      </w:r>
      <w:r>
        <w:rPr>
          <w:rFonts w:hAnsi="Times New Roman" w:ascii="Times New Roman"/>
          <w:sz w:val="24"/>
          <w:szCs w:val="24"/>
        </w:rPr>
        <w:t>zatražio da se dužniku da</w:t>
      </w:r>
      <w:r w:rsidR="00C820C1">
        <w:rPr>
          <w:rFonts w:hAnsi="Times New Roman" w:ascii="Times New Roman"/>
          <w:sz w:val="24"/>
          <w:szCs w:val="24"/>
        </w:rPr>
        <w:t>de</w:t>
      </w:r>
      <w:r>
        <w:rPr>
          <w:rFonts w:hAnsi="Times New Roman" w:ascii="Times New Roman"/>
          <w:sz w:val="24"/>
          <w:szCs w:val="24"/>
        </w:rPr>
        <w:t xml:space="preserve"> nalog na obveznu suradnju, odnosno odgovornoj osobi dužnika, Ivici Beroniću. Sud da je postupio po zahtjevu privremenog stečajnog upravitelja, a nakon čega da se isti našao s likvidatorom i odvjetnikom Ilijom Franjićem. Nije mu jasno na koji način on osobno bi mogao ugrožavati osobnu sigurnost likvidatora Ivice Beronića, jer ga on ne poznaje. Vidio ga je samo jednom u Zadru i to na 20</w:t>
      </w:r>
      <w:r w:rsidR="00C820C1">
        <w:rPr>
          <w:rFonts w:hAnsi="Times New Roman" w:ascii="Times New Roman"/>
          <w:sz w:val="24"/>
          <w:szCs w:val="24"/>
        </w:rPr>
        <w:t>-</w:t>
      </w:r>
      <w:r>
        <w:rPr>
          <w:rFonts w:hAnsi="Times New Roman" w:ascii="Times New Roman"/>
          <w:sz w:val="24"/>
          <w:szCs w:val="24"/>
        </w:rPr>
        <w:t>ak minuta. Ivica Beronić kao likvidator bio je dužan prije svega zaključiti poslovne knjige s danom koji prethodi danu upisa likvidacije u sudski registar, izraditi bilancu, račun dobiti i gubitka, izvještaj o novčanom toku, izvještaj o promjenama kapitala i bilješke u spis te izvještaje. Nadalje, isti je morao izraditi početna likvidacijska izvješća i sve to dostaviti FINA-i u roku od 90 dana od dana nastanka statusne promjene, radi javne objave u registar financijskih izvještaja. Likvidator je bio dužan pozvati vjerovnike da prijave društvu svoje tražbine u roku od 6 mjeseci od dana objave. Privremeni stečajni upravitelj u svom očitovanju je naveo da</w:t>
      </w:r>
      <w:r w:rsidR="00C820C1">
        <w:rPr>
          <w:rFonts w:hAnsi="Times New Roman" w:ascii="Times New Roman"/>
          <w:sz w:val="24"/>
          <w:szCs w:val="24"/>
        </w:rPr>
        <w:t>,</w:t>
      </w:r>
      <w:r>
        <w:rPr>
          <w:rFonts w:hAnsi="Times New Roman" w:ascii="Times New Roman"/>
          <w:sz w:val="24"/>
          <w:szCs w:val="24"/>
        </w:rPr>
        <w:t xml:space="preserve"> koliko je njemu poznato, likvidator Beronić nije zaključio poslovne knjige s danom koji prethodi danu upisa likvidacije u sudski registar, nije napravio početna likvidacijska izvješća i nije pozvao vjerovnike da prijave društvu svoje tražbine. Na sastanku u Zadru održanom 23. svibnja 2018., likvidatora Ivicu Beronića zamolio je da mu pošalje skenirane Ugovore o najmu koje da dužnik ima sklopljene kako bi se on kao privremeni stečajni upravitelj upoznao tko je i pod kojim uvjetima iznajmio prostore. Navedeno da je tražio u više navrata, međutim, da to nije dobio. Poslovne knjige društva dužnika da su neažurne i neuredne, što se najbolje vidi iz toga da je društvo dostavilo zadnji godišnji izvještaj za 2014., a nakon toga ni u FINA-u, ni u Poreznu upravu nisu dostavljena izvješća za dužnika. Privremeni stečajni upravitelj nadalje navodi da koliko mu je poznato s nijednim "vjerovnikom" dužnika nije razgovarao, jer da ni ne zna o čemu bi razgovarao. Uostalom da nitko ne može znati tko će biti vjerovnik jer se tražbine na temelju prijava vjerovnika utvrđuju tek na ispitnom ročištu. Za sada još nije ni otvoren stečaj, slijedom čega da se ni ne može govoriti o vjerovnicima. Osim toga, on je samo privremeni stečajni upravitelj što ne znači da će biti i stečajni upravitelj. </w:t>
      </w:r>
      <w:r w:rsidR="00B306BC">
        <w:rPr>
          <w:rFonts w:hAnsi="Times New Roman" w:ascii="Times New Roman"/>
          <w:sz w:val="24"/>
          <w:szCs w:val="24"/>
        </w:rPr>
        <w:t xml:space="preserve">Mišljenja je da osobe koje vode društvo LIČKI KROVOVI d.d., u likvidaciji, jednostavno ne žele stečaj i da će učiniti sve da se ne pokrene stečaj ili makar da se maksimalno odgodi pokretanje stečaja slijedom čega smatra da su obavijest i zahtjev koji je likvidator društva Beronić dostavio Trgovačkom sudu samo u funkciji tog cilja. </w:t>
      </w:r>
    </w:p>
    <w:p w:rsidRDefault="00B306BC" w:rsidP="00C820C1" w:rsidR="008D0F05">
      <w:pPr>
        <w:spacing w:lineRule="auto" w:line="240" w:after="0"/>
        <w:jc w:val="both"/>
        <w:rPr>
          <w:rFonts w:hAnsi="Times New Roman" w:ascii="Times New Roman"/>
          <w:sz w:val="24"/>
          <w:szCs w:val="24"/>
        </w:rPr>
      </w:pPr>
      <w:r>
        <w:rPr>
          <w:rFonts w:hAnsi="Times New Roman" w:ascii="Times New Roman"/>
          <w:sz w:val="24"/>
          <w:szCs w:val="24"/>
        </w:rPr>
        <w:tab/>
        <w:t xml:space="preserve">Likvidator društva </w:t>
      </w:r>
      <w:r w:rsidR="00C820C1">
        <w:rPr>
          <w:rFonts w:hAnsi="Times New Roman" w:ascii="Times New Roman"/>
          <w:sz w:val="24"/>
          <w:szCs w:val="24"/>
        </w:rPr>
        <w:t xml:space="preserve">dužnika </w:t>
      </w:r>
      <w:r>
        <w:rPr>
          <w:rFonts w:hAnsi="Times New Roman" w:ascii="Times New Roman"/>
          <w:sz w:val="24"/>
          <w:szCs w:val="24"/>
        </w:rPr>
        <w:t>Ivica Beronić da ne odgovara na njegove e-mailove, ne javlja mu se na mobitel, ne dostavlja nikakvu dokumentaciju, slijedom čega da ga ignorira kao privremenog stečajnog upravitelja. Sve to da mu nije dovoljno nego da ga još optužuje da mu nanosi veliku duševnu bol i patnju i da ga dovodi u emocionalnu neravnotežu. U konkretnom slučaju da neće tražiti razrješenje od strane suda jer da bi to značilo da se uplašio osoba kojima da smeta istina i zakonito postupanje. Posao privremenog stečajnog upravitelja da je odradio savjesno i profesionalno, a tako da će raditi i ubuduće (list spisa 76 do 81).</w:t>
      </w:r>
    </w:p>
    <w:p w:rsidRDefault="008D0F05" w:rsidP="00C820C1" w:rsidR="00C820C1">
      <w:pPr>
        <w:tabs>
          <w:tab w:pos="709" w:val="left"/>
          <w:tab w:pos="851" w:val="left"/>
        </w:tabs>
        <w:spacing w:lineRule="auto" w:line="240" w:after="0"/>
        <w:jc w:val="both"/>
        <w:rPr>
          <w:rFonts w:hAnsi="Times New Roman" w:ascii="Times New Roman"/>
          <w:sz w:val="24"/>
          <w:szCs w:val="24"/>
        </w:rPr>
      </w:pPr>
      <w:r>
        <w:rPr>
          <w:rFonts w:hAnsi="Times New Roman" w:ascii="Times New Roman"/>
          <w:sz w:val="24"/>
          <w:szCs w:val="24"/>
        </w:rPr>
        <w:tab/>
      </w:r>
      <w:r w:rsidR="00C820C1">
        <w:rPr>
          <w:rFonts w:hAnsi="Times New Roman" w:ascii="Times New Roman"/>
          <w:sz w:val="24"/>
          <w:szCs w:val="24"/>
        </w:rPr>
        <w:t xml:space="preserve"> Odredbom čl. 119. st. 6. Stečajnog zakona </w:t>
      </w:r>
      <w:r w:rsidR="00A876AF">
        <w:rPr>
          <w:rFonts w:hAnsi="Times New Roman" w:ascii="Times New Roman"/>
          <w:sz w:val="24"/>
          <w:szCs w:val="24"/>
        </w:rPr>
        <w:t xml:space="preserve">(Narodne novine broj 71/2015 i 104/2017) </w:t>
      </w:r>
      <w:r w:rsidR="00C820C1">
        <w:rPr>
          <w:rFonts w:hAnsi="Times New Roman" w:ascii="Times New Roman"/>
          <w:sz w:val="24"/>
          <w:szCs w:val="24"/>
        </w:rPr>
        <w:t>propisano je da se na privremenog stečajnog upravitelj na odgovarajući način primjenjuju odredbe ovog Zakona o stečajnom upravitelju.</w:t>
      </w:r>
      <w:r w:rsidR="00C820C1" w:rsidRPr="00C820C1">
        <w:rPr>
          <w:rFonts w:hAnsi="Times New Roman" w:ascii="Times New Roman"/>
          <w:sz w:val="24"/>
          <w:szCs w:val="24"/>
        </w:rPr>
        <w:t xml:space="preserve"> </w:t>
      </w:r>
    </w:p>
    <w:p w:rsidRDefault="00C820C1" w:rsidP="00C820C1" w:rsidR="00C820C1">
      <w:pPr>
        <w:tabs>
          <w:tab w:pos="709" w:val="left"/>
          <w:tab w:pos="851" w:val="left"/>
        </w:tabs>
        <w:spacing w:lineRule="auto" w:line="240" w:after="0"/>
        <w:jc w:val="both"/>
        <w:rPr>
          <w:rFonts w:hAnsi="Times New Roman" w:ascii="Times New Roman"/>
          <w:sz w:val="24"/>
          <w:szCs w:val="24"/>
        </w:rPr>
      </w:pPr>
      <w:r>
        <w:rPr>
          <w:rFonts w:hAnsi="Times New Roman" w:ascii="Times New Roman"/>
          <w:sz w:val="24"/>
          <w:szCs w:val="24"/>
        </w:rPr>
        <w:tab/>
        <w:t>Nadalje, odredbom čl. 91. st. 2. Stečajnog zakona propisano je da sud može po službenoj dužnosti ili na zahtjev odbora vjerovnika ili skupštine razriješiti stečajnog upravitelja i prije isteka roka iz st. 1. navedenog članka ako svoju dužnost ne obavlja uspješno ili drugih važnih razloga.</w:t>
      </w:r>
    </w:p>
    <w:p w:rsidRDefault="008D0F05" w:rsidP="00A8149E" w:rsidR="00E0138E">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r w:rsidR="00E0138E">
        <w:rPr>
          <w:rFonts w:hAnsi="Times New Roman" w:ascii="Times New Roman"/>
          <w:sz w:val="24"/>
          <w:szCs w:val="24"/>
        </w:rPr>
        <w:t xml:space="preserve">Uzimajući u obzir naprijed citiranu odredbu Stečajnog zakona proizlazi da </w:t>
      </w:r>
      <w:r w:rsidR="00FE47CC">
        <w:rPr>
          <w:rFonts w:hAnsi="Times New Roman" w:ascii="Times New Roman"/>
          <w:sz w:val="24"/>
          <w:szCs w:val="24"/>
        </w:rPr>
        <w:t>likvidator</w:t>
      </w:r>
      <w:r w:rsidR="00A876AF">
        <w:rPr>
          <w:rFonts w:hAnsi="Times New Roman" w:ascii="Times New Roman"/>
          <w:sz w:val="24"/>
          <w:szCs w:val="24"/>
        </w:rPr>
        <w:t xml:space="preserve"> Ivica Beronić </w:t>
      </w:r>
      <w:r w:rsidR="00E0138E">
        <w:rPr>
          <w:rFonts w:hAnsi="Times New Roman" w:ascii="Times New Roman"/>
          <w:sz w:val="24"/>
          <w:szCs w:val="24"/>
        </w:rPr>
        <w:t xml:space="preserve">nije ovlašten </w:t>
      </w:r>
      <w:r w:rsidR="00A8149E">
        <w:rPr>
          <w:rFonts w:hAnsi="Times New Roman" w:ascii="Times New Roman"/>
          <w:sz w:val="24"/>
          <w:szCs w:val="24"/>
        </w:rPr>
        <w:t xml:space="preserve">podnijeti zahtjev za razrješenje </w:t>
      </w:r>
      <w:r w:rsidR="00A876AF">
        <w:rPr>
          <w:rFonts w:hAnsi="Times New Roman" w:ascii="Times New Roman"/>
          <w:sz w:val="24"/>
          <w:szCs w:val="24"/>
        </w:rPr>
        <w:t xml:space="preserve">privremenog </w:t>
      </w:r>
      <w:r w:rsidR="00A8149E">
        <w:rPr>
          <w:rFonts w:hAnsi="Times New Roman" w:ascii="Times New Roman"/>
          <w:sz w:val="24"/>
          <w:szCs w:val="24"/>
        </w:rPr>
        <w:t xml:space="preserve">stečajnog upravitelja u konkretnom slučaju </w:t>
      </w:r>
      <w:r w:rsidR="00A876AF">
        <w:rPr>
          <w:rFonts w:hAnsi="Times New Roman" w:ascii="Times New Roman"/>
          <w:sz w:val="24"/>
          <w:szCs w:val="24"/>
        </w:rPr>
        <w:t xml:space="preserve">Ante Vukašine </w:t>
      </w:r>
      <w:r w:rsidR="00A8149E">
        <w:rPr>
          <w:rFonts w:hAnsi="Times New Roman" w:ascii="Times New Roman"/>
          <w:sz w:val="24"/>
          <w:szCs w:val="24"/>
        </w:rPr>
        <w:t xml:space="preserve">obzirom da </w:t>
      </w:r>
      <w:r w:rsidR="00FE47CC">
        <w:rPr>
          <w:rFonts w:hAnsi="Times New Roman" w:ascii="Times New Roman"/>
          <w:sz w:val="24"/>
          <w:szCs w:val="24"/>
        </w:rPr>
        <w:t>mu to pravo ne pripada sukladno odredbama Stečajnog zakona</w:t>
      </w:r>
      <w:r w:rsidR="00A8149E">
        <w:rPr>
          <w:rFonts w:hAnsi="Times New Roman" w:ascii="Times New Roman"/>
          <w:sz w:val="24"/>
          <w:szCs w:val="24"/>
        </w:rPr>
        <w:t>, zbog čega je onda i njegov zahtjev valjalo odbaciti kao nedopušten</w:t>
      </w:r>
      <w:r w:rsidR="00FE47CC">
        <w:rPr>
          <w:rFonts w:hAnsi="Times New Roman" w:ascii="Times New Roman"/>
          <w:sz w:val="24"/>
          <w:szCs w:val="24"/>
        </w:rPr>
        <w:t xml:space="preserve"> i riješiti kao u izreci ovog rješenja.</w:t>
      </w:r>
      <w:r w:rsidR="00A8149E">
        <w:rPr>
          <w:rFonts w:hAnsi="Times New Roman" w:ascii="Times New Roman"/>
          <w:sz w:val="24"/>
          <w:szCs w:val="24"/>
        </w:rPr>
        <w:t xml:space="preserve"> </w:t>
      </w:r>
    </w:p>
    <w:p w:rsidRDefault="008D0F05" w:rsidP="00A8149E" w:rsidR="008D0F05">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r w:rsidR="00A8149E">
        <w:rPr>
          <w:rFonts w:hAnsi="Times New Roman" w:ascii="Times New Roman"/>
          <w:sz w:val="24"/>
          <w:szCs w:val="24"/>
        </w:rPr>
        <w:t xml:space="preserve">Nadalje, za navesti je kako sud po službenoj dužnosti za sada, nije utvrdio da bi postupanje tj. poduzete radnje </w:t>
      </w:r>
      <w:r w:rsidR="00FE47CC">
        <w:rPr>
          <w:rFonts w:hAnsi="Times New Roman" w:ascii="Times New Roman"/>
          <w:sz w:val="24"/>
          <w:szCs w:val="24"/>
        </w:rPr>
        <w:t xml:space="preserve">privremenog </w:t>
      </w:r>
      <w:r w:rsidR="00A8149E">
        <w:rPr>
          <w:rFonts w:hAnsi="Times New Roman" w:ascii="Times New Roman"/>
          <w:sz w:val="24"/>
          <w:szCs w:val="24"/>
        </w:rPr>
        <w:t xml:space="preserve">stečajnog upravitelja </w:t>
      </w:r>
      <w:r w:rsidR="00FE47CC">
        <w:rPr>
          <w:rFonts w:hAnsi="Times New Roman" w:ascii="Times New Roman"/>
          <w:sz w:val="24"/>
          <w:szCs w:val="24"/>
        </w:rPr>
        <w:t xml:space="preserve">Ante Vukašine </w:t>
      </w:r>
      <w:r w:rsidR="00A8149E">
        <w:rPr>
          <w:rFonts w:hAnsi="Times New Roman" w:ascii="Times New Roman"/>
          <w:sz w:val="24"/>
          <w:szCs w:val="24"/>
        </w:rPr>
        <w:t xml:space="preserve">u </w:t>
      </w:r>
      <w:r w:rsidR="00A8149E">
        <w:rPr>
          <w:rFonts w:hAnsi="Times New Roman" w:ascii="Times New Roman"/>
          <w:sz w:val="24"/>
          <w:szCs w:val="24"/>
        </w:rPr>
        <w:lastRenderedPageBreak/>
        <w:t xml:space="preserve">konkretnom stečajnom postupku imale za posljedicu da </w:t>
      </w:r>
      <w:r>
        <w:rPr>
          <w:rFonts w:hAnsi="Times New Roman" w:ascii="Times New Roman"/>
          <w:sz w:val="24"/>
          <w:szCs w:val="24"/>
        </w:rPr>
        <w:t xml:space="preserve">sud </w:t>
      </w:r>
      <w:r w:rsidR="00A8149E">
        <w:rPr>
          <w:rFonts w:hAnsi="Times New Roman" w:ascii="Times New Roman"/>
          <w:sz w:val="24"/>
          <w:szCs w:val="24"/>
        </w:rPr>
        <w:t xml:space="preserve">istoga razriješi dužnosti </w:t>
      </w:r>
      <w:r w:rsidR="00FE47CC">
        <w:rPr>
          <w:rFonts w:hAnsi="Times New Roman" w:ascii="Times New Roman"/>
          <w:sz w:val="24"/>
          <w:szCs w:val="24"/>
        </w:rPr>
        <w:t xml:space="preserve">privremenog </w:t>
      </w:r>
      <w:r w:rsidR="00A8149E">
        <w:rPr>
          <w:rFonts w:hAnsi="Times New Roman" w:ascii="Times New Roman"/>
          <w:sz w:val="24"/>
          <w:szCs w:val="24"/>
        </w:rPr>
        <w:t>stečajnog upravitelja</w:t>
      </w:r>
      <w:r w:rsidR="00FE47CC">
        <w:rPr>
          <w:rFonts w:hAnsi="Times New Roman" w:ascii="Times New Roman"/>
          <w:sz w:val="24"/>
          <w:szCs w:val="24"/>
        </w:rPr>
        <w:t xml:space="preserve">, samim time što se isti podneskom od 21. svibnja 2018., a na koji </w:t>
      </w:r>
      <w:r w:rsidR="00B63ED4">
        <w:rPr>
          <w:rFonts w:hAnsi="Times New Roman" w:ascii="Times New Roman"/>
          <w:sz w:val="24"/>
          <w:szCs w:val="24"/>
        </w:rPr>
        <w:t xml:space="preserve">i </w:t>
      </w:r>
      <w:r w:rsidR="00FE47CC">
        <w:rPr>
          <w:rFonts w:hAnsi="Times New Roman" w:ascii="Times New Roman"/>
          <w:sz w:val="24"/>
          <w:szCs w:val="24"/>
        </w:rPr>
        <w:t xml:space="preserve">upire likvidator Berović obratio sudu da isti izda </w:t>
      </w:r>
      <w:r w:rsidR="00B63ED4">
        <w:rPr>
          <w:rFonts w:hAnsi="Times New Roman" w:ascii="Times New Roman"/>
          <w:sz w:val="24"/>
          <w:szCs w:val="24"/>
        </w:rPr>
        <w:t>nalog likvidatoru Bero</w:t>
      </w:r>
      <w:r w:rsidR="00DC7F2D">
        <w:rPr>
          <w:rFonts w:hAnsi="Times New Roman" w:ascii="Times New Roman"/>
          <w:sz w:val="24"/>
          <w:szCs w:val="24"/>
        </w:rPr>
        <w:t>niću</w:t>
      </w:r>
      <w:r w:rsidR="00FE47CC">
        <w:rPr>
          <w:rFonts w:hAnsi="Times New Roman" w:ascii="Times New Roman"/>
          <w:sz w:val="24"/>
          <w:szCs w:val="24"/>
        </w:rPr>
        <w:t xml:space="preserve"> na obveznu suradnju sa privremenim stečajnim upraviteljem, a sve kako bi isti mogao prikupiti potrebne podatke za izradu Izvješću koje je trebao podnijeti sudu sukladno rješenje </w:t>
      </w:r>
      <w:r w:rsidR="00B63ED4">
        <w:rPr>
          <w:rFonts w:hAnsi="Times New Roman" w:ascii="Times New Roman"/>
          <w:sz w:val="24"/>
          <w:szCs w:val="24"/>
        </w:rPr>
        <w:t>broj St-893/2016-30 od 27. travnja 2018.</w:t>
      </w:r>
    </w:p>
    <w:p w:rsidRDefault="008D0F05" w:rsidP="00A8149E" w:rsidR="00877277" w:rsidRPr="00877277">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r w:rsidR="00877277">
        <w:rPr>
          <w:rFonts w:hAnsi="Times New Roman" w:ascii="Times New Roman"/>
          <w:sz w:val="24"/>
          <w:szCs w:val="24"/>
        </w:rPr>
        <w:t>Slijedom navedenog odlučeno je kao u izreci ovog rješenja.</w:t>
      </w:r>
    </w:p>
    <w:p w:rsidRDefault="008814B3" w:rsidP="00877277" w:rsidR="008814B3" w:rsidRPr="00877277">
      <w:pPr>
        <w:spacing w:lineRule="auto" w:line="240" w:after="0"/>
        <w:jc w:val="both"/>
        <w:rPr>
          <w:rFonts w:hAnsi="Times New Roman" w:ascii="Times New Roman"/>
          <w:sz w:val="24"/>
          <w:szCs w:val="24"/>
        </w:rPr>
      </w:pPr>
    </w:p>
    <w:p w:rsidRDefault="00087592" w:rsidP="008814B3" w:rsidR="008814B3" w:rsidRPr="00877277">
      <w:pPr>
        <w:tabs>
          <w:tab w:pos="1080" w:val="left"/>
        </w:tabs>
        <w:spacing w:lineRule="auto" w:line="240" w:after="0"/>
        <w:jc w:val="center"/>
        <w:rPr>
          <w:rFonts w:hAnsi="Times New Roman" w:ascii="Times New Roman"/>
          <w:sz w:val="24"/>
          <w:szCs w:val="24"/>
        </w:rPr>
      </w:pPr>
      <w:r w:rsidRPr="00877277">
        <w:rPr>
          <w:rFonts w:hAnsi="Times New Roman" w:ascii="Times New Roman"/>
          <w:sz w:val="24"/>
          <w:szCs w:val="24"/>
        </w:rPr>
        <w:t xml:space="preserve">U Zadru </w:t>
      </w:r>
      <w:r w:rsidR="00A876AF">
        <w:rPr>
          <w:rFonts w:hAnsi="Times New Roman" w:ascii="Times New Roman"/>
          <w:sz w:val="24"/>
          <w:szCs w:val="24"/>
        </w:rPr>
        <w:t>12</w:t>
      </w:r>
      <w:r w:rsidR="00B306BC">
        <w:rPr>
          <w:rFonts w:hAnsi="Times New Roman" w:ascii="Times New Roman"/>
          <w:sz w:val="24"/>
          <w:szCs w:val="24"/>
        </w:rPr>
        <w:t>. studenog 2018.</w:t>
      </w:r>
      <w:r w:rsidR="008814B3" w:rsidRPr="00877277">
        <w:rPr>
          <w:rFonts w:hAnsi="Times New Roman" w:ascii="Times New Roman"/>
          <w:sz w:val="24"/>
          <w:szCs w:val="24"/>
        </w:rPr>
        <w:t xml:space="preserve">  </w:t>
      </w:r>
    </w:p>
    <w:p w:rsidRDefault="008814B3" w:rsidP="00DC7F2D" w:rsidR="008814B3" w:rsidRPr="00087592">
      <w:pPr>
        <w:tabs>
          <w:tab w:pos="1080" w:val="left"/>
        </w:tabs>
        <w:spacing w:lineRule="auto" w:line="240" w:after="0"/>
        <w:jc w:val="right"/>
        <w:rPr>
          <w:rFonts w:hAnsi="Times New Roman" w:ascii="Times New Roman"/>
          <w:sz w:val="24"/>
          <w:szCs w:val="24"/>
        </w:rPr>
      </w:pPr>
    </w:p>
    <w:p w:rsidRDefault="00CB4EFC" w:rsidP="00CB4EFC" w:rsidR="00CB4EFC">
      <w:pPr>
        <w:spacing w:after="0"/>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CB4EFC" w:rsidP="00CB4EFC" w:rsidR="00CB4EFC">
      <w:pPr>
        <w:spacing w:after="0"/>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8814B3" w:rsidP="00DF0263" w:rsidR="00DF0263" w:rsidRPr="00087592">
      <w:pPr>
        <w:spacing w:lineRule="auto" w:line="240" w:after="0"/>
        <w:rPr>
          <w:rFonts w:hAnsi="Times New Roman" w:ascii="Times New Roman"/>
          <w:sz w:val="24"/>
          <w:szCs w:val="24"/>
        </w:rPr>
      </w:pPr>
      <w:r w:rsidRPr="00087592">
        <w:rPr>
          <w:rFonts w:hAnsi="Times New Roman" w:ascii="Times New Roman"/>
          <w:sz w:val="24"/>
          <w:szCs w:val="24"/>
        </w:rPr>
        <w:tab/>
      </w:r>
    </w:p>
    <w:p w:rsidRDefault="00135DEA" w:rsidP="008814B3" w:rsidR="00135DEA" w:rsidRPr="00087592">
      <w:pPr>
        <w:tabs>
          <w:tab w:pos="1080" w:val="left"/>
          <w:tab w:pos="5940" w:val="left"/>
        </w:tabs>
        <w:spacing w:lineRule="auto" w:line="240" w:after="0"/>
        <w:jc w:val="both"/>
        <w:rPr>
          <w:rFonts w:hAnsi="Times New Roman" w:ascii="Times New Roman"/>
          <w:bCs/>
          <w:sz w:val="24"/>
          <w:szCs w:val="24"/>
        </w:rPr>
      </w:pPr>
    </w:p>
    <w:p w:rsidRDefault="00877277" w:rsidP="008814B3" w:rsidR="00877277">
      <w:pPr>
        <w:tabs>
          <w:tab w:pos="1080" w:val="left"/>
          <w:tab w:pos="5940" w:val="left"/>
        </w:tabs>
        <w:spacing w:lineRule="auto" w:line="240" w:after="0"/>
        <w:jc w:val="both"/>
        <w:rPr>
          <w:rFonts w:hAnsi="Times New Roman" w:ascii="Times New Roman"/>
          <w:bCs/>
          <w:sz w:val="24"/>
          <w:szCs w:val="24"/>
        </w:rPr>
      </w:pPr>
    </w:p>
    <w:p w:rsidRDefault="008814B3" w:rsidP="008814B3" w:rsidR="008814B3" w:rsidRPr="00087592">
      <w:pPr>
        <w:tabs>
          <w:tab w:pos="1080" w:val="left"/>
          <w:tab w:pos="5940" w:val="left"/>
        </w:tabs>
        <w:spacing w:lineRule="auto" w:line="240" w:after="0"/>
        <w:jc w:val="both"/>
        <w:rPr>
          <w:rFonts w:hAnsi="Times New Roman" w:ascii="Times New Roman"/>
          <w:bCs/>
          <w:sz w:val="24"/>
          <w:szCs w:val="24"/>
        </w:rPr>
      </w:pPr>
      <w:r w:rsidRPr="00087592">
        <w:rPr>
          <w:rFonts w:hAnsi="Times New Roman" w:ascii="Times New Roman"/>
          <w:bCs/>
          <w:sz w:val="24"/>
          <w:szCs w:val="24"/>
        </w:rPr>
        <w:t>UPUTA O PRAVNOM LIJEKU:</w:t>
      </w:r>
    </w:p>
    <w:p w:rsidRDefault="008814B3" w:rsidP="008814B3" w:rsidR="008814B3" w:rsidRPr="00087592">
      <w:pPr>
        <w:tabs>
          <w:tab w:pos="0" w:val="left"/>
        </w:tabs>
        <w:spacing w:lineRule="auto" w:line="240" w:after="0"/>
        <w:jc w:val="both"/>
        <w:rPr>
          <w:rFonts w:hAnsi="Times New Roman" w:ascii="Times New Roman"/>
          <w:sz w:val="24"/>
          <w:szCs w:val="24"/>
        </w:rPr>
      </w:pPr>
      <w:r w:rsidRPr="00087592">
        <w:rPr>
          <w:rFonts w:hAnsi="Times New Roman" w:ascii="Times New Roman"/>
          <w:sz w:val="24"/>
          <w:szCs w:val="24"/>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F83ED2" w:rsidP="00BF2C46" w:rsidR="00F83ED2" w:rsidRPr="00087592">
      <w:pPr>
        <w:spacing w:lineRule="auto" w:line="240" w:after="0"/>
        <w:rPr>
          <w:rFonts w:hAnsi="Times New Roman" w:ascii="Times New Roman"/>
          <w:sz w:val="24"/>
          <w:szCs w:val="24"/>
        </w:rPr>
      </w:pPr>
    </w:p>
    <w:p w:rsidRDefault="001577DE" w:rsidP="00BF2C46" w:rsidR="001577DE">
      <w:pPr>
        <w:spacing w:lineRule="auto" w:line="240" w:after="0"/>
        <w:rPr>
          <w:rFonts w:hAnsi="Times New Roman" w:ascii="Times New Roman"/>
          <w:sz w:val="24"/>
          <w:szCs w:val="24"/>
        </w:rPr>
      </w:pPr>
    </w:p>
    <w:sectPr w:rsidSect="00A8149E" w:rsidR="001577DE">
      <w:headerReference w:type="even" r:id="rId10"/>
      <w:headerReference w:type="default" r:id="rId11"/>
      <w:footerReference w:type="even" r:id="rId12"/>
      <w:footerReference w:type="default" r:id="rId13"/>
      <w:headerReference w:type="first" r:id="rId14"/>
      <w:pgSz w:h="16838" w:w="11906"/>
      <w:pgMar w:gutter="0" w:footer="708" w:header="708" w:left="1417" w:bottom="1276"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4EFC">
      <w:rPr>
        <w:rStyle w:val="Brojstranice"/>
        <w:noProof/>
      </w:rPr>
      <w:t>3</w:t>
    </w:r>
    <w:r>
      <w:rPr>
        <w:rStyle w:val="Brojstranice"/>
      </w:rPr>
      <w:fldChar w:fldCharType="end"/>
    </w:r>
  </w:p>
  <w:p w:rsidRDefault="00A4489A" w:rsidP="001577DE"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w:t>
    </w:r>
    <w:r w:rsidR="001D75AF">
      <w:rPr>
        <w:sz w:val="22"/>
        <w:szCs w:val="22"/>
      </w:rPr>
      <w:t>893</w:t>
    </w:r>
    <w:r w:rsidR="00135DEA">
      <w:rPr>
        <w:sz w:val="22"/>
        <w:szCs w:val="22"/>
      </w:rPr>
      <w:t>/</w:t>
    </w:r>
    <w:r w:rsidR="00DC7F2D">
      <w:rPr>
        <w:sz w:val="22"/>
        <w:szCs w:val="22"/>
      </w:rPr>
      <w:t>2016-50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2DEF" w:rsidP="00A7167C" w:rsidR="00A4489A" w:rsidRPr="00015225">
    <w:pPr>
      <w:pStyle w:val="Zaglavlje"/>
      <w:jc w:val="right"/>
      <w:rPr>
        <w:sz w:val="22"/>
        <w:szCs w:val="22"/>
      </w:rPr>
    </w:pPr>
    <w:r>
      <w:rPr>
        <w:sz w:val="22"/>
        <w:szCs w:val="22"/>
      </w:rPr>
      <w:t>Poslovni broj: 2 St-</w:t>
    </w:r>
    <w:r w:rsidR="001D75AF">
      <w:rPr>
        <w:sz w:val="22"/>
        <w:szCs w:val="22"/>
      </w:rPr>
      <w:t>893</w:t>
    </w:r>
    <w:r>
      <w:rPr>
        <w:sz w:val="22"/>
        <w:szCs w:val="22"/>
      </w:rPr>
      <w:t>/</w:t>
    </w:r>
    <w:r w:rsidR="00DC7F2D">
      <w:rPr>
        <w:sz w:val="22"/>
        <w:szCs w:val="22"/>
      </w:rPr>
      <w:t>2016-50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1"/>
  </w:num>
  <w:num w:numId="9">
    <w:abstractNumId w:val="15"/>
  </w:num>
  <w:num w:numId="10">
    <w:abstractNumId w:val="17"/>
  </w:num>
  <w:num w:numId="11">
    <w:abstractNumId w:val="2"/>
  </w:num>
  <w:num w:numId="12">
    <w:abstractNumId w:val="18"/>
  </w:num>
  <w:num w:numId="13">
    <w:abstractNumId w:val="9"/>
  </w:num>
  <w:num w:numId="14">
    <w:abstractNumId w:val="14"/>
  </w:num>
  <w:num w:numId="15">
    <w:abstractNumId w:val="4"/>
  </w:num>
  <w:num w:numId="16">
    <w:abstractNumId w:val="16"/>
  </w:num>
  <w:num w:numId="17">
    <w:abstractNumId w:val="10"/>
  </w:num>
  <w:num w:numId="18">
    <w:abstractNumId w:val="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2B8C"/>
    <w:rsid w:val="00015225"/>
    <w:rsid w:val="000361FF"/>
    <w:rsid w:val="00087592"/>
    <w:rsid w:val="00114510"/>
    <w:rsid w:val="00124617"/>
    <w:rsid w:val="00135DEA"/>
    <w:rsid w:val="001577DE"/>
    <w:rsid w:val="00163C59"/>
    <w:rsid w:val="001755EA"/>
    <w:rsid w:val="00177815"/>
    <w:rsid w:val="001B70E5"/>
    <w:rsid w:val="001C3F21"/>
    <w:rsid w:val="001D75AF"/>
    <w:rsid w:val="001E6837"/>
    <w:rsid w:val="00246FDE"/>
    <w:rsid w:val="00247422"/>
    <w:rsid w:val="002700BC"/>
    <w:rsid w:val="002859C9"/>
    <w:rsid w:val="00323265"/>
    <w:rsid w:val="00327998"/>
    <w:rsid w:val="003A234D"/>
    <w:rsid w:val="004221EF"/>
    <w:rsid w:val="004452BC"/>
    <w:rsid w:val="00450811"/>
    <w:rsid w:val="00475684"/>
    <w:rsid w:val="00482936"/>
    <w:rsid w:val="00485326"/>
    <w:rsid w:val="0048628B"/>
    <w:rsid w:val="00494ADA"/>
    <w:rsid w:val="004B21E9"/>
    <w:rsid w:val="004D3C1B"/>
    <w:rsid w:val="00506E14"/>
    <w:rsid w:val="0052573B"/>
    <w:rsid w:val="0052773F"/>
    <w:rsid w:val="00562227"/>
    <w:rsid w:val="00571979"/>
    <w:rsid w:val="00582DEF"/>
    <w:rsid w:val="005C36CE"/>
    <w:rsid w:val="005C7E14"/>
    <w:rsid w:val="005F76A1"/>
    <w:rsid w:val="00617B9F"/>
    <w:rsid w:val="006417B5"/>
    <w:rsid w:val="0066159C"/>
    <w:rsid w:val="006627DD"/>
    <w:rsid w:val="00674C9C"/>
    <w:rsid w:val="006A50D3"/>
    <w:rsid w:val="006C3C92"/>
    <w:rsid w:val="007424C1"/>
    <w:rsid w:val="00762F8C"/>
    <w:rsid w:val="007662EC"/>
    <w:rsid w:val="00803A59"/>
    <w:rsid w:val="0084344C"/>
    <w:rsid w:val="00877277"/>
    <w:rsid w:val="008814B3"/>
    <w:rsid w:val="008975E3"/>
    <w:rsid w:val="008B4A11"/>
    <w:rsid w:val="008D0F05"/>
    <w:rsid w:val="008D35CF"/>
    <w:rsid w:val="008F481F"/>
    <w:rsid w:val="00903677"/>
    <w:rsid w:val="00913E4D"/>
    <w:rsid w:val="00914096"/>
    <w:rsid w:val="00951034"/>
    <w:rsid w:val="00980582"/>
    <w:rsid w:val="009E5A7A"/>
    <w:rsid w:val="00A15990"/>
    <w:rsid w:val="00A4489A"/>
    <w:rsid w:val="00A7167C"/>
    <w:rsid w:val="00A8149E"/>
    <w:rsid w:val="00A876AF"/>
    <w:rsid w:val="00AC7D18"/>
    <w:rsid w:val="00AF6304"/>
    <w:rsid w:val="00B04EBE"/>
    <w:rsid w:val="00B2047D"/>
    <w:rsid w:val="00B306BC"/>
    <w:rsid w:val="00B41292"/>
    <w:rsid w:val="00B63ED4"/>
    <w:rsid w:val="00B7036F"/>
    <w:rsid w:val="00BF2C46"/>
    <w:rsid w:val="00C35F12"/>
    <w:rsid w:val="00C5230E"/>
    <w:rsid w:val="00C6073C"/>
    <w:rsid w:val="00C7091E"/>
    <w:rsid w:val="00C820C1"/>
    <w:rsid w:val="00CA65E4"/>
    <w:rsid w:val="00CB4EFC"/>
    <w:rsid w:val="00CC4338"/>
    <w:rsid w:val="00CC6533"/>
    <w:rsid w:val="00CD3BDE"/>
    <w:rsid w:val="00D02600"/>
    <w:rsid w:val="00D44630"/>
    <w:rsid w:val="00D5382A"/>
    <w:rsid w:val="00D6408D"/>
    <w:rsid w:val="00D655E6"/>
    <w:rsid w:val="00D7480A"/>
    <w:rsid w:val="00D87CF1"/>
    <w:rsid w:val="00DB052E"/>
    <w:rsid w:val="00DC7F2D"/>
    <w:rsid w:val="00DF0263"/>
    <w:rsid w:val="00E0138E"/>
    <w:rsid w:val="00E34590"/>
    <w:rsid w:val="00E36CD0"/>
    <w:rsid w:val="00E42B1C"/>
    <w:rsid w:val="00E54B49"/>
    <w:rsid w:val="00F2164A"/>
    <w:rsid w:val="00F22B8D"/>
    <w:rsid w:val="00F2761A"/>
    <w:rsid w:val="00F323EA"/>
    <w:rsid w:val="00F561E0"/>
    <w:rsid w:val="00F725C9"/>
    <w:rsid w:val="00F83ED2"/>
    <w:rsid w:val="00FE47CC"/>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semiHidden/>
    <w:rsid w:val="008814B3"/>
    <w:rPr>
      <w:rFonts w:eastAsia="Times New Roman" w:hAnsi="Times New Roman" w:ascii="Times New Roman"/>
      <w:sz w:val="24"/>
      <w:szCs w:val="24"/>
      <w:lang w:eastAsia="en-US" w:val="en-GB"/>
    </w:rPr>
  </w:style>
  <w:style w:styleId="Tijeloteksta2" w:type="paragraph">
    <w:name w:val="Body Text 2"/>
    <w:basedOn w:val="Normal"/>
    <w:link w:val="Tijeloteksta2Char"/>
    <w:semiHidden/>
    <w:unhideWhenUsed/>
    <w:rsid w:val="008814B3"/>
    <w:pPr>
      <w:spacing w:lineRule="auto" w:line="240" w:after="0"/>
      <w:jc w:val="both"/>
    </w:pPr>
    <w:rPr>
      <w:rFonts w:cs="Arial" w:eastAsia="Times New Roman" w:hAnsi="Arial" w:ascii="Arial"/>
      <w:szCs w:val="24"/>
    </w:rPr>
  </w:style>
  <w:style w:customStyle="true" w:styleId="Tijeloteksta2Char" w:type="character">
    <w:name w:val="Tijelo teksta 2 Char"/>
    <w:basedOn w:val="Zadanifontodlomka"/>
    <w:link w:val="Tijeloteksta2"/>
    <w:semiHidden/>
    <w:rsid w:val="008814B3"/>
    <w:rPr>
      <w:rFonts w:cs="Arial" w:eastAsia="Times New Roman" w:hAnsi="Arial" w:ascii="Arial"/>
      <w:sz w:val="22"/>
      <w:szCs w:val="24"/>
      <w:lang w:eastAsia="en-US"/>
    </w:rPr>
  </w:style>
  <w:style w:styleId="Bezproreda" w:type="paragraph">
    <w:name w:val="No Spacing"/>
    <w:qFormat/>
    <w:rsid w:val="00FE47CC"/>
    <w:pPr>
      <w:spacing w:after="240"/>
      <w:contextualSpacing/>
    </w:pPr>
    <w:rPr>
      <w:rFonts w:eastAsia="Times New Roman" w:hAnsi="Times New Roman" w:ascii="Times New Roman"/>
      <w:sz w:val="24"/>
      <w:szCs w:val="24"/>
    </w:rPr>
  </w:style>
  <w:style w:styleId="Tekstrezerviranogmjesta" w:type="character">
    <w:name w:val="Placeholder Text"/>
    <w:basedOn w:val="Zadanifontodlomka"/>
    <w:uiPriority w:val="99"/>
    <w:semiHidden/>
    <w:rsid w:val="00CB4EFC"/>
    <w:rPr>
      <w:color w:val="808080"/>
      <w:bdr w:space="0" w:sz="0" w:color="auto" w:val="none"/>
      <w:shd w:fill="auto" w:color="auto" w:val="clear"/>
    </w:rPr>
  </w:style>
  <w:style w:customStyle="true" w:styleId="eSPISCCParagraphDefaultFont" w:type="character">
    <w:name w:val="eSPIS_CC_Paragraph Default Font"/>
    <w:basedOn w:val="Zadanifontodlomka"/>
    <w:rsid w:val="00CB4E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4EF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4E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E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semiHidden/>
    <w:rsid w:val="008814B3"/>
    <w:rPr>
      <w:rFonts w:ascii="Times New Roman" w:eastAsia="Times New Roman" w:hAnsi="Times New Roman"/>
      <w:sz w:val="24"/>
      <w:szCs w:val="24"/>
      <w:lang w:eastAsia="en-US" w:val="en-GB"/>
    </w:rPr>
  </w:style>
  <w:style w:styleId="Tijeloteksta2" w:type="paragraph">
    <w:name w:val="Body Text 2"/>
    <w:basedOn w:val="Normal"/>
    <w:link w:val="Tijeloteksta2Char"/>
    <w:semiHidden/>
    <w:unhideWhenUsed/>
    <w:rsid w:val="008814B3"/>
    <w:pPr>
      <w:spacing w:after="0" w:line="240" w:lineRule="auto"/>
      <w:jc w:val="both"/>
    </w:pPr>
    <w:rPr>
      <w:rFonts w:ascii="Arial" w:cs="Arial" w:eastAsia="Times New Roman" w:hAnsi="Arial"/>
      <w:szCs w:val="24"/>
    </w:rPr>
  </w:style>
  <w:style w:customStyle="1" w:styleId="Tijeloteksta2Char" w:type="character">
    <w:name w:val="Tijelo teksta 2 Char"/>
    <w:basedOn w:val="Zadanifontodlomka"/>
    <w:link w:val="Tijeloteksta2"/>
    <w:semiHidden/>
    <w:rsid w:val="008814B3"/>
    <w:rPr>
      <w:rFonts w:ascii="Arial" w:cs="Arial" w:eastAsia="Times New Roman" w:hAnsi="Arial"/>
      <w:sz w:val="22"/>
      <w:szCs w:val="24"/>
      <w:lang w:eastAsia="en-US"/>
    </w:rPr>
  </w:style>
  <w:style w:styleId="Bezproreda" w:type="paragraph">
    <w:name w:val="No Spacing"/>
    <w:qFormat/>
    <w:rsid w:val="00FE47CC"/>
    <w:pPr>
      <w:spacing w:after="240"/>
      <w:contextualSpacing/>
    </w:pPr>
    <w:rPr>
      <w:rFonts w:ascii="Times New Roman" w:eastAsia="Times New Roman" w:hAnsi="Times New Roman"/>
      <w:sz w:val="24"/>
      <w:szCs w:val="24"/>
    </w:rPr>
  </w:style>
  <w:style w:styleId="Tekstrezerviranogmjesta" w:type="character">
    <w:name w:val="Placeholder Text"/>
    <w:basedOn w:val="Zadanifontodlomka"/>
    <w:uiPriority w:val="99"/>
    <w:semiHidden/>
    <w:rsid w:val="00CB4EFC"/>
    <w:rPr>
      <w:color w:val="808080"/>
      <w:bdr w:color="auto" w:space="0" w:sz="0" w:val="none"/>
      <w:shd w:color="auto" w:fill="auto" w:val="clear"/>
    </w:rPr>
  </w:style>
  <w:style w:customStyle="1" w:styleId="eSPISCCParagraphDefaultFont" w:type="character">
    <w:name w:val="eSPIS_CC_Paragraph Default Font"/>
    <w:basedOn w:val="Zadanifontodlomka"/>
    <w:rsid w:val="00CB4E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4EF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4E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E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839405">
      <w:bodyDiv w:val="true"/>
      <w:marLeft w:val="0"/>
      <w:marRight w:val="0"/>
      <w:marTop w:val="0"/>
      <w:marBottom w:val="0"/>
      <w:divBdr>
        <w:top w:space="0" w:sz="0" w:color="auto" w:val="none"/>
        <w:left w:space="0" w:sz="0" w:color="auto" w:val="none"/>
        <w:bottom w:space="0" w:sz="0" w:color="auto" w:val="none"/>
        <w:right w:space="0" w:sz="0" w:color="auto" w:val="none"/>
      </w:divBdr>
    </w:div>
    <w:div w:id="1341662214">
      <w:bodyDiv w:val="true"/>
      <w:marLeft w:val="0"/>
      <w:marRight w:val="0"/>
      <w:marTop w:val="0"/>
      <w:marBottom w:val="0"/>
      <w:divBdr>
        <w:top w:space="0" w:sz="0" w:color="auto" w:val="none"/>
        <w:left w:space="0" w:sz="0" w:color="auto" w:val="none"/>
        <w:bottom w:space="0" w:sz="0" w:color="auto" w:val="none"/>
        <w:right w:space="0" w:sz="0" w:color="auto" w:val="none"/>
      </w:divBdr>
    </w:div>
    <w:div w:id="20852942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LIČKI KROVOVI dioničko društvo za ugostiteljstvo</izvorni_sadrzaj>
    <derivirana_varijabla naziv="DomainObject.Predmet.ProtustrankaFormated_1">  LIČKI KROVOVI dioničko društvo za ugostiteljstvo</derivirana_varijabla>
  </DomainObject.Predmet.ProtustrankaFormated>
  <DomainObject.Predmet.ProtustrankaFormatedOIB>
    <izvorni_sadrzaj>  LIČKI KROVOVI dioničko društvo za ugostiteljstvo, OIB 44864755840</izvorni_sadrzaj>
    <derivirana_varijabla naziv="DomainObject.Predmet.ProtustrankaFormatedOIB_1">  LIČKI KROVOVI dioničko društvo za ugostiteljstvo, OIB 44864755840</derivirana_varijabla>
  </DomainObject.Predmet.ProtustrankaFormatedOIB>
  <DomainObject.Predmet.ProtustrankaFormatedWithAdress>
    <izvorni_sadrzaj> LIČKI KROVOVI dioničko društvo za ugostiteljstvo, Zagrebačka 9, 23440 Gračac</izvorni_sadrzaj>
    <derivirana_varijabla naziv="DomainObject.Predmet.ProtustrankaFormatedWithAdress_1"> LIČKI KROVOVI dioničko društvo za ugostiteljstvo, Zagrebačka 9, 23440 Gračac</derivirana_varijabla>
  </DomainObject.Predmet.ProtustrankaFormatedWithAdress>
  <DomainObject.Predmet.ProtustrankaFormatedWithAdressOIB>
    <izvorni_sadrzaj> LIČKI KROVOVI dioničko društvo za ugostiteljstvo, OIB 44864755840, Zagrebačka 9, 23440 Gračac</izvorni_sadrzaj>
    <derivirana_varijabla naziv="DomainObject.Predmet.ProtustrankaFormatedWithAdressOIB_1"> LIČKI KROVOVI dioničko društvo za ugostiteljstvo, OIB 44864755840, Zagrebačka 9, 23440 Gračac</derivirana_varijabla>
  </DomainObject.Predmet.ProtustrankaFormatedWithAdressOIB>
  <DomainObject.Predmet.ProtustrankaWithAdress>
    <izvorni_sadrzaj>LIČKI KROVOVI dioničko društvo za ugostiteljstvo Zagrebačka 9, 23440 Gračac</izvorni_sadrzaj>
    <derivirana_varijabla naziv="DomainObject.Predmet.ProtustrankaWithAdress_1">LIČKI KROVOVI dioničko društvo za ugostiteljstvo Zagrebačka 9, 23440 Gračac</derivirana_varijabla>
  </DomainObject.Predmet.ProtustrankaWithAdress>
  <DomainObject.Predmet.ProtustrankaWithAdressOIB>
    <izvorni_sadrzaj>LIČKI KROVOVI dioničko društvo za ugostiteljstvo, OIB 44864755840, Zagrebačka 9, 23440 Gračac</izvorni_sadrzaj>
    <derivirana_varijabla naziv="DomainObject.Predmet.ProtustrankaWithAdressOIB_1">LIČKI KROVOVI dioničko društvo za ugostiteljstvo, OIB 44864755840, Zagrebačka 9, 23440 Gračac</derivirana_varijabla>
  </DomainObject.Predmet.ProtustrankaWithAdressOIB>
  <DomainObject.Predmet.ProtustrankaNazivFormated>
    <izvorni_sadrzaj>LIČKI KROVOVI dioničko društvo za ugostiteljstvo</izvorni_sadrzaj>
    <derivirana_varijabla naziv="DomainObject.Predmet.ProtustrankaNazivFormated_1">LIČKI KROVOVI dioničko društvo za ugostiteljstvo</derivirana_varijabla>
  </DomainObject.Predmet.ProtustrankaNazivFormated>
  <DomainObject.Predmet.ProtustrankaNazivFormatedOIB>
    <izvorni_sadrzaj>LIČKI KROVOVI dioničko društvo za ugostiteljstvo, OIB 44864755840</izvorni_sadrzaj>
    <derivirana_varijabla naziv="DomainObject.Predmet.ProtustrankaNazivFormatedOIB_1">LIČKI KROVOVI dioničko društvo za ugostiteljstvo, OIB 44864755840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Milorad Lajić</izvorni_sadrzaj>
    <derivirana_varijabla naziv="DomainObject.Predmet.StrankaFormated_1">  Financijska agencija; Milorad Lajić</derivirana_varijabla>
  </DomainObject.Predmet.StrankaFormated>
  <DomainObject.Predmet.StrankaFormatedOIB>
    <izvorni_sadrzaj>  Financijska agencija, OIB 85821130368; Milorad Lajić, OIB 73029304451</izvorni_sadrzaj>
    <derivirana_varijabla naziv="DomainObject.Predmet.StrankaFormatedOIB_1">  Financijska agencija, OIB 85821130368; Milorad Lajić, OIB 73029304451</derivirana_varijabla>
  </DomainObject.Predmet.StrankaFormatedOIB>
  <DomainObject.Predmet.StrankaFormatedWithAdress>
    <izvorni_sadrzaj> Financijska agencija, Ivana Danila 4, 23000 Zadar; Milorad Lajić, Neteka 17, 23445 Neteka</izvorni_sadrzaj>
    <derivirana_varijabla naziv="DomainObject.Predmet.StrankaFormatedWithAdress_1"> Financijska agencija, Ivana Danila 4, 23000 Zadar; Milorad Lajić, Neteka 17, 23445 Neteka</derivirana_varijabla>
  </DomainObject.Predmet.StrankaFormatedWithAdress>
  <DomainObject.Predmet.StrankaFormatedWithAdressOIB>
    <izvorni_sadrzaj> Financijska agencija, OIB 85821130368, Ivana Danila 4, 23000 Zadar; Milorad Lajić, OIB 73029304451, Neteka 17, 23445 Neteka</izvorni_sadrzaj>
    <derivirana_varijabla naziv="DomainObject.Predmet.StrankaFormatedWithAdressOIB_1"> Financijska agencija, OIB 85821130368, Ivana Danila 4, 23000 Zadar; Milorad Lajić, OIB 73029304451, Neteka 17, 23445 Neteka</derivirana_varijabla>
  </DomainObject.Predmet.StrankaFormatedWithAdressOIB>
  <DomainObject.Predmet.StrankaWithAdress>
    <izvorni_sadrzaj>Financijska agencija Ivana Danila 4,23000 Zadar,Milorad Lajić Neteka 17,23445 Neteka</izvorni_sadrzaj>
    <derivirana_varijabla naziv="DomainObject.Predmet.StrankaWithAdress_1">Financijska agencija Ivana Danila 4,23000 Zadar,Milorad Lajić Neteka 17,23445 Neteka</derivirana_varijabla>
  </DomainObject.Predmet.StrankaWithAdress>
  <DomainObject.Predmet.StrankaWithAdressOIB>
    <izvorni_sadrzaj>Financijska agencija, OIB 85821130368, Ivana Danila 4,23000 Zadar,Milorad Lajić, OIB 73029304451, Neteka 17,23445 Neteka</izvorni_sadrzaj>
    <derivirana_varijabla naziv="DomainObject.Predmet.StrankaWithAdressOIB_1">Financijska agencija, OIB 85821130368, Ivana Danila 4,23000 Zadar,Milorad Lajić, OIB 73029304451, Neteka 17,23445 Neteka</derivirana_varijabla>
  </DomainObject.Predmet.StrankaWithAdressOIB>
  <DomainObject.Predmet.StrankaNazivFormated>
    <izvorni_sadrzaj>Financijska agencija,Milorad Lajić</izvorni_sadrzaj>
    <derivirana_varijabla naziv="DomainObject.Predmet.StrankaNazivFormated_1">Financijska agencija,Milorad Lajić</derivirana_varijabla>
  </DomainObject.Predmet.StrankaNazivFormated>
  <DomainObject.Predmet.StrankaNazivFormatedOIB>
    <izvorni_sadrzaj>Financijska agencija, OIB 85821130368,Milorad Lajić, OIB 73029304451</izvorni_sadrzaj>
    <derivirana_varijabla naziv="DomainObject.Predmet.StrankaNazivFormatedOIB_1">Financijska agencija, OIB 85821130368,Milorad Lajić, OIB 73029304451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645162.71</izvorni_sadrzaj>
    <derivirana_varijabla naziv="DomainObject.Predmet.TrenutnaVrijednost_1">645162.71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Milorad Lajić</item>
    </izvorni_sadrzaj>
    <derivirana_varijabla naziv="DomainObject.Predmet.StrankaListFormated_1">
      <item>Financijska agencija</item>
      <item>Milorad Lajić</item>
    </derivirana_varijabla>
  </DomainObject.Predmet.StrankaListFormated>
  <DomainObject.Predmet.StrankaListFormatedOIB>
    <izvorni_sadrzaj>
      <item>Financijska agencija, OIB 85821130368</item>
      <item>Milorad Lajić, OIB 73029304451</item>
    </izvorni_sadrzaj>
    <derivirana_varijabla naziv="DomainObject.Predmet.StrankaListFormatedOIB_1">
      <item>Financijska agencija, OIB 85821130368</item>
      <item>Milorad Lajić, OIB 73029304451</item>
    </derivirana_varijabla>
  </DomainObject.Predmet.StrankaListFormatedOIB>
  <DomainObject.Predmet.StrankaListFormatedWithAdress>
    <izvorni_sadrzaj>
      <item>Financijska agencija, Ivana Danila 4, 23000 Zadar</item>
      <item>Milorad Lajić, Neteka 17, 23445 Neteka</item>
    </izvorni_sadrzaj>
    <derivirana_varijabla naziv="DomainObject.Predmet.StrankaListFormatedWithAdress_1">
      <item>Financijska agencija, Ivana Danila 4, 23000 Zadar</item>
      <item>Milorad Lajić, Neteka 17, 23445 Neteka</item>
    </derivirana_varijabla>
  </DomainObject.Predmet.StrankaListFormatedWithAdress>
  <DomainObject.Predmet.StrankaListFormatedWithAdressOIB>
    <izvorni_sadrzaj>
      <item>Financijska agencija, OIB 85821130368, Ivana Danila 4, 23000 Zadar</item>
      <item>Milorad Lajić, OIB 73029304451, Neteka 17, 23445 Neteka</item>
    </izvorni_sadrzaj>
    <derivirana_varijabla naziv="DomainObject.Predmet.StrankaListFormatedWithAdressOIB_1">
      <item>Financijska agencija, OIB 85821130368, Ivana Danila 4, 23000 Zadar</item>
      <item>Milorad Lajić, OIB 73029304451, Neteka 17, 23445 Neteka</item>
    </derivirana_varijabla>
  </DomainObject.Predmet.StrankaListFormatedWithAdressOIB>
  <DomainObject.Predmet.StrankaListNazivFormated>
    <izvorni_sadrzaj>
      <item>Financijska agencija</item>
      <item>Milorad Lajić</item>
    </izvorni_sadrzaj>
    <derivirana_varijabla naziv="DomainObject.Predmet.StrankaListNazivFormated_1">
      <item>Financijska agencija</item>
      <item>Milorad Lajić</item>
    </derivirana_varijabla>
  </DomainObject.Predmet.StrankaListNazivFormated>
  <DomainObject.Predmet.StrankaListNazivFormatedOIB>
    <izvorni_sadrzaj>
      <item>Financijska agencija, OIB 85821130368</item>
      <item>Milorad Lajić, OIB 73029304451</item>
    </izvorni_sadrzaj>
    <derivirana_varijabla naziv="DomainObject.Predmet.StrankaListNazivFormatedOIB_1">
      <item>Financijska agencija, OIB 85821130368</item>
      <item>Milorad Lajić, OIB 73029304451</item>
    </derivirana_varijabla>
  </DomainObject.Predmet.StrankaListNazivFormatedOIB>
  <DomainObject.Predmet.ProtuStrankaListFormated>
    <izvorni_sadrzaj>
      <item>LIČKI KROVOVI dioničko društvo za ugostiteljstvo</item>
    </izvorni_sadrzaj>
    <derivirana_varijabla naziv="DomainObject.Predmet.ProtuStrankaListFormated_1">
      <item>LIČKI KROVOVI dioničko društvo za ugostiteljstvo</item>
    </derivirana_varijabla>
  </DomainObject.Predmet.ProtuStrankaListFormated>
  <DomainObject.Predmet.ProtuStrankaListFormatedOIB>
    <izvorni_sadrzaj>
      <item>LIČKI KROVOVI dioničko društvo za ugostiteljstvo, OIB 44864755840</item>
    </izvorni_sadrzaj>
    <derivirana_varijabla naziv="DomainObject.Predmet.ProtuStrankaListFormatedOIB_1">
      <item>LIČKI KROVOVI dioničko društvo za ugostiteljstvo, OIB 44864755840</item>
    </derivirana_varijabla>
  </DomainObject.Predmet.ProtuStrankaListFormatedOIB>
  <DomainObject.Predmet.ProtuStrankaListFormatedWithAdress>
    <izvorni_sadrzaj>
      <item>LIČKI KROVOVI dioničko društvo za ugostiteljstvo, Zagrebačka 9, 23440 Gračac</item>
    </izvorni_sadrzaj>
    <derivirana_varijabla naziv="DomainObject.Predmet.ProtuStrankaListFormatedWithAdress_1">
      <item>LIČKI KROVOVI dioničko društvo za ugostiteljstvo, Zagrebačka 9, 23440 Gračac</item>
    </derivirana_varijabla>
  </DomainObject.Predmet.ProtuStrankaListFormatedWithAdress>
  <DomainObject.Predmet.ProtuStrankaListFormatedWithAdressOIB>
    <izvorni_sadrzaj>
      <item>LIČKI KROVOVI dioničko društvo za ugostiteljstvo, OIB 44864755840, Zagrebačka 9, 23440 Gračac</item>
    </izvorni_sadrzaj>
    <derivirana_varijabla naziv="DomainObject.Predmet.ProtuStrankaListFormatedWithAdressOIB_1">
      <item>LIČKI KROVOVI dioničko društvo za ugostiteljstvo, OIB 44864755840, Zagrebačka 9, 23440 Gračac</item>
    </derivirana_varijabla>
  </DomainObject.Predmet.ProtuStrankaListFormatedWithAdressOIB>
  <DomainObject.Predmet.ProtuStrankaListNazivFormated>
    <izvorni_sadrzaj>
      <item>LIČKI KROVOVI dioničko društvo za ugostiteljstvo</item>
    </izvorni_sadrzaj>
    <derivirana_varijabla naziv="DomainObject.Predmet.ProtuStrankaListNazivFormated_1">
      <item>LIČKI KROVOVI dioničko društvo za ugostiteljstvo</item>
    </derivirana_varijabla>
  </DomainObject.Predmet.ProtuStrankaListNazivFormated>
  <DomainObject.Predmet.ProtuStrankaListNazivFormatedOIB>
    <izvorni_sadrzaj>
      <item>LIČKI KROVOVI dioničko društvo za ugostiteljstvo, OIB 44864755840</item>
    </izvorni_sadrzaj>
    <derivirana_varijabla naziv="DomainObject.Predmet.ProtuStrankaListNazivFormatedOIB_1">
      <item>LIČKI KROVOVI dioničko društvo za ugostiteljstvo, OIB 44864755840</item>
    </derivirana_varijabla>
  </DomainObject.Predmet.ProtuStrankaListNazivFormatedOIB>
  <DomainObject.Predmet.OstaliListFormated>
    <izvorni_sadrzaj>
      <item>Ilija Franjić</item>
    </izvorni_sadrzaj>
    <derivirana_varijabla naziv="DomainObject.Predmet.OstaliListFormated_1">
      <item>Ilija Franjić</item>
    </derivirana_varijabla>
  </DomainObject.Predmet.OstaliListFormated>
  <DomainObject.Predmet.OstaliListFormatedOIB>
    <izvorni_sadrzaj>
      <item>Ilija Franjić, OIB 72341198898</item>
    </izvorni_sadrzaj>
    <derivirana_varijabla naziv="DomainObject.Predmet.OstaliListFormatedOIB_1">
      <item>Ilija Franjić, OIB 72341198898</item>
    </derivirana_varijabla>
  </DomainObject.Predmet.OstaliListFormatedOIB>
  <DomainObject.Predmet.OstaliListFormatedWithAdress>
    <izvorni_sadrzaj>
      <item>Ilija Franjić, Selska 3, 10000 Zagreb</item>
    </izvorni_sadrzaj>
    <derivirana_varijabla naziv="DomainObject.Predmet.OstaliListFormatedWithAdress_1">
      <item>Ilija Franjić, Selska 3, 10000 Zagreb</item>
    </derivirana_varijabla>
  </DomainObject.Predmet.OstaliListFormatedWithAdress>
  <DomainObject.Predmet.OstaliListFormatedWithAdressOIB>
    <izvorni_sadrzaj>
      <item>Ilija Franjić, OIB 72341198898, Selska 3, 10000 Zagreb</item>
    </izvorni_sadrzaj>
    <derivirana_varijabla naziv="DomainObject.Predmet.OstaliListFormatedWithAdressOIB_1">
      <item>Ilija Franjić, OIB 72341198898, Selska 3, 10000 Zagreb</item>
    </derivirana_varijabla>
  </DomainObject.Predmet.OstaliListFormatedWithAdressOIB>
  <DomainObject.Predmet.OstaliListNazivFormated>
    <izvorni_sadrzaj>
      <item>Ilija Franjić</item>
    </izvorni_sadrzaj>
    <derivirana_varijabla naziv="DomainObject.Predmet.OstaliListNazivFormated_1">
      <item>Ilija Franjić</item>
    </derivirana_varijabla>
  </DomainObject.Predmet.OstaliListNazivFormated>
  <DomainObject.Predmet.OstaliListNazivFormatedOIB>
    <izvorni_sadrzaj>
      <item>Ilija Franjić, OIB 72341198898</item>
    </izvorni_sadrzaj>
    <derivirana_varijabla naziv="DomainObject.Predmet.OstaliListNazivFormatedOIB_1">
      <item>Ilija Franjić, OIB 72341198898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LIČKI KROVOVI dioničko društvo za ugostiteljstvo</izvorni_sadrzaj>
    <derivirana_varijabla naziv="DomainObject.Predmet.ProtustrankaIDrugi_1">LIČKI KROVOVI dioničko društvo za ugostiteljstvo</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LIČKI KROVOVI dioničko društvo za ugostiteljstvo, OIB 44864755840, Zagrebačka 9, 23440 Gračac</izvorni_sadrzaj>
    <derivirana_varijabla naziv="DomainObject.Predmet.ProtustrankaIDrugiAdressOIB_1">LIČKI KROVOVI dioničko društvo za ugostiteljstvo, OIB 44864755840, Zagrebačka 9,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LIČKI KROVOVI dioničko društvo za ugostiteljstvo</item>
      <item>Milorad Lajić</item>
      <item>Ilija Franjić</item>
    </izvorni_sadrzaj>
    <derivirana_varijabla naziv="DomainObject.Predmet.SudioniciListNaziv_1">
      <item>Financijska agencija</item>
      <item>LIČKI KROVOVI dioničko društvo za ugostiteljstvo</item>
      <item>Milorad Lajić</item>
      <item>Ilija Franjić</item>
    </derivirana_varijabla>
  </DomainObject.Predmet.SudioniciListNaziv>
  <DomainObject.Predmet.SudioniciListAdressOIB>
    <izvorni_sadrzaj>
      <item>Financijska agencija, OIB 85821130368, Ivana Danila 4,23000 Zadar</item>
      <item>LIČKI KROVOVI dioničko društvo za ugostiteljstvo, OIB 44864755840, Zagrebačka 9,23440 Gračac</item>
      <item>Milorad Lajić, OIB 73029304451, Neteka 17,23445 Neteka</item>
      <item>Ilija Franjić, OIB 72341198898, Selska 3,10000 Zagreb</item>
    </izvorni_sadrzaj>
    <derivirana_varijabla naziv="DomainObject.Predmet.SudioniciListAdressOIB_1">
      <item>Financijska agencija, OIB 85821130368, Ivana Danila 4,23000 Zadar</item>
      <item>LIČKI KROVOVI dioničko društvo za ugostiteljstvo, OIB 44864755840, Zagrebačka 9,23440 Gračac</item>
      <item>Milorad Lajić, OIB 73029304451, Neteka 17,23445 Neteka</item>
      <item>Ilija Franjić, OIB 72341198898, Selska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44864755840</item>
      <item>, OIB 73029304451</item>
      <item>, OIB 72341198898</item>
    </izvorni_sadrzaj>
    <derivirana_varijabla naziv="DomainObject.Predmet.SudioniciListNazivOIB_1">
      <item>, OIB 85821130368</item>
      <item>, OIB 44864755840</item>
      <item>, OIB 73029304451</item>
      <item>, OIB 72341198898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kolovoza 2017.</izvorni_sadrzaj>
    <derivirana_varijabla naziv="DomainObject.Predmet.DatumZadnjeOdrzaneSudskeRadnje_1">31. kolovoza 2017.</derivirana_varijabla>
  </DomainObject.Predmet.DatumZadnjeOdrzaneSudskeRadnje>
  <DomainObject.PredzadnjaOdlukaIzPredmeta.DatumDonosenjaOdluke>
    <izvorni_sadrzaj>11. lipnja 2018.</izvorni_sadrzaj>
    <derivirana_varijabla naziv="DomainObject.PredzadnjaOdlukaIzPredmeta.DatumDonosenjaOdluke_1">11. lipnja 2018.</derivirana_varijabla>
  </DomainObject.PredzadnjaOdlukaIzPredmeta.DatumDonosenjaOdluke>
  <DomainObject.PredzadnjaOdlukaIzPredmeta.Oznaka>
    <izvorni_sadrzaj>St-893/2016-35</izvorni_sadrzaj>
    <derivirana_varijabla naziv="DomainObject.PredzadnjaOdlukaIzPredmeta.Oznaka_1">St-893/2016-35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57AF1A-37B6-4DD0-8BA0-8B21298E8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1338</properties:Words>
  <properties:Characters>7148</properties:Characters>
  <properties:Lines>124</properties:Lines>
  <properties:Paragraphs>23</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2018-11-08T11:58:00Z</dcterms:created>
  <dc:creator>wsadmin</dc:creator>
  <cp:lastModifiedBy>Merlina Klišmanić</cp:lastModifiedBy>
  <cp:lastPrinted>2018-11-12T13:34:00Z</cp:lastPrinted>
  <dcterms:modified xmlns:xsi="http://www.w3.org/2001/XMLSchema-instance" xsi:type="dcterms:W3CDTF">2018-11-12T14:04:00Z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(St-893-16- odbačaj prijedloga za razrješenje privr stečajnog upravitelja A. Vukašina.docx)</vt:lpwstr>
  </prop:property>
  <prop:property name="CC_coloring" pid="4" fmtid="{D5CDD505-2E9C-101B-9397-08002B2CF9AE}">
    <vt:bool>false</vt:bool>
  </prop:property>
  <prop:property name="BrojStranica" pid="5" fmtid="{D5CDD505-2E9C-101B-9397-08002B2CF9AE}">
    <vt:i4>3</vt:i4>
  </prop:property>
</prop:Properties>
</file>