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49652" w14:paraId="7f49652" w:rsidRDefault="009C75D3" w:rsidR="009305FA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E5450F" w:rsidR="00596E20" w:rsidRPr="002179C2">
        <w:tc>
          <w:tcPr>
            <w:tcW w:type="dxa" w:w="3060"/>
          </w:tcPr>
          <w:p w:rsidRDefault="00596E20" w:rsidP="00E5450F" w:rsidR="00596E20" w:rsidRPr="002179C2">
            <w:pPr>
              <w:pStyle w:val="Naslov2"/>
              <w:rPr>
                <w:b w:val="false"/>
                <w:bCs w:val="false"/>
                <w:sz w:val="24"/>
              </w:rPr>
            </w:pPr>
            <w:r w:rsidRPr="002179C2">
              <w:rPr>
                <w:b w:val="false"/>
                <w:bCs w:val="false"/>
                <w:sz w:val="24"/>
              </w:rPr>
              <w:t>REPUBLIKA HRVATSKA</w:t>
            </w:r>
          </w:p>
          <w:p w:rsidRDefault="00596E20" w:rsidP="00E5450F" w:rsidR="00596E20" w:rsidRPr="002179C2">
            <w:pPr>
              <w:jc w:val="center"/>
              <w:rPr>
                <w:sz w:val="24"/>
                <w:szCs w:val="24"/>
              </w:rPr>
            </w:pPr>
            <w:r w:rsidRPr="002179C2">
              <w:rPr>
                <w:sz w:val="24"/>
                <w:szCs w:val="24"/>
              </w:rPr>
              <w:t>Trgovački sud u Zagrebu</w:t>
            </w:r>
          </w:p>
          <w:p w:rsidRDefault="00596E20" w:rsidP="00E5450F" w:rsidR="00596E20" w:rsidRPr="002179C2">
            <w:pPr>
              <w:jc w:val="center"/>
              <w:rPr>
                <w:sz w:val="24"/>
                <w:szCs w:val="24"/>
              </w:rPr>
            </w:pPr>
            <w:r w:rsidRPr="002179C2">
              <w:rPr>
                <w:sz w:val="24"/>
                <w:szCs w:val="24"/>
              </w:rPr>
              <w:t>Zagreb, Amruševa 2/II</w:t>
            </w:r>
          </w:p>
        </w:tc>
      </w:tr>
    </w:tbl>
    <w:p w:rsidRDefault="00D92B0F" w:rsidP="00596E20" w:rsidR="00D92B0F">
      <w:pPr>
        <w:rPr>
          <w:b/>
          <w:sz w:val="24"/>
        </w:rPr>
      </w:pPr>
    </w:p>
    <w:p w:rsidRDefault="00596E20" w:rsidP="004D5227" w:rsidR="00596E20">
      <w:pPr>
        <w:jc w:val="right"/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4D3D14">
        <w:rPr>
          <w:sz w:val="24"/>
        </w:rPr>
        <w:t xml:space="preserve">  40</w:t>
      </w:r>
      <w:r>
        <w:rPr>
          <w:b/>
          <w:sz w:val="24"/>
        </w:rPr>
        <w:t xml:space="preserve">. </w:t>
      </w:r>
      <w:r w:rsidR="0082545E">
        <w:rPr>
          <w:sz w:val="24"/>
        </w:rPr>
        <w:t>St-</w:t>
      </w:r>
      <w:r w:rsidR="00A0284B">
        <w:rPr>
          <w:sz w:val="24"/>
        </w:rPr>
        <w:t>1965</w:t>
      </w:r>
      <w:r w:rsidR="0007678B">
        <w:rPr>
          <w:sz w:val="24"/>
        </w:rPr>
        <w:t>/</w:t>
      </w:r>
      <w:r w:rsidR="00891FD6">
        <w:rPr>
          <w:sz w:val="24"/>
        </w:rPr>
        <w:t>1</w:t>
      </w:r>
      <w:r w:rsidR="004D5227">
        <w:rPr>
          <w:sz w:val="24"/>
        </w:rPr>
        <w:t>8</w:t>
      </w:r>
    </w:p>
    <w:p w:rsidRDefault="005E598E" w:rsidP="00D15F12" w:rsidR="005E598E">
      <w:pPr>
        <w:jc w:val="center"/>
        <w:rPr>
          <w:sz w:val="24"/>
        </w:rPr>
      </w:pPr>
    </w:p>
    <w:p w:rsidRDefault="00D15F12" w:rsidP="00D15F12" w:rsidR="00D15F12">
      <w:pPr>
        <w:jc w:val="center"/>
        <w:rPr>
          <w:sz w:val="24"/>
        </w:rPr>
      </w:pPr>
      <w:r>
        <w:rPr>
          <w:sz w:val="24"/>
        </w:rPr>
        <w:t>R E P U B L I K A  H R V A T S KA</w:t>
      </w:r>
    </w:p>
    <w:p w:rsidRDefault="003F210C" w:rsidP="005C10F2" w:rsidR="0016422E" w:rsidRPr="00D15F12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Z A K LJ U Č A K</w:t>
      </w:r>
      <w:r w:rsidR="0006712D" w:rsidRPr="00D15F12">
        <w:rPr>
          <w:sz w:val="24"/>
          <w:szCs w:val="24"/>
        </w:rPr>
        <w:t xml:space="preserve"> </w:t>
      </w:r>
    </w:p>
    <w:p w:rsidRDefault="00CF56FE" w:rsidP="00CF56FE" w:rsidR="00CF56FE" w:rsidRPr="00010102">
      <w:pPr>
        <w:jc w:val="center"/>
        <w:rPr>
          <w:b/>
          <w:sz w:val="24"/>
          <w:szCs w:val="24"/>
        </w:rPr>
      </w:pPr>
    </w:p>
    <w:p w:rsidRDefault="00460358" w:rsidP="007A3302" w:rsidR="0082545E" w:rsidRPr="007A3302">
      <w:pPr>
        <w:ind w:firstLine="708"/>
        <w:jc w:val="both"/>
        <w:rPr>
          <w:sz w:val="24"/>
          <w:szCs w:val="24"/>
        </w:rPr>
      </w:pPr>
      <w:r w:rsidRPr="007A3302">
        <w:rPr>
          <w:sz w:val="24"/>
          <w:szCs w:val="24"/>
        </w:rPr>
        <w:t>Trgovački sud u Zagrebu</w:t>
      </w:r>
      <w:r w:rsidR="00860054" w:rsidRPr="007A3302">
        <w:rPr>
          <w:sz w:val="24"/>
          <w:szCs w:val="24"/>
        </w:rPr>
        <w:t xml:space="preserve"> po sucu tog suda Anti Galiću</w:t>
      </w:r>
      <w:r w:rsidRPr="007A3302">
        <w:rPr>
          <w:sz w:val="24"/>
          <w:szCs w:val="24"/>
        </w:rPr>
        <w:t xml:space="preserve">, </w:t>
      </w:r>
      <w:r w:rsidR="004D5227">
        <w:rPr>
          <w:sz w:val="24"/>
          <w:szCs w:val="24"/>
        </w:rPr>
        <w:t xml:space="preserve">kao sucu pojedincu </w:t>
      </w:r>
      <w:r w:rsidRPr="007A3302">
        <w:rPr>
          <w:sz w:val="24"/>
          <w:szCs w:val="24"/>
        </w:rPr>
        <w:t xml:space="preserve">postupajući po prijedlogu </w:t>
      </w:r>
      <w:r w:rsidR="00897175" w:rsidRPr="007A3302">
        <w:rPr>
          <w:sz w:val="24"/>
          <w:szCs w:val="24"/>
        </w:rPr>
        <w:t>dužnika</w:t>
      </w:r>
      <w:r w:rsidR="00B37323" w:rsidRPr="007A3302">
        <w:rPr>
          <w:sz w:val="24"/>
          <w:szCs w:val="24"/>
        </w:rPr>
        <w:t xml:space="preserve"> </w:t>
      </w:r>
      <w:r w:rsidR="0086666E">
        <w:rPr>
          <w:sz w:val="24"/>
          <w:szCs w:val="24"/>
        </w:rPr>
        <w:t xml:space="preserve">kao predlagatelja </w:t>
      </w:r>
      <w:r w:rsidR="00A0284B">
        <w:rPr>
          <w:sz w:val="24"/>
          <w:szCs w:val="24"/>
        </w:rPr>
        <w:t xml:space="preserve">INOX OPREMA </w:t>
      </w:r>
      <w:r w:rsidR="006C4B93">
        <w:rPr>
          <w:sz w:val="24"/>
          <w:szCs w:val="24"/>
        </w:rPr>
        <w:t xml:space="preserve">d.o.o., </w:t>
      </w:r>
      <w:r w:rsidR="00A0284B">
        <w:rPr>
          <w:sz w:val="24"/>
          <w:szCs w:val="24"/>
        </w:rPr>
        <w:t>Novaki, (Grad Sveta Nedelja)</w:t>
      </w:r>
      <w:r w:rsidR="005543A5">
        <w:rPr>
          <w:sz w:val="24"/>
          <w:szCs w:val="24"/>
        </w:rPr>
        <w:t>, Dr. Franje Tuđmana 8.</w:t>
      </w:r>
      <w:r w:rsidR="0086666E">
        <w:rPr>
          <w:sz w:val="24"/>
          <w:szCs w:val="24"/>
        </w:rPr>
        <w:t xml:space="preserve">, OIB </w:t>
      </w:r>
      <w:r w:rsidR="005543A5">
        <w:rPr>
          <w:sz w:val="24"/>
          <w:szCs w:val="24"/>
        </w:rPr>
        <w:t>4856</w:t>
      </w:r>
      <w:r w:rsidR="00E66AB7">
        <w:rPr>
          <w:sz w:val="24"/>
          <w:szCs w:val="24"/>
        </w:rPr>
        <w:t>6506542</w:t>
      </w:r>
      <w:r w:rsidR="00E06030">
        <w:rPr>
          <w:sz w:val="24"/>
          <w:szCs w:val="24"/>
        </w:rPr>
        <w:t>, radi otvaranja predstečajnog postupka</w:t>
      </w:r>
      <w:r w:rsidR="00A47D5B">
        <w:rPr>
          <w:sz w:val="24"/>
          <w:szCs w:val="24"/>
        </w:rPr>
        <w:t xml:space="preserve">, </w:t>
      </w:r>
      <w:r w:rsidR="007A3302">
        <w:rPr>
          <w:sz w:val="24"/>
          <w:szCs w:val="24"/>
        </w:rPr>
        <w:t xml:space="preserve"> </w:t>
      </w:r>
      <w:r w:rsidR="0082545E" w:rsidRPr="007A3302">
        <w:rPr>
          <w:sz w:val="24"/>
          <w:szCs w:val="24"/>
        </w:rPr>
        <w:t xml:space="preserve">dana </w:t>
      </w:r>
      <w:r w:rsidR="003E0C74">
        <w:rPr>
          <w:sz w:val="24"/>
          <w:szCs w:val="24"/>
        </w:rPr>
        <w:t xml:space="preserve">21.kolovoza </w:t>
      </w:r>
      <w:r w:rsidR="009305FA" w:rsidRPr="007A3302">
        <w:rPr>
          <w:sz w:val="24"/>
          <w:szCs w:val="24"/>
        </w:rPr>
        <w:t xml:space="preserve"> </w:t>
      </w:r>
      <w:r w:rsidR="0082545E" w:rsidRPr="007A3302">
        <w:rPr>
          <w:sz w:val="24"/>
          <w:szCs w:val="24"/>
        </w:rPr>
        <w:t>201</w:t>
      </w:r>
      <w:r w:rsidR="006C4B93">
        <w:rPr>
          <w:sz w:val="24"/>
          <w:szCs w:val="24"/>
        </w:rPr>
        <w:t>8</w:t>
      </w:r>
      <w:r w:rsidR="0082545E" w:rsidRPr="007A3302">
        <w:rPr>
          <w:sz w:val="24"/>
          <w:szCs w:val="24"/>
        </w:rPr>
        <w:t>.</w:t>
      </w:r>
    </w:p>
    <w:p w:rsidRDefault="00B02F2A" w:rsidP="00587B4E" w:rsidR="00B02F2A" w:rsidRPr="00596E20">
      <w:pPr>
        <w:jc w:val="both"/>
        <w:rPr>
          <w:b/>
          <w:sz w:val="40"/>
          <w:szCs w:val="40"/>
        </w:rPr>
      </w:pPr>
    </w:p>
    <w:p w:rsidRDefault="003F210C" w:rsidP="00CF56FE" w:rsidR="00CF56FE" w:rsidRPr="0001010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z a k lj u č i o</w:t>
      </w:r>
      <w:r w:rsidR="0006712D">
        <w:rPr>
          <w:b/>
          <w:sz w:val="24"/>
          <w:szCs w:val="24"/>
        </w:rPr>
        <w:t xml:space="preserve"> </w:t>
      </w:r>
      <w:r w:rsidR="00123529">
        <w:rPr>
          <w:b/>
          <w:sz w:val="24"/>
          <w:szCs w:val="24"/>
        </w:rPr>
        <w:t xml:space="preserve">   j e</w:t>
      </w:r>
      <w:r w:rsidR="00CF56FE" w:rsidRPr="00010102">
        <w:rPr>
          <w:b/>
          <w:sz w:val="24"/>
          <w:szCs w:val="24"/>
        </w:rPr>
        <w:t xml:space="preserve"> </w:t>
      </w:r>
    </w:p>
    <w:p w:rsidRDefault="006F7DFB" w:rsidP="00587B4E" w:rsidR="006F7DFB">
      <w:pPr>
        <w:jc w:val="both"/>
        <w:rPr>
          <w:b/>
          <w:sz w:val="24"/>
          <w:szCs w:val="24"/>
        </w:rPr>
      </w:pPr>
    </w:p>
    <w:p w:rsidRDefault="00E97066" w:rsidP="00E97066" w:rsidR="00E51D7F" w:rsidRPr="00E97066">
      <w:pPr>
        <w:ind w:firstLine="70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EA221F" w:rsidRPr="00E97066">
        <w:rPr>
          <w:sz w:val="24"/>
          <w:szCs w:val="24"/>
        </w:rPr>
        <w:t>Poziv</w:t>
      </w:r>
      <w:r w:rsidR="00A43C10" w:rsidRPr="00E97066">
        <w:rPr>
          <w:sz w:val="24"/>
          <w:szCs w:val="24"/>
        </w:rPr>
        <w:t>a</w:t>
      </w:r>
      <w:r w:rsidR="00596E20" w:rsidRPr="00E97066">
        <w:rPr>
          <w:sz w:val="24"/>
          <w:szCs w:val="24"/>
        </w:rPr>
        <w:t xml:space="preserve"> se</w:t>
      </w:r>
      <w:r w:rsidR="00790382" w:rsidRPr="00E9706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dužnika kao </w:t>
      </w:r>
      <w:r w:rsidRPr="00E97066">
        <w:rPr>
          <w:sz w:val="24"/>
          <w:szCs w:val="24"/>
        </w:rPr>
        <w:t>predlagatelj INOX OPREMA d.o.o., Novaki, (Grad Sveta Nedelja), Dr. Franje Tuđmana 8., OIB 48566506542</w:t>
      </w:r>
      <w:r w:rsidR="002C6B9D" w:rsidRPr="00E97066">
        <w:rPr>
          <w:sz w:val="24"/>
          <w:szCs w:val="24"/>
        </w:rPr>
        <w:t xml:space="preserve">, </w:t>
      </w:r>
      <w:r w:rsidR="00840000" w:rsidRPr="00E97066">
        <w:rPr>
          <w:sz w:val="24"/>
          <w:szCs w:val="24"/>
        </w:rPr>
        <w:t xml:space="preserve">u roku od 8 dana, </w:t>
      </w:r>
      <w:r w:rsidR="0082545E" w:rsidRPr="00E97066">
        <w:rPr>
          <w:sz w:val="24"/>
          <w:szCs w:val="24"/>
        </w:rPr>
        <w:t>dopuniti prijedlog za</w:t>
      </w:r>
      <w:r w:rsidR="00855D07" w:rsidRPr="00E97066">
        <w:rPr>
          <w:sz w:val="24"/>
          <w:szCs w:val="24"/>
        </w:rPr>
        <w:t xml:space="preserve"> otvaranje predstečajnog postupka</w:t>
      </w:r>
      <w:r w:rsidR="00A8375E" w:rsidRPr="00E97066">
        <w:rPr>
          <w:sz w:val="24"/>
          <w:szCs w:val="24"/>
        </w:rPr>
        <w:t xml:space="preserve"> od </w:t>
      </w:r>
      <w:r w:rsidR="00790382" w:rsidRPr="00E97066">
        <w:rPr>
          <w:sz w:val="24"/>
          <w:szCs w:val="24"/>
        </w:rPr>
        <w:t xml:space="preserve"> </w:t>
      </w:r>
      <w:r>
        <w:rPr>
          <w:sz w:val="24"/>
          <w:szCs w:val="24"/>
        </w:rPr>
        <w:t>3.kolovoza</w:t>
      </w:r>
      <w:r w:rsidR="00A96590" w:rsidRPr="00E97066">
        <w:rPr>
          <w:sz w:val="24"/>
          <w:szCs w:val="24"/>
        </w:rPr>
        <w:t xml:space="preserve"> </w:t>
      </w:r>
      <w:r w:rsidR="00F8207D" w:rsidRPr="00E97066">
        <w:rPr>
          <w:sz w:val="24"/>
          <w:szCs w:val="24"/>
        </w:rPr>
        <w:t>201</w:t>
      </w:r>
      <w:r w:rsidR="00D9007A" w:rsidRPr="00E97066">
        <w:rPr>
          <w:sz w:val="24"/>
          <w:szCs w:val="24"/>
        </w:rPr>
        <w:t>8</w:t>
      </w:r>
      <w:r w:rsidR="00F8207D" w:rsidRPr="00E97066">
        <w:rPr>
          <w:sz w:val="24"/>
          <w:szCs w:val="24"/>
        </w:rPr>
        <w:t>.</w:t>
      </w:r>
      <w:r w:rsidR="0082545E" w:rsidRPr="00E97066">
        <w:rPr>
          <w:sz w:val="24"/>
          <w:szCs w:val="24"/>
        </w:rPr>
        <w:t xml:space="preserve"> dostavom:</w:t>
      </w:r>
      <w:r w:rsidR="00E06F66" w:rsidRPr="00E97066">
        <w:rPr>
          <w:sz w:val="24"/>
          <w:szCs w:val="24"/>
        </w:rPr>
        <w:t xml:space="preserve"> </w:t>
      </w:r>
    </w:p>
    <w:p w:rsidRDefault="00E06030" w:rsidP="00587B4E" w:rsidR="00E06030">
      <w:pPr>
        <w:ind w:firstLine="708"/>
        <w:jc w:val="both"/>
        <w:rPr>
          <w:sz w:val="24"/>
          <w:szCs w:val="24"/>
        </w:rPr>
      </w:pPr>
    </w:p>
    <w:p w:rsidRDefault="00A96214" w:rsidP="00A96214" w:rsidR="00A9621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A.</w:t>
      </w:r>
      <w:r w:rsidRPr="00EA7AEF">
        <w:rPr>
          <w:sz w:val="24"/>
          <w:szCs w:val="24"/>
        </w:rPr>
        <w:t xml:space="preserve"> </w:t>
      </w:r>
      <w:r>
        <w:rPr>
          <w:sz w:val="24"/>
          <w:szCs w:val="24"/>
        </w:rPr>
        <w:t>Obračun neisplaćenih plaća sastavljen u skladu sa propisima</w:t>
      </w:r>
      <w:r w:rsidR="00CC379F">
        <w:rPr>
          <w:sz w:val="24"/>
          <w:szCs w:val="24"/>
        </w:rPr>
        <w:t xml:space="preserve">. Uz obračun je predlagatelj dužan dostaviti potvrdu Ministarstva financija – Porezne uprave </w:t>
      </w:r>
      <w:r w:rsidR="006D159B">
        <w:rPr>
          <w:sz w:val="24"/>
          <w:szCs w:val="24"/>
        </w:rPr>
        <w:t>kojom se potvrđuje da je dostavljeni obračun o neisplati plaća sastavljen u skladu sa propisima</w:t>
      </w:r>
    </w:p>
    <w:p w:rsidRDefault="006D159B" w:rsidP="00A96214" w:rsidR="006D159B">
      <w:pPr>
        <w:ind w:firstLine="708"/>
        <w:jc w:val="both"/>
        <w:rPr>
          <w:sz w:val="24"/>
          <w:szCs w:val="24"/>
        </w:rPr>
      </w:pPr>
    </w:p>
    <w:p w:rsidRDefault="006D159B" w:rsidP="00223108" w:rsidR="00223108" w:rsidRPr="0022310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B</w:t>
      </w:r>
      <w:r w:rsidR="00223108">
        <w:rPr>
          <w:sz w:val="24"/>
          <w:szCs w:val="24"/>
        </w:rPr>
        <w:t xml:space="preserve">. </w:t>
      </w:r>
      <w:r w:rsidR="00223108" w:rsidRPr="00223108">
        <w:rPr>
          <w:sz w:val="24"/>
          <w:szCs w:val="24"/>
        </w:rPr>
        <w:t>Popisa imovine i obveza dužnika koji će sadržavati:</w:t>
      </w:r>
    </w:p>
    <w:p w:rsidRDefault="00F13A79" w:rsidP="00223108" w:rsidR="00F13A79">
      <w:pPr>
        <w:ind w:left="708"/>
        <w:jc w:val="both"/>
        <w:rPr>
          <w:sz w:val="24"/>
          <w:szCs w:val="24"/>
        </w:rPr>
      </w:pPr>
    </w:p>
    <w:p w:rsidRDefault="00223108" w:rsidP="00223108" w:rsidR="00223108">
      <w:pPr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>1. nekretnin</w:t>
      </w:r>
      <w:r w:rsidR="00C4476A">
        <w:rPr>
          <w:sz w:val="24"/>
          <w:szCs w:val="24"/>
        </w:rPr>
        <w:t>e</w:t>
      </w:r>
      <w:r>
        <w:rPr>
          <w:sz w:val="24"/>
          <w:szCs w:val="24"/>
        </w:rPr>
        <w:t xml:space="preserve"> dužnika, </w:t>
      </w:r>
    </w:p>
    <w:p w:rsidRDefault="00223108" w:rsidP="00223108" w:rsidR="00223108">
      <w:pPr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>2. imovinsk</w:t>
      </w:r>
      <w:r w:rsidR="00C4476A">
        <w:rPr>
          <w:sz w:val="24"/>
          <w:szCs w:val="24"/>
        </w:rPr>
        <w:t>a</w:t>
      </w:r>
      <w:r>
        <w:rPr>
          <w:sz w:val="24"/>
          <w:szCs w:val="24"/>
        </w:rPr>
        <w:t xml:space="preserve"> prava dužnika nad tuđim stvarima,</w:t>
      </w:r>
    </w:p>
    <w:p w:rsidRDefault="00223108" w:rsidP="00223108" w:rsidR="00223108">
      <w:pPr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>3. nenovčan</w:t>
      </w:r>
      <w:r w:rsidR="00C4476A">
        <w:rPr>
          <w:sz w:val="24"/>
          <w:szCs w:val="24"/>
        </w:rPr>
        <w:t>e</w:t>
      </w:r>
      <w:r>
        <w:rPr>
          <w:sz w:val="24"/>
          <w:szCs w:val="24"/>
        </w:rPr>
        <w:t xml:space="preserve"> tražbina dužnika, </w:t>
      </w:r>
    </w:p>
    <w:p w:rsidRDefault="00223108" w:rsidP="00223108" w:rsidR="00223108">
      <w:pPr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 drugih prava koje čine imovinu dužnika, </w:t>
      </w:r>
    </w:p>
    <w:p w:rsidRDefault="00223108" w:rsidP="00223108" w:rsidR="00223108">
      <w:pPr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 novčanih sredstava na računima, </w:t>
      </w:r>
    </w:p>
    <w:p w:rsidRDefault="00223108" w:rsidP="00223108" w:rsidR="00223108">
      <w:pPr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>6. drug</w:t>
      </w:r>
      <w:r w:rsidR="00C4476A">
        <w:rPr>
          <w:sz w:val="24"/>
          <w:szCs w:val="24"/>
        </w:rPr>
        <w:t>a</w:t>
      </w:r>
      <w:r>
        <w:rPr>
          <w:sz w:val="24"/>
          <w:szCs w:val="24"/>
        </w:rPr>
        <w:t xml:space="preserve"> imovine dužnika, </w:t>
      </w:r>
    </w:p>
    <w:p w:rsidRDefault="00223108" w:rsidP="00223108" w:rsidR="00223108">
      <w:pPr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 drugih novčanih i nenovčanih obveza dužnika, </w:t>
      </w:r>
    </w:p>
    <w:p w:rsidRDefault="00C4476A" w:rsidP="00223108" w:rsidR="00223108">
      <w:pPr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="00223108">
        <w:rPr>
          <w:sz w:val="24"/>
          <w:szCs w:val="24"/>
        </w:rPr>
        <w:t xml:space="preserve">. razlučnih prava na imovinu dužnika, </w:t>
      </w:r>
    </w:p>
    <w:p w:rsidRDefault="00223108" w:rsidP="00223108" w:rsidR="00223108">
      <w:pPr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C4476A">
        <w:rPr>
          <w:sz w:val="24"/>
          <w:szCs w:val="24"/>
        </w:rPr>
        <w:t>1</w:t>
      </w:r>
      <w:r>
        <w:rPr>
          <w:sz w:val="24"/>
          <w:szCs w:val="24"/>
        </w:rPr>
        <w:t xml:space="preserve">. izlučnih prava, </w:t>
      </w:r>
    </w:p>
    <w:p w:rsidRDefault="00223108" w:rsidP="00223108" w:rsidR="00223108">
      <w:pPr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>12. postupk</w:t>
      </w:r>
      <w:r w:rsidR="00AF00E3">
        <w:rPr>
          <w:sz w:val="24"/>
          <w:szCs w:val="24"/>
        </w:rPr>
        <w:t>e</w:t>
      </w:r>
      <w:r>
        <w:rPr>
          <w:sz w:val="24"/>
          <w:szCs w:val="24"/>
        </w:rPr>
        <w:t xml:space="preserve"> pred sudovima ili javnopravnim tijelima u kojima je dužnik stranka i visinu ili opis tražbine koja je predmet postupka,</w:t>
      </w:r>
    </w:p>
    <w:p w:rsidRDefault="00223108" w:rsidP="00223108" w:rsidR="00223108">
      <w:pPr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>13. podatke o pravnoj i  činjeničnoj osnovi imovine i obveza, te dokazima, osobito ispravama kojima se oni mogu potkrijepiti i potvrditi da su navedeni podaci točni i potpuni i da niš</w:t>
      </w:r>
      <w:r w:rsidR="00F13A79">
        <w:rPr>
          <w:sz w:val="24"/>
          <w:szCs w:val="24"/>
        </w:rPr>
        <w:t>ta od imovine i obveza nije zata</w:t>
      </w:r>
      <w:r>
        <w:rPr>
          <w:sz w:val="24"/>
          <w:szCs w:val="24"/>
        </w:rPr>
        <w:t>jeno,</w:t>
      </w:r>
    </w:p>
    <w:p w:rsidRDefault="00223108" w:rsidP="00223108" w:rsidR="00223108">
      <w:pPr>
        <w:ind w:left="708"/>
        <w:jc w:val="both"/>
        <w:rPr>
          <w:sz w:val="24"/>
          <w:szCs w:val="24"/>
        </w:rPr>
      </w:pPr>
    </w:p>
    <w:p w:rsidRDefault="006D159B" w:rsidP="00A66711" w:rsidR="00A66711" w:rsidRPr="00A6671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C</w:t>
      </w:r>
      <w:r w:rsidR="00F049BA">
        <w:rPr>
          <w:sz w:val="24"/>
          <w:szCs w:val="24"/>
        </w:rPr>
        <w:t>.</w:t>
      </w:r>
      <w:r w:rsidR="00A66711" w:rsidRPr="00A66711">
        <w:rPr>
          <w:sz w:val="24"/>
          <w:szCs w:val="24"/>
        </w:rPr>
        <w:t xml:space="preserve"> </w:t>
      </w:r>
      <w:r w:rsidR="00E147C9">
        <w:rPr>
          <w:sz w:val="24"/>
          <w:szCs w:val="24"/>
        </w:rPr>
        <w:t xml:space="preserve">prijedlog </w:t>
      </w:r>
      <w:r w:rsidR="00A66711" w:rsidRPr="00A66711">
        <w:rPr>
          <w:sz w:val="24"/>
          <w:szCs w:val="24"/>
        </w:rPr>
        <w:t>plan</w:t>
      </w:r>
      <w:r w:rsidR="00855D07">
        <w:rPr>
          <w:sz w:val="24"/>
          <w:szCs w:val="24"/>
        </w:rPr>
        <w:t>a</w:t>
      </w:r>
      <w:r w:rsidR="00A66711" w:rsidRPr="00A66711">
        <w:rPr>
          <w:sz w:val="24"/>
          <w:szCs w:val="24"/>
        </w:rPr>
        <w:t xml:space="preserve"> restrukturiranja</w:t>
      </w:r>
      <w:r w:rsidR="00F049BA">
        <w:rPr>
          <w:sz w:val="24"/>
          <w:szCs w:val="24"/>
        </w:rPr>
        <w:t>, koji mora sadržavati:</w:t>
      </w:r>
    </w:p>
    <w:p w:rsidRDefault="00855D07" w:rsidP="00F049BA" w:rsidR="00855D07">
      <w:pPr>
        <w:ind w:firstLine="708"/>
        <w:jc w:val="both"/>
        <w:rPr>
          <w:sz w:val="24"/>
          <w:szCs w:val="24"/>
        </w:rPr>
      </w:pPr>
    </w:p>
    <w:p w:rsidRDefault="00F049BA" w:rsidP="00F049BA" w:rsidR="00F049BA" w:rsidRPr="00F049B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 w:rsidR="00855D07">
        <w:rPr>
          <w:sz w:val="24"/>
          <w:szCs w:val="24"/>
        </w:rPr>
        <w:t xml:space="preserve"> </w:t>
      </w:r>
      <w:r w:rsidR="00A66711" w:rsidRPr="00F049BA">
        <w:rPr>
          <w:sz w:val="24"/>
          <w:szCs w:val="24"/>
        </w:rPr>
        <w:t>činjenice i okolnosti iz kojih proizlazi postojanje prijeteće  nesposobnosti za plaćanje</w:t>
      </w:r>
      <w:r w:rsidRPr="00F049BA">
        <w:rPr>
          <w:sz w:val="24"/>
          <w:szCs w:val="24"/>
        </w:rPr>
        <w:t>,</w:t>
      </w:r>
    </w:p>
    <w:p w:rsidRDefault="00F049BA" w:rsidP="00A66711" w:rsidR="00A66711" w:rsidRPr="00A6671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2.</w:t>
      </w:r>
      <w:r w:rsidR="00A66711" w:rsidRPr="00F049BA">
        <w:rPr>
          <w:sz w:val="24"/>
          <w:szCs w:val="24"/>
        </w:rPr>
        <w:t xml:space="preserve"> izračun manjka likvidnih sredstava na dan priloženih financijskih</w:t>
      </w:r>
      <w:r w:rsidR="00A66711" w:rsidRPr="00A66711">
        <w:rPr>
          <w:sz w:val="24"/>
          <w:szCs w:val="24"/>
        </w:rPr>
        <w:t xml:space="preserve"> izvješća</w:t>
      </w:r>
      <w:r w:rsidR="00855D07">
        <w:rPr>
          <w:sz w:val="24"/>
          <w:szCs w:val="24"/>
        </w:rPr>
        <w:t>,</w:t>
      </w:r>
    </w:p>
    <w:p w:rsidRDefault="00F049BA" w:rsidP="00A66711" w:rsidR="00A66711" w:rsidRPr="00A6671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</w:t>
      </w:r>
      <w:r w:rsidR="00A66711" w:rsidRPr="00A66711">
        <w:rPr>
          <w:sz w:val="24"/>
          <w:szCs w:val="24"/>
        </w:rPr>
        <w:t>mjere financijskog restrukturiranja i izračun njihovih učinaka na manjak likvidnih sredstava</w:t>
      </w:r>
      <w:r>
        <w:rPr>
          <w:sz w:val="24"/>
          <w:szCs w:val="24"/>
        </w:rPr>
        <w:t>,</w:t>
      </w:r>
    </w:p>
    <w:p w:rsidRDefault="00F049BA" w:rsidP="00A66711" w:rsidR="00A66711" w:rsidRPr="00A6671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 </w:t>
      </w:r>
      <w:r w:rsidR="00A66711" w:rsidRPr="00A66711">
        <w:rPr>
          <w:sz w:val="24"/>
          <w:szCs w:val="24"/>
        </w:rPr>
        <w:t>mjere operativnog restrukturiranja i izračun njihovih učinaka na poslovanje</w:t>
      </w:r>
      <w:r>
        <w:rPr>
          <w:sz w:val="24"/>
          <w:szCs w:val="24"/>
        </w:rPr>
        <w:t>,</w:t>
      </w:r>
    </w:p>
    <w:p w:rsidRDefault="00F049BA" w:rsidP="00A66711" w:rsidR="00A66711" w:rsidRPr="00A6671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5. p</w:t>
      </w:r>
      <w:r w:rsidR="00A66711" w:rsidRPr="00A66711">
        <w:rPr>
          <w:sz w:val="24"/>
          <w:szCs w:val="24"/>
        </w:rPr>
        <w:t>lan poslovanja za razdoblje do kraja tekuće godine i dvije</w:t>
      </w:r>
      <w:r>
        <w:rPr>
          <w:sz w:val="24"/>
          <w:szCs w:val="24"/>
        </w:rPr>
        <w:t xml:space="preserve"> </w:t>
      </w:r>
      <w:r w:rsidR="00A66711" w:rsidRPr="00A66711">
        <w:rPr>
          <w:sz w:val="24"/>
          <w:szCs w:val="24"/>
        </w:rPr>
        <w:t>sljedeće kalendarske godine uz detaljno obrazloženje razloga za utvrđivanje svake pozicije plana</w:t>
      </w:r>
      <w:r>
        <w:rPr>
          <w:sz w:val="24"/>
          <w:szCs w:val="24"/>
        </w:rPr>
        <w:t>,</w:t>
      </w:r>
    </w:p>
    <w:p w:rsidRDefault="00F049BA" w:rsidP="00F049BA" w:rsidR="00E0603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6. </w:t>
      </w:r>
      <w:r w:rsidR="00A66711" w:rsidRPr="00A66711">
        <w:rPr>
          <w:sz w:val="24"/>
          <w:szCs w:val="24"/>
        </w:rPr>
        <w:t>planiranu bilancu na zadnji dan razdoblja za koje je sastavljen plan</w:t>
      </w:r>
      <w:r>
        <w:rPr>
          <w:sz w:val="24"/>
          <w:szCs w:val="24"/>
        </w:rPr>
        <w:t xml:space="preserve"> poslovanja,</w:t>
      </w:r>
    </w:p>
    <w:p w:rsidRDefault="00F049BA" w:rsidP="00A66711" w:rsidR="00A66711" w:rsidRPr="00A6671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 </w:t>
      </w:r>
      <w:r w:rsidR="00A66711" w:rsidRPr="00A66711">
        <w:rPr>
          <w:sz w:val="24"/>
          <w:szCs w:val="24"/>
        </w:rPr>
        <w:t>analizu svih tražbina prema visini i vrsti (tražbine radnika i prijašnjih dužnikovih radnika, izlučna prava, razlučna prava, tražbine za koje se vodi postupak, neosigurane tražbine i druge tražbine),</w:t>
      </w:r>
    </w:p>
    <w:p w:rsidRDefault="00F049BA" w:rsidP="00A66711" w:rsidR="00A6671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 </w:t>
      </w:r>
      <w:r w:rsidR="00A66711" w:rsidRPr="00A66711">
        <w:rPr>
          <w:sz w:val="24"/>
          <w:szCs w:val="24"/>
        </w:rPr>
        <w:t xml:space="preserve">ponudu vjerovnicima razvrstanim u skupine odgovarajućom primjenom pravila o razvrstavanju sudionika u stečajnom planu </w:t>
      </w:r>
      <w:r w:rsidR="005E143A">
        <w:rPr>
          <w:sz w:val="24"/>
          <w:szCs w:val="24"/>
        </w:rPr>
        <w:t>koja sadržava  načine, rokove i uvjete namirenja tražbina</w:t>
      </w:r>
      <w:r w:rsidR="00E663A1">
        <w:rPr>
          <w:sz w:val="24"/>
          <w:szCs w:val="24"/>
        </w:rPr>
        <w:t>,</w:t>
      </w:r>
      <w:r w:rsidR="005E143A">
        <w:rPr>
          <w:sz w:val="24"/>
          <w:szCs w:val="24"/>
        </w:rPr>
        <w:t xml:space="preserve"> </w:t>
      </w:r>
    </w:p>
    <w:p w:rsidRDefault="00F049BA" w:rsidP="00F049BA" w:rsidR="00A66711" w:rsidRPr="00A6671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9. </w:t>
      </w:r>
      <w:r w:rsidR="00E663A1">
        <w:rPr>
          <w:sz w:val="24"/>
          <w:szCs w:val="24"/>
        </w:rPr>
        <w:t xml:space="preserve">najavu novog zaduženja u novcu radi privremenog financiranja, ako je dužnik </w:t>
      </w:r>
      <w:r w:rsidR="00566B63">
        <w:rPr>
          <w:sz w:val="24"/>
          <w:szCs w:val="24"/>
        </w:rPr>
        <w:t xml:space="preserve">takvu mjeru restrukturiranja predvidio i </w:t>
      </w:r>
      <w:r w:rsidR="00855D07">
        <w:rPr>
          <w:sz w:val="24"/>
          <w:szCs w:val="24"/>
        </w:rPr>
        <w:t>,</w:t>
      </w:r>
    </w:p>
    <w:p w:rsidRDefault="00F049BA" w:rsidP="00F049BA" w:rsidR="00A66711" w:rsidRPr="00A6671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10.</w:t>
      </w:r>
      <w:r w:rsidR="00855D07">
        <w:rPr>
          <w:sz w:val="24"/>
          <w:szCs w:val="24"/>
        </w:rPr>
        <w:t xml:space="preserve"> </w:t>
      </w:r>
      <w:r>
        <w:rPr>
          <w:sz w:val="24"/>
          <w:szCs w:val="24"/>
        </w:rPr>
        <w:t>planirani iznos troškova r</w:t>
      </w:r>
      <w:r w:rsidR="00855D07">
        <w:rPr>
          <w:sz w:val="24"/>
          <w:szCs w:val="24"/>
        </w:rPr>
        <w:t>e</w:t>
      </w:r>
      <w:r>
        <w:rPr>
          <w:sz w:val="24"/>
          <w:szCs w:val="24"/>
        </w:rPr>
        <w:t>strukturiranja</w:t>
      </w:r>
    </w:p>
    <w:p w:rsidRDefault="00A66711" w:rsidP="00A66711" w:rsidR="00A66711">
      <w:pPr>
        <w:ind w:firstLine="708"/>
        <w:jc w:val="both"/>
        <w:rPr>
          <w:sz w:val="24"/>
          <w:szCs w:val="24"/>
        </w:rPr>
      </w:pPr>
    </w:p>
    <w:p w:rsidRDefault="00302A77" w:rsidP="00671B25" w:rsidR="00CF56FE" w:rsidRPr="00010102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671B25">
        <w:rPr>
          <w:sz w:val="24"/>
          <w:szCs w:val="24"/>
        </w:rPr>
        <w:t xml:space="preserve">II </w:t>
      </w:r>
      <w:r w:rsidR="00CF56FE" w:rsidRPr="00010102">
        <w:rPr>
          <w:sz w:val="24"/>
          <w:szCs w:val="24"/>
        </w:rPr>
        <w:t xml:space="preserve">Ukoliko </w:t>
      </w:r>
      <w:r w:rsidR="00F711D0" w:rsidRPr="00010102">
        <w:rPr>
          <w:sz w:val="24"/>
          <w:szCs w:val="24"/>
        </w:rPr>
        <w:t>predlagatelj</w:t>
      </w:r>
      <w:r w:rsidR="00891FD6">
        <w:rPr>
          <w:sz w:val="24"/>
          <w:szCs w:val="24"/>
        </w:rPr>
        <w:t>,</w:t>
      </w:r>
      <w:r w:rsidR="00F711D0" w:rsidRPr="00010102">
        <w:rPr>
          <w:sz w:val="24"/>
          <w:szCs w:val="24"/>
        </w:rPr>
        <w:t xml:space="preserve"> u </w:t>
      </w:r>
      <w:r w:rsidR="006B33A1">
        <w:rPr>
          <w:sz w:val="24"/>
          <w:szCs w:val="24"/>
        </w:rPr>
        <w:t>d</w:t>
      </w:r>
      <w:r w:rsidR="002C3D7B" w:rsidRPr="00010102">
        <w:rPr>
          <w:sz w:val="24"/>
          <w:szCs w:val="24"/>
        </w:rPr>
        <w:t xml:space="preserve">odijeljenom roku ne </w:t>
      </w:r>
      <w:r w:rsidR="00F711D0" w:rsidRPr="00010102">
        <w:rPr>
          <w:sz w:val="24"/>
          <w:szCs w:val="24"/>
        </w:rPr>
        <w:t>dopun</w:t>
      </w:r>
      <w:r w:rsidR="00891FD6">
        <w:rPr>
          <w:sz w:val="24"/>
          <w:szCs w:val="24"/>
        </w:rPr>
        <w:t>e</w:t>
      </w:r>
      <w:r w:rsidR="00F711D0" w:rsidRPr="00010102">
        <w:rPr>
          <w:sz w:val="24"/>
          <w:szCs w:val="24"/>
        </w:rPr>
        <w:t xml:space="preserve"> prijedlog </w:t>
      </w:r>
      <w:r w:rsidR="007005D5" w:rsidRPr="00010102">
        <w:rPr>
          <w:sz w:val="24"/>
          <w:szCs w:val="24"/>
        </w:rPr>
        <w:t>sud</w:t>
      </w:r>
      <w:r w:rsidR="00F711D0" w:rsidRPr="00010102">
        <w:rPr>
          <w:sz w:val="24"/>
          <w:szCs w:val="24"/>
        </w:rPr>
        <w:t xml:space="preserve"> </w:t>
      </w:r>
      <w:r w:rsidR="007005D5" w:rsidRPr="00010102">
        <w:rPr>
          <w:sz w:val="24"/>
          <w:szCs w:val="24"/>
        </w:rPr>
        <w:t xml:space="preserve">će prijedlog </w:t>
      </w:r>
      <w:r w:rsidR="00F711D0" w:rsidRPr="00010102">
        <w:rPr>
          <w:sz w:val="24"/>
          <w:szCs w:val="24"/>
        </w:rPr>
        <w:t>odbacit</w:t>
      </w:r>
      <w:r w:rsidR="007005D5" w:rsidRPr="00010102">
        <w:rPr>
          <w:sz w:val="24"/>
          <w:szCs w:val="24"/>
        </w:rPr>
        <w:t>i</w:t>
      </w:r>
      <w:r w:rsidR="006B33A1">
        <w:rPr>
          <w:sz w:val="24"/>
          <w:szCs w:val="24"/>
        </w:rPr>
        <w:t>.</w:t>
      </w:r>
      <w:r w:rsidR="007005D5" w:rsidRPr="00010102">
        <w:rPr>
          <w:sz w:val="24"/>
          <w:szCs w:val="24"/>
        </w:rPr>
        <w:t xml:space="preserve"> </w:t>
      </w:r>
    </w:p>
    <w:p w:rsidRDefault="009C75D3" w:rsidP="00CF56FE" w:rsidR="009C75D3">
      <w:pPr>
        <w:jc w:val="center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9C75D3" w:rsidP="00CF56FE" w:rsidR="009C75D3" w:rsidRPr="00010102">
      <w:pPr>
        <w:jc w:val="center"/>
        <w:rPr>
          <w:sz w:val="24"/>
          <w:szCs w:val="24"/>
        </w:rPr>
      </w:pPr>
    </w:p>
    <w:p w:rsidRDefault="006F7DFB" w:rsidP="00CF56FE" w:rsidR="006F7DFB" w:rsidRPr="00010102">
      <w:pPr>
        <w:jc w:val="center"/>
        <w:rPr>
          <w:sz w:val="24"/>
          <w:szCs w:val="24"/>
        </w:rPr>
      </w:pPr>
    </w:p>
    <w:p w:rsidRDefault="00E601B8" w:rsidP="005B416B" w:rsidR="00891FD6">
      <w:pPr>
        <w:jc w:val="both"/>
        <w:rPr>
          <w:sz w:val="24"/>
          <w:szCs w:val="24"/>
        </w:rPr>
      </w:pPr>
      <w:r w:rsidRPr="00D05AFD">
        <w:rPr>
          <w:sz w:val="24"/>
          <w:szCs w:val="24"/>
        </w:rPr>
        <w:tab/>
      </w:r>
      <w:r w:rsidR="005B416B">
        <w:rPr>
          <w:sz w:val="24"/>
          <w:szCs w:val="24"/>
        </w:rPr>
        <w:t xml:space="preserve">Dužnika kao predlagatelj </w:t>
      </w:r>
      <w:r w:rsidR="0013163A" w:rsidRPr="00E97066">
        <w:rPr>
          <w:sz w:val="24"/>
          <w:szCs w:val="24"/>
        </w:rPr>
        <w:t>INOX OPREMA d.o.o., Novaki, (Grad Sveta Nedelja), Dr. Franje Tuđmana 8., OIB 48566506542</w:t>
      </w:r>
      <w:r w:rsidR="005B416B">
        <w:rPr>
          <w:sz w:val="24"/>
          <w:szCs w:val="24"/>
        </w:rPr>
        <w:t>,</w:t>
      </w:r>
      <w:r w:rsidR="00F8207D">
        <w:rPr>
          <w:sz w:val="24"/>
          <w:szCs w:val="24"/>
        </w:rPr>
        <w:t xml:space="preserve"> </w:t>
      </w:r>
      <w:r w:rsidR="00B612C1" w:rsidRPr="00D05AFD">
        <w:rPr>
          <w:sz w:val="24"/>
          <w:szCs w:val="24"/>
        </w:rPr>
        <w:t>podni</w:t>
      </w:r>
      <w:r w:rsidR="0037243C">
        <w:rPr>
          <w:sz w:val="24"/>
          <w:szCs w:val="24"/>
        </w:rPr>
        <w:t xml:space="preserve">o je </w:t>
      </w:r>
      <w:r w:rsidR="00B612C1" w:rsidRPr="00D05AFD">
        <w:rPr>
          <w:sz w:val="24"/>
          <w:szCs w:val="24"/>
        </w:rPr>
        <w:t xml:space="preserve">ovom sudu dana </w:t>
      </w:r>
      <w:r w:rsidR="000E67D9">
        <w:rPr>
          <w:sz w:val="24"/>
          <w:szCs w:val="24"/>
        </w:rPr>
        <w:t xml:space="preserve"> </w:t>
      </w:r>
      <w:r w:rsidR="0013163A">
        <w:rPr>
          <w:sz w:val="24"/>
          <w:szCs w:val="24"/>
        </w:rPr>
        <w:t>3.kolovoza</w:t>
      </w:r>
      <w:r w:rsidR="00F8207D">
        <w:rPr>
          <w:sz w:val="24"/>
          <w:szCs w:val="24"/>
        </w:rPr>
        <w:t xml:space="preserve"> 201</w:t>
      </w:r>
      <w:r w:rsidR="00B4494C">
        <w:rPr>
          <w:sz w:val="24"/>
          <w:szCs w:val="24"/>
        </w:rPr>
        <w:t>8</w:t>
      </w:r>
      <w:r w:rsidR="00F8207D">
        <w:rPr>
          <w:sz w:val="24"/>
          <w:szCs w:val="24"/>
        </w:rPr>
        <w:t>.</w:t>
      </w:r>
      <w:r w:rsidR="0082545E" w:rsidRPr="00D05AFD">
        <w:rPr>
          <w:sz w:val="24"/>
          <w:szCs w:val="24"/>
        </w:rPr>
        <w:t xml:space="preserve"> temeljem odredbe članka </w:t>
      </w:r>
      <w:r w:rsidR="00855D07">
        <w:rPr>
          <w:sz w:val="24"/>
          <w:szCs w:val="24"/>
        </w:rPr>
        <w:t>25.</w:t>
      </w:r>
      <w:r w:rsidR="0082545E">
        <w:rPr>
          <w:sz w:val="24"/>
          <w:szCs w:val="24"/>
        </w:rPr>
        <w:t xml:space="preserve"> </w:t>
      </w:r>
      <w:r w:rsidR="00EE588C">
        <w:rPr>
          <w:sz w:val="24"/>
          <w:szCs w:val="24"/>
        </w:rPr>
        <w:t>stavak 1.</w:t>
      </w:r>
      <w:r w:rsidR="00855D07">
        <w:rPr>
          <w:sz w:val="24"/>
          <w:szCs w:val="24"/>
        </w:rPr>
        <w:t xml:space="preserve"> Stečajnog z</w:t>
      </w:r>
      <w:r w:rsidR="00EE588C">
        <w:rPr>
          <w:sz w:val="24"/>
          <w:szCs w:val="24"/>
        </w:rPr>
        <w:t>akona (N.N. br</w:t>
      </w:r>
      <w:r w:rsidR="00855D07">
        <w:rPr>
          <w:sz w:val="24"/>
          <w:szCs w:val="24"/>
        </w:rPr>
        <w:t>. 71/15</w:t>
      </w:r>
      <w:r w:rsidR="00B4494C">
        <w:rPr>
          <w:sz w:val="24"/>
          <w:szCs w:val="24"/>
        </w:rPr>
        <w:t xml:space="preserve"> i 104/17</w:t>
      </w:r>
      <w:r w:rsidR="00EE588C">
        <w:rPr>
          <w:sz w:val="24"/>
          <w:szCs w:val="24"/>
        </w:rPr>
        <w:t xml:space="preserve">, dalje: </w:t>
      </w:r>
      <w:r w:rsidR="00855D07">
        <w:rPr>
          <w:sz w:val="24"/>
          <w:szCs w:val="24"/>
        </w:rPr>
        <w:t xml:space="preserve">SZ), na propisanom obrascu, </w:t>
      </w:r>
      <w:r w:rsidR="0082545E">
        <w:rPr>
          <w:sz w:val="24"/>
          <w:szCs w:val="24"/>
        </w:rPr>
        <w:t xml:space="preserve">prijedlog za </w:t>
      </w:r>
      <w:r w:rsidR="00855D07">
        <w:rPr>
          <w:sz w:val="24"/>
          <w:szCs w:val="24"/>
        </w:rPr>
        <w:t>otvaranje predstečajnog postupka.</w:t>
      </w:r>
      <w:r w:rsidR="0082545E">
        <w:rPr>
          <w:sz w:val="24"/>
          <w:szCs w:val="24"/>
        </w:rPr>
        <w:t xml:space="preserve"> </w:t>
      </w:r>
    </w:p>
    <w:p w:rsidRDefault="004D561A" w:rsidP="001E2C2F" w:rsidR="004D561A">
      <w:pPr>
        <w:ind w:firstLine="708"/>
        <w:jc w:val="both"/>
        <w:rPr>
          <w:sz w:val="24"/>
          <w:szCs w:val="24"/>
        </w:rPr>
      </w:pPr>
    </w:p>
    <w:p w:rsidRDefault="000E67D9" w:rsidP="002A6411" w:rsidR="00532E8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Predlagatelj je sudu dostavio </w:t>
      </w:r>
      <w:r w:rsidR="00532E83">
        <w:rPr>
          <w:sz w:val="24"/>
          <w:szCs w:val="24"/>
        </w:rPr>
        <w:t xml:space="preserve">propisani </w:t>
      </w:r>
      <w:r>
        <w:rPr>
          <w:sz w:val="24"/>
          <w:szCs w:val="24"/>
        </w:rPr>
        <w:t>obrazac br. 1. koj</w:t>
      </w:r>
      <w:r w:rsidR="00582802">
        <w:rPr>
          <w:sz w:val="24"/>
          <w:szCs w:val="24"/>
        </w:rPr>
        <w:t xml:space="preserve">i je ispunjen u dijelu naznake suda kojem se prijedlog podnosi, dijelu </w:t>
      </w:r>
      <w:r w:rsidR="00532E83">
        <w:rPr>
          <w:sz w:val="24"/>
          <w:szCs w:val="24"/>
        </w:rPr>
        <w:t xml:space="preserve">naznake </w:t>
      </w:r>
      <w:r w:rsidR="00582802">
        <w:rPr>
          <w:sz w:val="24"/>
          <w:szCs w:val="24"/>
        </w:rPr>
        <w:t xml:space="preserve">tvrtke podnositelja, </w:t>
      </w:r>
      <w:r w:rsidR="002A6411">
        <w:rPr>
          <w:sz w:val="24"/>
          <w:szCs w:val="24"/>
        </w:rPr>
        <w:t xml:space="preserve">dijelu datuma podnošenja </w:t>
      </w:r>
      <w:r w:rsidR="00532E83">
        <w:rPr>
          <w:sz w:val="24"/>
          <w:szCs w:val="24"/>
        </w:rPr>
        <w:t xml:space="preserve"> </w:t>
      </w:r>
      <w:r w:rsidR="008A3E8B">
        <w:rPr>
          <w:sz w:val="24"/>
          <w:szCs w:val="24"/>
        </w:rPr>
        <w:t>p</w:t>
      </w:r>
      <w:r w:rsidR="00532E83">
        <w:rPr>
          <w:sz w:val="24"/>
          <w:szCs w:val="24"/>
        </w:rPr>
        <w:t xml:space="preserve">rijedloga, </w:t>
      </w:r>
      <w:r w:rsidR="002A6411">
        <w:rPr>
          <w:sz w:val="24"/>
          <w:szCs w:val="24"/>
        </w:rPr>
        <w:t>dijelu žiga i potpisa predlagatelja</w:t>
      </w:r>
      <w:r w:rsidR="00143C0C">
        <w:rPr>
          <w:sz w:val="24"/>
          <w:szCs w:val="24"/>
        </w:rPr>
        <w:t xml:space="preserve">, te u dijelu u kojem se navodi </w:t>
      </w:r>
      <w:r w:rsidR="005602CE">
        <w:rPr>
          <w:sz w:val="24"/>
          <w:szCs w:val="24"/>
        </w:rPr>
        <w:t xml:space="preserve">kako kod dužnika postoji predstečajni razlog prijeteće nesposobnosti za plaćanje jer mu je račun blokiran od </w:t>
      </w:r>
      <w:r w:rsidR="006733C1">
        <w:rPr>
          <w:sz w:val="24"/>
          <w:szCs w:val="24"/>
        </w:rPr>
        <w:t>7.lipnja</w:t>
      </w:r>
      <w:r w:rsidR="005602CE">
        <w:rPr>
          <w:sz w:val="24"/>
          <w:szCs w:val="24"/>
        </w:rPr>
        <w:t>a 2018.</w:t>
      </w:r>
      <w:r w:rsidR="002A6411">
        <w:rPr>
          <w:sz w:val="24"/>
          <w:szCs w:val="24"/>
        </w:rPr>
        <w:t xml:space="preserve">. </w:t>
      </w:r>
    </w:p>
    <w:p w:rsidRDefault="00694B89" w:rsidP="002A6411" w:rsidR="00694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Uz prijedlog je dužnik dostavio p</w:t>
      </w:r>
      <w:r w:rsidR="006733C1">
        <w:rPr>
          <w:sz w:val="24"/>
          <w:szCs w:val="24"/>
        </w:rPr>
        <w:t>o</w:t>
      </w:r>
      <w:r>
        <w:rPr>
          <w:sz w:val="24"/>
          <w:szCs w:val="24"/>
        </w:rPr>
        <w:t xml:space="preserve">tvrdu financijske agencije od </w:t>
      </w:r>
      <w:r w:rsidR="006733C1">
        <w:rPr>
          <w:sz w:val="24"/>
          <w:szCs w:val="24"/>
        </w:rPr>
        <w:t>3.kolovoza 2018.</w:t>
      </w:r>
      <w:r>
        <w:rPr>
          <w:sz w:val="24"/>
          <w:szCs w:val="24"/>
        </w:rPr>
        <w:t xml:space="preserve"> prema kojoj je račun dužnika na dan izdavanja potvrde blokiran 57 dana neprekidno, a iznos blokade računa je </w:t>
      </w:r>
      <w:r w:rsidR="006733C1">
        <w:rPr>
          <w:sz w:val="24"/>
          <w:szCs w:val="24"/>
        </w:rPr>
        <w:t>49.115,17 kn</w:t>
      </w:r>
      <w:r w:rsidR="007C650A">
        <w:rPr>
          <w:sz w:val="24"/>
          <w:szCs w:val="24"/>
        </w:rPr>
        <w:t>, te Očevidnik o redosljedu plaćanja</w:t>
      </w:r>
      <w:r>
        <w:rPr>
          <w:sz w:val="24"/>
          <w:szCs w:val="24"/>
        </w:rPr>
        <w:t>.</w:t>
      </w:r>
    </w:p>
    <w:p w:rsidRDefault="009C3DCD" w:rsidP="002A6411" w:rsidR="007C650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Nadalje, uz prijedlog je dostavljen d</w:t>
      </w:r>
      <w:r w:rsidR="00663B4A">
        <w:rPr>
          <w:sz w:val="24"/>
          <w:szCs w:val="24"/>
        </w:rPr>
        <w:t>o</w:t>
      </w:r>
      <w:r>
        <w:rPr>
          <w:sz w:val="24"/>
          <w:szCs w:val="24"/>
        </w:rPr>
        <w:t>pis Hrvatskog zavoda za mirovinsko osiguranje, kojem dopisu je priložen popis radnika dužnika.</w:t>
      </w:r>
    </w:p>
    <w:p w:rsidRDefault="00623E01" w:rsidP="002A6411" w:rsidR="009C3DC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Iz sadržaja prednjeg dopisa sud je </w:t>
      </w:r>
      <w:r w:rsidR="00EC21B0">
        <w:rPr>
          <w:sz w:val="24"/>
          <w:szCs w:val="24"/>
        </w:rPr>
        <w:t xml:space="preserve">utvrdio </w:t>
      </w:r>
      <w:r>
        <w:rPr>
          <w:sz w:val="24"/>
          <w:szCs w:val="24"/>
        </w:rPr>
        <w:t>ka</w:t>
      </w:r>
      <w:r w:rsidR="00EC21B0">
        <w:rPr>
          <w:sz w:val="24"/>
          <w:szCs w:val="24"/>
        </w:rPr>
        <w:t>ko</w:t>
      </w:r>
      <w:r>
        <w:rPr>
          <w:sz w:val="24"/>
          <w:szCs w:val="24"/>
        </w:rPr>
        <w:t xml:space="preserve"> dužnik ima zaposlenika. </w:t>
      </w:r>
    </w:p>
    <w:p w:rsidRDefault="00623E01" w:rsidP="002A6411" w:rsidR="00623E01">
      <w:pPr>
        <w:ind w:firstLine="708"/>
        <w:jc w:val="both"/>
        <w:rPr>
          <w:sz w:val="24"/>
          <w:szCs w:val="24"/>
        </w:rPr>
      </w:pPr>
    </w:p>
    <w:p w:rsidRDefault="007C650A" w:rsidP="002A6411" w:rsidR="002A641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Prijedlogu za otvaranje predstečajnog postupka ne prileže niže navedene isprave.</w:t>
      </w:r>
    </w:p>
    <w:p w:rsidRDefault="003F210C" w:rsidP="00AD4569" w:rsidR="003F210C">
      <w:pPr>
        <w:ind w:firstLine="708"/>
        <w:jc w:val="both"/>
        <w:rPr>
          <w:sz w:val="24"/>
          <w:szCs w:val="24"/>
        </w:rPr>
      </w:pPr>
    </w:p>
    <w:p w:rsidRDefault="00061C4E" w:rsidP="00061C4E" w:rsidR="00061C4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Prema odredbi članka 4. stavak 1. SZ-a predstečajni se postupak može otvoriti ako sud utvrdi postojanje prijeteće nesposobnosti za plaćanje. Smatra se da postoji prijeteća nesposobnost za plaćanje </w:t>
      </w:r>
      <w:r w:rsidRPr="006D7375">
        <w:rPr>
          <w:sz w:val="24"/>
          <w:szCs w:val="24"/>
          <w:u w:val="single"/>
        </w:rPr>
        <w:t xml:space="preserve">ako </w:t>
      </w:r>
      <w:r>
        <w:rPr>
          <w:sz w:val="24"/>
          <w:szCs w:val="24"/>
          <w:u w:val="single"/>
        </w:rPr>
        <w:t xml:space="preserve">u trenutku podnošenja prijedloga nisu nastale okolnosti zbog kojih se smatra da je dužnik postao trajnije </w:t>
      </w:r>
      <w:r w:rsidRPr="006D7375">
        <w:rPr>
          <w:sz w:val="24"/>
          <w:szCs w:val="24"/>
          <w:u w:val="single"/>
        </w:rPr>
        <w:t>nesposoban za plaćanje</w:t>
      </w:r>
      <w:r>
        <w:rPr>
          <w:sz w:val="24"/>
          <w:szCs w:val="24"/>
        </w:rPr>
        <w:t xml:space="preserve">  </w:t>
      </w:r>
      <w:r w:rsidRPr="006D7375">
        <w:rPr>
          <w:sz w:val="24"/>
          <w:szCs w:val="24"/>
          <w:u w:val="single"/>
        </w:rPr>
        <w:t>i</w:t>
      </w:r>
      <w:r w:rsidRPr="003C7A9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Pr="006D7375">
        <w:rPr>
          <w:sz w:val="24"/>
          <w:szCs w:val="24"/>
          <w:u w:val="single"/>
        </w:rPr>
        <w:t>ako</w:t>
      </w:r>
      <w:r>
        <w:rPr>
          <w:sz w:val="24"/>
          <w:szCs w:val="24"/>
        </w:rPr>
        <w:t>:</w:t>
      </w:r>
    </w:p>
    <w:p w:rsidRDefault="00061C4E" w:rsidP="00061C4E" w:rsidR="0081039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duž</w:t>
      </w:r>
      <w:r w:rsidR="0081039A">
        <w:rPr>
          <w:sz w:val="24"/>
          <w:szCs w:val="24"/>
        </w:rPr>
        <w:t xml:space="preserve">e od 30 dana kasni s isplatom plaće </w:t>
      </w:r>
      <w:r w:rsidR="00373F42">
        <w:rPr>
          <w:sz w:val="24"/>
          <w:szCs w:val="24"/>
        </w:rPr>
        <w:t xml:space="preserve">koja radniku pripada prema ugovoru o radu, pravilniku o radu kolektivnom ugovoruili posebnom propisu odnosno prema drugom aktu kojim se uređuju obveze poslodavca prema radniku ili </w:t>
      </w:r>
    </w:p>
    <w:p w:rsidRDefault="00373F42" w:rsidP="00B00E79" w:rsidR="00061C4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-u roku od 30 dana ne uplati doprinose i poreze prema plaći </w:t>
      </w:r>
      <w:r w:rsidR="000F14BB">
        <w:rPr>
          <w:sz w:val="24"/>
          <w:szCs w:val="24"/>
        </w:rPr>
        <w:t xml:space="preserve">iz prethodnog podstavka, računajući od dana </w:t>
      </w:r>
      <w:r w:rsidR="00B00E79">
        <w:rPr>
          <w:sz w:val="24"/>
          <w:szCs w:val="24"/>
        </w:rPr>
        <w:t>kada je radniku bio dužan isplatiti</w:t>
      </w:r>
      <w:r w:rsidR="00061C4E">
        <w:rPr>
          <w:sz w:val="24"/>
          <w:szCs w:val="24"/>
        </w:rPr>
        <w:t xml:space="preserve">. </w:t>
      </w:r>
    </w:p>
    <w:p w:rsidRDefault="00061C4E" w:rsidP="00061C4E" w:rsidR="00061C4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Postojanje prednj</w:t>
      </w:r>
      <w:r w:rsidR="00B00E79">
        <w:rPr>
          <w:sz w:val="24"/>
          <w:szCs w:val="24"/>
        </w:rPr>
        <w:t>ih okoln</w:t>
      </w:r>
      <w:r w:rsidR="00EC21B0">
        <w:rPr>
          <w:sz w:val="24"/>
          <w:szCs w:val="24"/>
        </w:rPr>
        <w:t>o</w:t>
      </w:r>
      <w:r w:rsidR="00B00E79">
        <w:rPr>
          <w:sz w:val="24"/>
          <w:szCs w:val="24"/>
        </w:rPr>
        <w:t xml:space="preserve">sti </w:t>
      </w:r>
      <w:r>
        <w:rPr>
          <w:sz w:val="24"/>
          <w:szCs w:val="24"/>
        </w:rPr>
        <w:t xml:space="preserve">dokazuje se </w:t>
      </w:r>
      <w:r w:rsidR="00B00E79">
        <w:rPr>
          <w:sz w:val="24"/>
          <w:szCs w:val="24"/>
        </w:rPr>
        <w:t>O</w:t>
      </w:r>
      <w:r w:rsidR="00AC46AA">
        <w:rPr>
          <w:sz w:val="24"/>
          <w:szCs w:val="24"/>
        </w:rPr>
        <w:t xml:space="preserve">bračunom </w:t>
      </w:r>
      <w:r w:rsidR="00B00E79">
        <w:rPr>
          <w:sz w:val="24"/>
          <w:szCs w:val="24"/>
        </w:rPr>
        <w:t>neisplaćenih plaća sastavljen</w:t>
      </w:r>
      <w:r w:rsidR="00AC46AA">
        <w:rPr>
          <w:sz w:val="24"/>
          <w:szCs w:val="24"/>
        </w:rPr>
        <w:t>im</w:t>
      </w:r>
      <w:r w:rsidR="00B00E79">
        <w:rPr>
          <w:sz w:val="24"/>
          <w:szCs w:val="24"/>
        </w:rPr>
        <w:t xml:space="preserve"> u skladu sa propisima. Uz obračun je predlagatelj dužan dostaviti potvrdu Ministarstva financija – Porezne uprave kojom se potvrđuje da je dostavljeni obračun o neisplati plaća sastavljen u skladu sa propisima</w:t>
      </w:r>
      <w:r w:rsidR="00AC46AA">
        <w:rPr>
          <w:sz w:val="24"/>
          <w:szCs w:val="24"/>
        </w:rPr>
        <w:t xml:space="preserve"> (članak </w:t>
      </w:r>
      <w:r>
        <w:rPr>
          <w:sz w:val="24"/>
          <w:szCs w:val="24"/>
        </w:rPr>
        <w:t xml:space="preserve">4. stavak </w:t>
      </w:r>
      <w:r w:rsidR="00AC46AA">
        <w:rPr>
          <w:sz w:val="24"/>
          <w:szCs w:val="24"/>
        </w:rPr>
        <w:t>4</w:t>
      </w:r>
      <w:r>
        <w:rPr>
          <w:sz w:val="24"/>
          <w:szCs w:val="24"/>
        </w:rPr>
        <w:t>. SZ-a).</w:t>
      </w:r>
    </w:p>
    <w:p w:rsidRDefault="00061C4E" w:rsidP="00061C4E" w:rsidR="00061C4E">
      <w:pPr>
        <w:ind w:firstLine="708"/>
        <w:jc w:val="both"/>
        <w:rPr>
          <w:sz w:val="24"/>
          <w:szCs w:val="24"/>
        </w:rPr>
      </w:pPr>
    </w:p>
    <w:p w:rsidRDefault="00061C4E" w:rsidP="00061C4E" w:rsidR="00061C4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Odredbom članka 26. i 27. SZ-a propisane su isprave koje je dužnik dužan dostaviti uz prijedlog za otvaranje predstečajnog postupka.</w:t>
      </w:r>
    </w:p>
    <w:p w:rsidRDefault="00061C4E" w:rsidP="00061C4E" w:rsidR="00061C4E">
      <w:pPr>
        <w:ind w:firstLine="708"/>
        <w:jc w:val="both"/>
        <w:rPr>
          <w:sz w:val="24"/>
          <w:szCs w:val="24"/>
        </w:rPr>
      </w:pPr>
    </w:p>
    <w:p w:rsidRDefault="00061C4E" w:rsidP="00061C4E" w:rsidR="00061C4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Međutim, kako u predstečajnom postupku ne postoji ročište na kojem bi sud utvrđivao pretpostavke za donošenje odluke po prijedlogu za otvaranje predstečajnog postupka, to je u ovoj fazi prethodnog ispitivanje prijedloga jedino moguće utvrditi postojanje predstečajnog razloga prijeteće nesposobnosti za plaćanje (članak 4. stavak 2. SZ-a)  i odsutnost stečajnog razloga nesposobnosti za plaćanje (arg. iz članka 4. stavak 2. podstavak </w:t>
      </w:r>
      <w:r w:rsidR="000E74ED">
        <w:rPr>
          <w:sz w:val="24"/>
          <w:szCs w:val="24"/>
        </w:rPr>
        <w:t xml:space="preserve">2. i 3. </w:t>
      </w:r>
      <w:r>
        <w:rPr>
          <w:sz w:val="24"/>
          <w:szCs w:val="24"/>
        </w:rPr>
        <w:t>SZ-a</w:t>
      </w:r>
      <w:r w:rsidR="00EC21B0">
        <w:rPr>
          <w:sz w:val="24"/>
          <w:szCs w:val="24"/>
        </w:rPr>
        <w:t xml:space="preserve">, u vezi članka 6. stavak 2. podstavak 2. </w:t>
      </w:r>
      <w:r w:rsidR="00AF27CE">
        <w:rPr>
          <w:sz w:val="24"/>
          <w:szCs w:val="24"/>
        </w:rPr>
        <w:t>SZ-a</w:t>
      </w:r>
      <w:r>
        <w:rPr>
          <w:sz w:val="24"/>
          <w:szCs w:val="24"/>
        </w:rPr>
        <w:t>), slijedom čega je sud pozvao predlagatelja na dostavu isprav</w:t>
      </w:r>
      <w:r w:rsidR="000E74ED">
        <w:rPr>
          <w:sz w:val="24"/>
          <w:szCs w:val="24"/>
        </w:rPr>
        <w:t>a</w:t>
      </w:r>
      <w:r>
        <w:rPr>
          <w:sz w:val="24"/>
          <w:szCs w:val="24"/>
        </w:rPr>
        <w:t xml:space="preserve"> koj</w:t>
      </w:r>
      <w:r w:rsidR="000E74ED">
        <w:rPr>
          <w:sz w:val="24"/>
          <w:szCs w:val="24"/>
        </w:rPr>
        <w:t>ima</w:t>
      </w:r>
      <w:r>
        <w:rPr>
          <w:sz w:val="24"/>
          <w:szCs w:val="24"/>
        </w:rPr>
        <w:t xml:space="preserve"> se dokazuje odsutnost stečajnog razloga nesposobnosti za plaćanje (toč. I. A. zaključka)</w:t>
      </w:r>
    </w:p>
    <w:p w:rsidRDefault="00061C4E" w:rsidP="00061C4E" w:rsidR="00061C4E">
      <w:pPr>
        <w:ind w:firstLine="708"/>
        <w:jc w:val="both"/>
        <w:rPr>
          <w:sz w:val="24"/>
          <w:szCs w:val="24"/>
        </w:rPr>
      </w:pPr>
    </w:p>
    <w:p w:rsidRDefault="009C3DCD" w:rsidP="00AD4569" w:rsidR="009C3DCD">
      <w:pPr>
        <w:ind w:firstLine="708"/>
        <w:jc w:val="both"/>
        <w:rPr>
          <w:sz w:val="24"/>
          <w:szCs w:val="24"/>
        </w:rPr>
      </w:pPr>
    </w:p>
    <w:p w:rsidRDefault="00F13A79" w:rsidP="005E598E" w:rsidR="00B75CA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Odredbom članka 16.stavak 1.SZ-a propisano je </w:t>
      </w:r>
      <w:r w:rsidR="00A65B3C">
        <w:rPr>
          <w:sz w:val="24"/>
          <w:szCs w:val="24"/>
        </w:rPr>
        <w:t>kako</w:t>
      </w:r>
      <w:r>
        <w:rPr>
          <w:sz w:val="24"/>
          <w:szCs w:val="24"/>
        </w:rPr>
        <w:t xml:space="preserve"> se prijedlog za otvaranje predstečajnog postupka podnosi sudu na propisanom obrascu</w:t>
      </w:r>
      <w:r w:rsidR="00A65B3C">
        <w:rPr>
          <w:sz w:val="24"/>
          <w:szCs w:val="24"/>
        </w:rPr>
        <w:t>,</w:t>
      </w:r>
      <w:r>
        <w:rPr>
          <w:sz w:val="24"/>
          <w:szCs w:val="24"/>
        </w:rPr>
        <w:t xml:space="preserve"> te </w:t>
      </w:r>
      <w:r w:rsidRPr="00A65B3C">
        <w:rPr>
          <w:sz w:val="24"/>
          <w:szCs w:val="24"/>
          <w:u w:val="single"/>
        </w:rPr>
        <w:t>sadržava</w:t>
      </w:r>
      <w:r>
        <w:rPr>
          <w:sz w:val="24"/>
          <w:szCs w:val="24"/>
        </w:rPr>
        <w:t xml:space="preserve"> podatke za identifikaciju dužnika i podnositelja prijedloga i </w:t>
      </w:r>
      <w:r w:rsidRPr="00A65B3C">
        <w:rPr>
          <w:sz w:val="24"/>
          <w:szCs w:val="24"/>
          <w:u w:val="single"/>
        </w:rPr>
        <w:t>popis imovine i obveza</w:t>
      </w:r>
      <w:r>
        <w:rPr>
          <w:sz w:val="24"/>
          <w:szCs w:val="24"/>
        </w:rPr>
        <w:t xml:space="preserve">. </w:t>
      </w:r>
    </w:p>
    <w:p w:rsidRDefault="00F13A79" w:rsidP="005E598E" w:rsidR="00B75CA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Člankom 17. SZ-a propisan</w:t>
      </w:r>
      <w:r w:rsidR="00A65B3C">
        <w:rPr>
          <w:sz w:val="24"/>
          <w:szCs w:val="24"/>
        </w:rPr>
        <w:t>o</w:t>
      </w:r>
      <w:r>
        <w:rPr>
          <w:sz w:val="24"/>
          <w:szCs w:val="24"/>
        </w:rPr>
        <w:t xml:space="preserve"> je </w:t>
      </w:r>
      <w:r w:rsidR="00B75CA4">
        <w:rPr>
          <w:sz w:val="24"/>
          <w:szCs w:val="24"/>
        </w:rPr>
        <w:t xml:space="preserve">sadržaj popisa imovine i obveza dužnika. </w:t>
      </w:r>
    </w:p>
    <w:p w:rsidRDefault="00B75CA4" w:rsidP="005E598E" w:rsidR="003E109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U prijedlogu za otvaranje predstečajnog postupka predlagatelj</w:t>
      </w:r>
      <w:r w:rsidR="00192051">
        <w:rPr>
          <w:sz w:val="24"/>
          <w:szCs w:val="24"/>
        </w:rPr>
        <w:t xml:space="preserve"> nije dostavio isprave koji sadržavaju podatke </w:t>
      </w:r>
      <w:r w:rsidR="00A65B3C" w:rsidRPr="00A65B3C">
        <w:rPr>
          <w:sz w:val="24"/>
          <w:szCs w:val="24"/>
          <w:u w:val="single"/>
        </w:rPr>
        <w:t xml:space="preserve">naznačene u toč.I. </w:t>
      </w:r>
      <w:r w:rsidR="00663B4A">
        <w:rPr>
          <w:sz w:val="24"/>
          <w:szCs w:val="24"/>
          <w:u w:val="single"/>
        </w:rPr>
        <w:t>B</w:t>
      </w:r>
      <w:r w:rsidR="00A65B3C" w:rsidRPr="00A65B3C">
        <w:rPr>
          <w:sz w:val="24"/>
          <w:szCs w:val="24"/>
          <w:u w:val="single"/>
        </w:rPr>
        <w:t xml:space="preserve"> izreke </w:t>
      </w:r>
      <w:r w:rsidR="00F83776">
        <w:rPr>
          <w:sz w:val="24"/>
          <w:szCs w:val="24"/>
          <w:u w:val="single"/>
        </w:rPr>
        <w:t xml:space="preserve">ovog </w:t>
      </w:r>
      <w:r w:rsidR="003C7A97">
        <w:rPr>
          <w:sz w:val="24"/>
          <w:szCs w:val="24"/>
          <w:u w:val="single"/>
        </w:rPr>
        <w:t>zaključka</w:t>
      </w:r>
      <w:r w:rsidR="00F13A79">
        <w:rPr>
          <w:sz w:val="24"/>
          <w:szCs w:val="24"/>
        </w:rPr>
        <w:t>.</w:t>
      </w:r>
    </w:p>
    <w:p w:rsidRDefault="00F13A79" w:rsidP="005E598E" w:rsidR="00F13A79">
      <w:pPr>
        <w:ind w:firstLine="708"/>
        <w:jc w:val="both"/>
        <w:rPr>
          <w:sz w:val="24"/>
          <w:szCs w:val="24"/>
        </w:rPr>
      </w:pPr>
    </w:p>
    <w:p w:rsidRDefault="00894B4E" w:rsidP="005E598E" w:rsidR="00894B4E">
      <w:pPr>
        <w:ind w:firstLine="708"/>
        <w:jc w:val="both"/>
        <w:rPr>
          <w:sz w:val="24"/>
          <w:szCs w:val="24"/>
        </w:rPr>
      </w:pPr>
    </w:p>
    <w:p w:rsidRDefault="00DD6A3E" w:rsidP="005E598E" w:rsidR="00DD6A3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Prema odredbi članka 26. </w:t>
      </w:r>
      <w:r w:rsidR="003852C5">
        <w:rPr>
          <w:sz w:val="24"/>
          <w:szCs w:val="24"/>
        </w:rPr>
        <w:t xml:space="preserve">stavak 1. podstavak 3. </w:t>
      </w:r>
      <w:r>
        <w:rPr>
          <w:sz w:val="24"/>
          <w:szCs w:val="24"/>
        </w:rPr>
        <w:t xml:space="preserve">SZ-a podnositelj prijedloga za otvaranje stečajnog postupka </w:t>
      </w:r>
      <w:r w:rsidRPr="003E1090">
        <w:rPr>
          <w:sz w:val="24"/>
          <w:szCs w:val="24"/>
          <w:u w:val="single"/>
        </w:rPr>
        <w:t>dužan je uz prijedlog za otvaranje predstečajnog postupka dostaviti</w:t>
      </w:r>
      <w:r>
        <w:rPr>
          <w:sz w:val="24"/>
          <w:szCs w:val="24"/>
        </w:rPr>
        <w:t>:</w:t>
      </w:r>
    </w:p>
    <w:p w:rsidRDefault="00DD6A3E" w:rsidP="005E598E" w:rsidR="00DD6A3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3852C5">
        <w:rPr>
          <w:sz w:val="24"/>
          <w:szCs w:val="24"/>
        </w:rPr>
        <w:t xml:space="preserve">prijedlog </w:t>
      </w:r>
      <w:r>
        <w:rPr>
          <w:sz w:val="24"/>
          <w:szCs w:val="24"/>
        </w:rPr>
        <w:t>plan</w:t>
      </w:r>
      <w:r w:rsidR="003852C5">
        <w:rPr>
          <w:sz w:val="24"/>
          <w:szCs w:val="24"/>
        </w:rPr>
        <w:t>a</w:t>
      </w:r>
      <w:r>
        <w:rPr>
          <w:sz w:val="24"/>
          <w:szCs w:val="24"/>
        </w:rPr>
        <w:t xml:space="preserve"> restrukturiranja, koji u skladu sa člankom 27. SZ-a </w:t>
      </w:r>
      <w:r w:rsidRPr="00DD6A3E">
        <w:rPr>
          <w:sz w:val="24"/>
          <w:szCs w:val="24"/>
          <w:u w:val="single"/>
        </w:rPr>
        <w:t>mora</w:t>
      </w:r>
      <w:r w:rsidRPr="003E1090">
        <w:rPr>
          <w:sz w:val="24"/>
          <w:szCs w:val="24"/>
          <w:u w:val="single"/>
        </w:rPr>
        <w:t xml:space="preserve"> sadržavati</w:t>
      </w:r>
      <w:r>
        <w:rPr>
          <w:sz w:val="24"/>
          <w:szCs w:val="24"/>
        </w:rPr>
        <w:t>:</w:t>
      </w:r>
    </w:p>
    <w:p w:rsidRDefault="00872CA3" w:rsidP="005E598E" w:rsidR="00872CA3">
      <w:pPr>
        <w:ind w:firstLine="708"/>
        <w:jc w:val="both"/>
        <w:rPr>
          <w:sz w:val="24"/>
          <w:szCs w:val="24"/>
        </w:rPr>
      </w:pPr>
    </w:p>
    <w:p w:rsidRDefault="00872CA3" w:rsidP="00872CA3" w:rsidR="00872CA3" w:rsidRPr="00F049B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Pr="00F049BA">
        <w:rPr>
          <w:sz w:val="24"/>
          <w:szCs w:val="24"/>
        </w:rPr>
        <w:t>činjenice i okolnosti iz kojih proizlazi postojanje prijeteće  nesposobnosti za plaćanje,</w:t>
      </w:r>
    </w:p>
    <w:p w:rsidRDefault="00872CA3" w:rsidP="00872CA3" w:rsidR="00872CA3" w:rsidRPr="00A6671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2.</w:t>
      </w:r>
      <w:r w:rsidRPr="00F049BA">
        <w:rPr>
          <w:sz w:val="24"/>
          <w:szCs w:val="24"/>
        </w:rPr>
        <w:t xml:space="preserve"> izračun manjka likvidnih sredstava na dan priloženih financijskih</w:t>
      </w:r>
      <w:r w:rsidRPr="00A66711">
        <w:rPr>
          <w:sz w:val="24"/>
          <w:szCs w:val="24"/>
        </w:rPr>
        <w:t xml:space="preserve"> izvješća</w:t>
      </w:r>
      <w:r>
        <w:rPr>
          <w:sz w:val="24"/>
          <w:szCs w:val="24"/>
        </w:rPr>
        <w:t>,</w:t>
      </w:r>
    </w:p>
    <w:p w:rsidRDefault="00872CA3" w:rsidP="00872CA3" w:rsidR="00872CA3" w:rsidRPr="00A6671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</w:t>
      </w:r>
      <w:r w:rsidRPr="00A66711">
        <w:rPr>
          <w:sz w:val="24"/>
          <w:szCs w:val="24"/>
        </w:rPr>
        <w:t>mjere financijskog restrukturiranja i izračun njihovih učinaka na manjak likvidnih sredstava</w:t>
      </w:r>
      <w:r>
        <w:rPr>
          <w:sz w:val="24"/>
          <w:szCs w:val="24"/>
        </w:rPr>
        <w:t>,</w:t>
      </w:r>
    </w:p>
    <w:p w:rsidRDefault="00872CA3" w:rsidP="00872CA3" w:rsidR="00872CA3" w:rsidRPr="00A6671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 </w:t>
      </w:r>
      <w:r w:rsidRPr="00A66711">
        <w:rPr>
          <w:sz w:val="24"/>
          <w:szCs w:val="24"/>
        </w:rPr>
        <w:t>mjere operativnog restrukturiranja i izračun njihovih učinaka na     poslovanje</w:t>
      </w:r>
      <w:r>
        <w:rPr>
          <w:sz w:val="24"/>
          <w:szCs w:val="24"/>
        </w:rPr>
        <w:t>,</w:t>
      </w:r>
    </w:p>
    <w:p w:rsidRDefault="00872CA3" w:rsidP="00872CA3" w:rsidR="00872CA3" w:rsidRPr="00A6671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5. p</w:t>
      </w:r>
      <w:r w:rsidRPr="00A66711">
        <w:rPr>
          <w:sz w:val="24"/>
          <w:szCs w:val="24"/>
        </w:rPr>
        <w:t>lan poslovanja za razdoblje do kraja tekuće godine i dvije</w:t>
      </w:r>
      <w:r>
        <w:rPr>
          <w:sz w:val="24"/>
          <w:szCs w:val="24"/>
        </w:rPr>
        <w:t xml:space="preserve"> </w:t>
      </w:r>
      <w:r w:rsidRPr="00A66711">
        <w:rPr>
          <w:sz w:val="24"/>
          <w:szCs w:val="24"/>
        </w:rPr>
        <w:t>sljedeće kalendarske godine uz detaljno obrazloženje razloga za utvrđivanje svake pozicije plana</w:t>
      </w:r>
      <w:r>
        <w:rPr>
          <w:sz w:val="24"/>
          <w:szCs w:val="24"/>
        </w:rPr>
        <w:t>,</w:t>
      </w:r>
    </w:p>
    <w:p w:rsidRDefault="00872CA3" w:rsidP="00872CA3" w:rsidR="00872CA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6. </w:t>
      </w:r>
      <w:r w:rsidRPr="00A66711">
        <w:rPr>
          <w:sz w:val="24"/>
          <w:szCs w:val="24"/>
        </w:rPr>
        <w:t>planiranu bilancu na zadnji dan razdoblja za koje je sastavljen plan</w:t>
      </w:r>
      <w:r>
        <w:rPr>
          <w:sz w:val="24"/>
          <w:szCs w:val="24"/>
        </w:rPr>
        <w:t xml:space="preserve"> poslovanja,</w:t>
      </w:r>
    </w:p>
    <w:p w:rsidRDefault="00872CA3" w:rsidP="00872CA3" w:rsidR="00872CA3" w:rsidRPr="00A6671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 </w:t>
      </w:r>
      <w:r w:rsidRPr="00A66711">
        <w:rPr>
          <w:sz w:val="24"/>
          <w:szCs w:val="24"/>
        </w:rPr>
        <w:t>analizu svih tražbina prema visini i vrsti (tražbine radnika i prijašnjih   dužnikovih radnika, izlučna prava, razlučna prava, tražbine za koje se vodi postupak, neosigurane tražbine i druge tražbine),</w:t>
      </w:r>
    </w:p>
    <w:p w:rsidRDefault="00872CA3" w:rsidP="00872CA3" w:rsidR="00872CA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 </w:t>
      </w:r>
      <w:r w:rsidRPr="00A66711">
        <w:rPr>
          <w:sz w:val="24"/>
          <w:szCs w:val="24"/>
        </w:rPr>
        <w:t xml:space="preserve">ponudu vjerovnicima razvrstanim u skupine odgovarajućom primjenom pravila o razvrstavanju sudionika u stečajnom planu </w:t>
      </w:r>
      <w:r>
        <w:rPr>
          <w:sz w:val="24"/>
          <w:szCs w:val="24"/>
        </w:rPr>
        <w:t xml:space="preserve">koja sadržava  načine, rokove i uvjete namirenja tražbina, </w:t>
      </w:r>
    </w:p>
    <w:p w:rsidRDefault="00872CA3" w:rsidP="00872CA3" w:rsidR="00872CA3" w:rsidRPr="00A6671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9. najavu novog zaduženja u novcu radi privremenog financiranja, ako je dužnik takvu mjeru restrukturiranja predvidio i ,</w:t>
      </w:r>
    </w:p>
    <w:p w:rsidRDefault="00872CA3" w:rsidP="00872CA3" w:rsidR="00872CA3" w:rsidRPr="00A6671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10. planirani iznos troškova restrukturiranja</w:t>
      </w:r>
    </w:p>
    <w:p w:rsidRDefault="00DD6A3E" w:rsidP="005E598E" w:rsidR="00DD6A3E">
      <w:pPr>
        <w:ind w:firstLine="708"/>
        <w:jc w:val="both"/>
        <w:rPr>
          <w:sz w:val="24"/>
          <w:szCs w:val="24"/>
        </w:rPr>
      </w:pPr>
    </w:p>
    <w:p w:rsidRDefault="003E1090" w:rsidP="005E598E" w:rsidR="00682C4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U konkretnom slučaju, predlagatel</w:t>
      </w:r>
      <w:r w:rsidR="00872CA3">
        <w:rPr>
          <w:sz w:val="24"/>
          <w:szCs w:val="24"/>
        </w:rPr>
        <w:t xml:space="preserve">j uz </w:t>
      </w:r>
      <w:r>
        <w:rPr>
          <w:sz w:val="24"/>
          <w:szCs w:val="24"/>
        </w:rPr>
        <w:t xml:space="preserve">prijedlog </w:t>
      </w:r>
      <w:r w:rsidR="00872CA3">
        <w:rPr>
          <w:sz w:val="24"/>
          <w:szCs w:val="24"/>
        </w:rPr>
        <w:t xml:space="preserve">za otvaranje predstečajnog postupka nije dostavio prijedloga plana </w:t>
      </w:r>
      <w:r w:rsidR="00682C48">
        <w:rPr>
          <w:sz w:val="24"/>
          <w:szCs w:val="24"/>
        </w:rPr>
        <w:t>restrukturiranja</w:t>
      </w:r>
      <w:r w:rsidR="00766F8C">
        <w:rPr>
          <w:sz w:val="24"/>
          <w:szCs w:val="24"/>
        </w:rPr>
        <w:t xml:space="preserve"> (toč.I.C zaključka)</w:t>
      </w:r>
      <w:r w:rsidR="00682C48">
        <w:rPr>
          <w:sz w:val="24"/>
          <w:szCs w:val="24"/>
        </w:rPr>
        <w:t>.</w:t>
      </w:r>
    </w:p>
    <w:p w:rsidRDefault="00682C48" w:rsidP="005E598E" w:rsidR="003E109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DD6A3E" w:rsidP="005E598E" w:rsidR="003E109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3E1090">
        <w:rPr>
          <w:sz w:val="24"/>
          <w:szCs w:val="24"/>
        </w:rPr>
        <w:t>Odredbom članka 31. stavak 2. SZ-a propisano je postupanje suda sa neurednim prijedlozima za otvaranje predstečajnog postupka. Sud će u tom slučaju naložiti predlagatelju dopunu prijedloga, u skladu sa uputom, u roku od 8 dana. Ako predlagatelj u roku od 8 dana ne dopuni prijedlog u skladu sa uputom, sud će prijedlog odbaciti</w:t>
      </w:r>
      <w:r w:rsidR="00A65B3C">
        <w:rPr>
          <w:sz w:val="24"/>
          <w:szCs w:val="24"/>
        </w:rPr>
        <w:t xml:space="preserve"> (članak 31.stavak 3. SZ-a)</w:t>
      </w:r>
      <w:r w:rsidR="003E1090">
        <w:rPr>
          <w:sz w:val="24"/>
          <w:szCs w:val="24"/>
        </w:rPr>
        <w:t>.</w:t>
      </w:r>
    </w:p>
    <w:p w:rsidRDefault="00061F08" w:rsidP="005E598E" w:rsidR="00682C4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="00682C48">
        <w:rPr>
          <w:sz w:val="24"/>
          <w:szCs w:val="24"/>
        </w:rPr>
        <w:t xml:space="preserve">pućuje </w:t>
      </w:r>
      <w:r>
        <w:rPr>
          <w:sz w:val="24"/>
          <w:szCs w:val="24"/>
        </w:rPr>
        <w:t xml:space="preserve">se </w:t>
      </w:r>
      <w:r w:rsidR="00682C48">
        <w:rPr>
          <w:sz w:val="24"/>
          <w:szCs w:val="24"/>
        </w:rPr>
        <w:t xml:space="preserve">predlagatelj kako </w:t>
      </w:r>
      <w:r>
        <w:rPr>
          <w:sz w:val="24"/>
          <w:szCs w:val="24"/>
        </w:rPr>
        <w:t xml:space="preserve">u svjetlu naprijed citirane odredbe članka </w:t>
      </w:r>
      <w:r w:rsidR="00733B40">
        <w:rPr>
          <w:sz w:val="24"/>
          <w:szCs w:val="24"/>
        </w:rPr>
        <w:t>31. stavak 2.</w:t>
      </w:r>
      <w:r w:rsidR="00B4628D">
        <w:rPr>
          <w:sz w:val="24"/>
          <w:szCs w:val="24"/>
        </w:rPr>
        <w:t xml:space="preserve"> i 3.</w:t>
      </w:r>
      <w:r w:rsidR="00733B40">
        <w:rPr>
          <w:sz w:val="24"/>
          <w:szCs w:val="24"/>
        </w:rPr>
        <w:t xml:space="preserve"> SZ-a, </w:t>
      </w:r>
      <w:r w:rsidR="00682C48">
        <w:rPr>
          <w:sz w:val="24"/>
          <w:szCs w:val="24"/>
        </w:rPr>
        <w:t xml:space="preserve">u slučaju ponovne dostave </w:t>
      </w:r>
      <w:r w:rsidR="00B4628D">
        <w:rPr>
          <w:sz w:val="24"/>
          <w:szCs w:val="24"/>
        </w:rPr>
        <w:t xml:space="preserve">nepotpunog </w:t>
      </w:r>
      <w:r w:rsidR="00682C48">
        <w:rPr>
          <w:sz w:val="24"/>
          <w:szCs w:val="24"/>
        </w:rPr>
        <w:t>prijedlogu za otvaranje predstečajnog postupka</w:t>
      </w:r>
      <w:r w:rsidR="00B4628D">
        <w:rPr>
          <w:sz w:val="24"/>
          <w:szCs w:val="24"/>
        </w:rPr>
        <w:t>,</w:t>
      </w:r>
      <w:r w:rsidR="00682C48">
        <w:rPr>
          <w:sz w:val="24"/>
          <w:szCs w:val="24"/>
        </w:rPr>
        <w:t xml:space="preserve"> sud nije ovlašten pozivati predlagatelja na daljnje dopune </w:t>
      </w:r>
      <w:r>
        <w:rPr>
          <w:sz w:val="24"/>
          <w:szCs w:val="24"/>
        </w:rPr>
        <w:t>(ili ispravke) prijedloga</w:t>
      </w:r>
      <w:r w:rsidR="00733B40">
        <w:rPr>
          <w:sz w:val="24"/>
          <w:szCs w:val="24"/>
        </w:rPr>
        <w:t>, nego će takav prijedlog biti odbačen</w:t>
      </w:r>
      <w:r>
        <w:rPr>
          <w:sz w:val="24"/>
          <w:szCs w:val="24"/>
        </w:rPr>
        <w:t>.</w:t>
      </w:r>
      <w:r w:rsidR="00682C48">
        <w:rPr>
          <w:sz w:val="24"/>
          <w:szCs w:val="24"/>
        </w:rPr>
        <w:t xml:space="preserve"> </w:t>
      </w:r>
    </w:p>
    <w:p w:rsidRDefault="00682C48" w:rsidP="005E598E" w:rsidR="00682C48">
      <w:pPr>
        <w:ind w:firstLine="708"/>
        <w:jc w:val="both"/>
        <w:rPr>
          <w:sz w:val="24"/>
          <w:szCs w:val="24"/>
        </w:rPr>
      </w:pPr>
    </w:p>
    <w:p w:rsidRDefault="00A65B3C" w:rsidP="00F951BA" w:rsidR="00F951BA">
      <w:pPr>
        <w:ind w:firstLine="708"/>
        <w:jc w:val="both"/>
        <w:rPr>
          <w:b/>
          <w:sz w:val="24"/>
          <w:szCs w:val="24"/>
        </w:rPr>
      </w:pPr>
      <w:r>
        <w:rPr>
          <w:sz w:val="24"/>
          <w:szCs w:val="24"/>
        </w:rPr>
        <w:t>Slijedom svega n</w:t>
      </w:r>
      <w:r w:rsidR="00DA4FAA">
        <w:rPr>
          <w:sz w:val="24"/>
          <w:szCs w:val="24"/>
        </w:rPr>
        <w:t>a</w:t>
      </w:r>
      <w:r>
        <w:rPr>
          <w:sz w:val="24"/>
          <w:szCs w:val="24"/>
        </w:rPr>
        <w:t>prijed navedenog</w:t>
      </w:r>
      <w:r w:rsidR="00DA4FAA">
        <w:rPr>
          <w:sz w:val="24"/>
          <w:szCs w:val="24"/>
        </w:rPr>
        <w:t>,</w:t>
      </w:r>
      <w:r>
        <w:rPr>
          <w:sz w:val="24"/>
          <w:szCs w:val="24"/>
        </w:rPr>
        <w:t xml:space="preserve"> kako prijedlog za otvaranje predstečajnog postupka ne sadržava podatke i odgovarajuće isprave propisan</w:t>
      </w:r>
      <w:r w:rsidR="00DA4FAA">
        <w:rPr>
          <w:sz w:val="24"/>
          <w:szCs w:val="24"/>
        </w:rPr>
        <w:t>e</w:t>
      </w:r>
      <w:r>
        <w:rPr>
          <w:sz w:val="24"/>
          <w:szCs w:val="24"/>
        </w:rPr>
        <w:t xml:space="preserve"> </w:t>
      </w:r>
      <w:r w:rsidR="00CA31D4">
        <w:rPr>
          <w:sz w:val="24"/>
          <w:szCs w:val="24"/>
        </w:rPr>
        <w:t xml:space="preserve">člankom </w:t>
      </w:r>
      <w:r w:rsidR="00623E01">
        <w:rPr>
          <w:sz w:val="24"/>
          <w:szCs w:val="24"/>
        </w:rPr>
        <w:t xml:space="preserve">4. stavak 4. SZ-a, zatim člankom  </w:t>
      </w:r>
      <w:r>
        <w:rPr>
          <w:sz w:val="24"/>
          <w:szCs w:val="24"/>
        </w:rPr>
        <w:t xml:space="preserve">17. SZ-a, </w:t>
      </w:r>
      <w:r w:rsidR="00623E01">
        <w:rPr>
          <w:sz w:val="24"/>
          <w:szCs w:val="24"/>
        </w:rPr>
        <w:t>te</w:t>
      </w:r>
      <w:r>
        <w:rPr>
          <w:sz w:val="24"/>
          <w:szCs w:val="24"/>
        </w:rPr>
        <w:t xml:space="preserve"> člank</w:t>
      </w:r>
      <w:r w:rsidR="00CA31D4">
        <w:rPr>
          <w:sz w:val="24"/>
          <w:szCs w:val="24"/>
        </w:rPr>
        <w:t>om</w:t>
      </w:r>
      <w:r>
        <w:rPr>
          <w:sz w:val="24"/>
          <w:szCs w:val="24"/>
        </w:rPr>
        <w:t xml:space="preserve"> </w:t>
      </w:r>
      <w:r w:rsidR="00F951BA">
        <w:rPr>
          <w:sz w:val="24"/>
          <w:szCs w:val="24"/>
        </w:rPr>
        <w:t>26. i 27. SZ-a, valjalo je temeljem članka 31. stavak 1. i 2. SZ-a pozvati podnositelja prijedloga na dopunu prijedloga  za otvaranje predstečajnog postupka, uz upozorenje iz članka 31. stavak 3. SZ-a</w:t>
      </w:r>
      <w:r w:rsidR="00F14D98">
        <w:rPr>
          <w:sz w:val="24"/>
          <w:szCs w:val="24"/>
        </w:rPr>
        <w:t xml:space="preserve"> (toč. II. zaključka)</w:t>
      </w:r>
      <w:r w:rsidR="00F951BA">
        <w:rPr>
          <w:sz w:val="24"/>
          <w:szCs w:val="24"/>
        </w:rPr>
        <w:t>.</w:t>
      </w:r>
      <w:r w:rsidR="00F14D98">
        <w:rPr>
          <w:sz w:val="24"/>
          <w:szCs w:val="24"/>
        </w:rPr>
        <w:t xml:space="preserve"> </w:t>
      </w:r>
    </w:p>
    <w:p w:rsidRDefault="00F80EE4" w:rsidP="004C5561" w:rsidR="00CF56FE" w:rsidRPr="00010102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Zagreb,</w:t>
      </w:r>
      <w:r w:rsidR="00977CC4">
        <w:rPr>
          <w:sz w:val="24"/>
          <w:szCs w:val="24"/>
        </w:rPr>
        <w:t xml:space="preserve"> </w:t>
      </w:r>
      <w:r w:rsidR="00A11DBB">
        <w:rPr>
          <w:sz w:val="24"/>
          <w:szCs w:val="24"/>
        </w:rPr>
        <w:t xml:space="preserve"> </w:t>
      </w:r>
      <w:r w:rsidR="00623E01">
        <w:rPr>
          <w:sz w:val="24"/>
          <w:szCs w:val="24"/>
        </w:rPr>
        <w:t>21.kolovoza</w:t>
      </w:r>
      <w:r w:rsidR="002403C5">
        <w:rPr>
          <w:sz w:val="24"/>
          <w:szCs w:val="24"/>
        </w:rPr>
        <w:t xml:space="preserve"> </w:t>
      </w:r>
      <w:r w:rsidR="00977CC4">
        <w:rPr>
          <w:sz w:val="24"/>
          <w:szCs w:val="24"/>
        </w:rPr>
        <w:t>201</w:t>
      </w:r>
      <w:r w:rsidR="00A11DBB">
        <w:rPr>
          <w:sz w:val="24"/>
          <w:szCs w:val="24"/>
        </w:rPr>
        <w:t>8</w:t>
      </w:r>
      <w:r w:rsidR="00977CC4">
        <w:rPr>
          <w:sz w:val="24"/>
          <w:szCs w:val="24"/>
        </w:rPr>
        <w:t>.</w:t>
      </w:r>
    </w:p>
    <w:p w:rsidRDefault="00A94E3E" w:rsidP="00E51D7F" w:rsidR="00CA083A">
      <w:pPr>
        <w:ind w:firstLine="3" w:left="5661"/>
        <w:jc w:val="right"/>
        <w:rPr>
          <w:sz w:val="24"/>
          <w:szCs w:val="24"/>
        </w:rPr>
      </w:pPr>
      <w:r w:rsidRPr="00010102">
        <w:rPr>
          <w:sz w:val="24"/>
          <w:szCs w:val="24"/>
        </w:rPr>
        <w:t>Sudac:</w:t>
      </w:r>
    </w:p>
    <w:p w:rsidRDefault="00CF56FE" w:rsidP="009C75D3" w:rsidR="00CC7295" w:rsidRPr="00010102">
      <w:pPr>
        <w:jc w:val="right"/>
        <w:rPr>
          <w:sz w:val="24"/>
          <w:szCs w:val="24"/>
        </w:rPr>
      </w:pPr>
      <w:r w:rsidRPr="00010102">
        <w:rPr>
          <w:sz w:val="24"/>
          <w:szCs w:val="24"/>
        </w:rPr>
        <w:t>Ante Galić</w:t>
      </w:r>
      <w:r w:rsidR="00CA083A">
        <w:rPr>
          <w:sz w:val="24"/>
          <w:szCs w:val="24"/>
        </w:rPr>
        <w:t xml:space="preserve"> </w:t>
      </w:r>
      <w:r w:rsidR="00011155">
        <w:rPr>
          <w:sz w:val="24"/>
          <w:szCs w:val="24"/>
        </w:rPr>
        <w:t>v.r.</w:t>
      </w:r>
    </w:p>
    <w:p w:rsidRDefault="00161A1A" w:rsidP="00CF56FE" w:rsidR="00CF56FE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F52B3B" w:rsidP="00F52B3B" w:rsidR="00F52B3B">
      <w:pPr>
        <w:jc w:val="both"/>
        <w:rPr>
          <w:sz w:val="24"/>
          <w:szCs w:val="24"/>
        </w:rPr>
      </w:pPr>
      <w:r w:rsidRPr="0073650D">
        <w:rPr>
          <w:sz w:val="24"/>
          <w:szCs w:val="24"/>
        </w:rPr>
        <w:t xml:space="preserve">Protiv </w:t>
      </w:r>
      <w:r w:rsidR="009A5515">
        <w:rPr>
          <w:sz w:val="24"/>
          <w:szCs w:val="24"/>
        </w:rPr>
        <w:t xml:space="preserve">zaključka žalba nije dopuštena (članak 19. stavak 7. SZ-a) </w:t>
      </w:r>
    </w:p>
    <w:p w:rsidRDefault="00C048D7" w:rsidP="007125DA" w:rsidR="00C048D7">
      <w:pPr>
        <w:jc w:val="both"/>
        <w:rPr>
          <w:sz w:val="24"/>
        </w:rPr>
      </w:pPr>
    </w:p>
    <w:p w:rsidRDefault="00011155" w:rsidP="00011155" w:rsidR="00011155">
      <w:pPr>
        <w:ind w:firstLine="708" w:left="3540"/>
        <w:jc w:val="both"/>
      </w:pPr>
      <w:r>
        <w:t>Za točnost otpravka, ovlašteni službenik:</w:t>
      </w:r>
    </w:p>
    <w:p w:rsidRDefault="00011155" w:rsidP="00422EE0" w:rsidR="00011155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Valentina Delač</w:t>
      </w:r>
    </w:p>
    <w:p w:rsidRDefault="00C946ED" w:rsidP="00011155" w:rsidR="00C946ED" w:rsidRPr="00010102">
      <w:pPr>
        <w:ind w:left="720"/>
        <w:jc w:val="both"/>
        <w:rPr>
          <w:sz w:val="24"/>
          <w:szCs w:val="24"/>
        </w:rPr>
      </w:pPr>
    </w:p>
    <w:p w:rsidRDefault="009705AA" w:rsidR="009705AA" w:rsidRPr="00010102">
      <w:pPr>
        <w:rPr>
          <w:sz w:val="24"/>
          <w:szCs w:val="24"/>
        </w:rPr>
      </w:pPr>
    </w:p>
    <w:sectPr w:rsidSect="004566B3" w:rsidR="009705AA" w:rsidRPr="00010102">
      <w:headerReference w:type="even" r:id="rId11"/>
      <w:headerReference w:type="default" r:id="rId12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5562" w:rsidR="00E15562">
      <w:r>
        <w:separator/>
      </w:r>
    </w:p>
  </w:endnote>
  <w:endnote w:id="0" w:type="continuationSeparator">
    <w:p w:rsidRDefault="00E15562" w:rsidR="00E155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5562" w:rsidR="00E15562">
      <w:r>
        <w:separator/>
      </w:r>
    </w:p>
  </w:footnote>
  <w:footnote w:id="0" w:type="continuationSeparator">
    <w:p w:rsidRDefault="00E15562" w:rsidR="00E155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49EE" w:rsidP="00CC7295" w:rsidR="00E449E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E449EE" w:rsidR="00E449E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49EE" w:rsidP="00CC7295" w:rsidR="00E449E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11155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8A0829" w:rsidP="00FE3E6D" w:rsidR="00E449EE" w:rsidRPr="00010102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</w:r>
    <w:r w:rsidR="00E449EE">
      <w:rPr>
        <w:sz w:val="24"/>
        <w:szCs w:val="24"/>
      </w:rPr>
      <w:t xml:space="preserve">40. </w:t>
    </w:r>
    <w:r w:rsidR="00E449EE" w:rsidRPr="00010102">
      <w:rPr>
        <w:sz w:val="24"/>
        <w:szCs w:val="24"/>
      </w:rPr>
      <w:t>St</w:t>
    </w:r>
    <w:r w:rsidR="00E449EE">
      <w:rPr>
        <w:sz w:val="24"/>
        <w:szCs w:val="24"/>
      </w:rPr>
      <w:t>-</w:t>
    </w:r>
    <w:r w:rsidR="0013163A">
      <w:rPr>
        <w:sz w:val="24"/>
        <w:szCs w:val="24"/>
      </w:rPr>
      <w:t>1965</w:t>
    </w:r>
    <w:r w:rsidR="004D5227">
      <w:rPr>
        <w:sz w:val="24"/>
        <w:szCs w:val="24"/>
      </w:rPr>
      <w:t>/18</w:t>
    </w:r>
    <w:r w:rsidR="00E449EE">
      <w:rPr>
        <w:sz w:val="24"/>
        <w:szCs w:val="24"/>
      </w:rPr>
      <w:t xml:space="preserve">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F70664"/>
    <w:multiLevelType w:val="hybridMultilevel"/>
    <w:tmpl w:val="76E479DC"/>
    <w:lvl w:tplc="52E6CC48" w:ilvl="0">
      <w:start w:val="1"/>
      <w:numFmt w:val="decimal"/>
      <w:lvlText w:val="%1."/>
      <w:lvlJc w:val="left"/>
      <w:pPr>
        <w:ind w:hanging="960" w:left="1668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BDD0434"/>
    <w:multiLevelType w:val="hybridMultilevel"/>
    <w:tmpl w:val="EBA811E8"/>
    <w:lvl w:tplc="8F4A6BE0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33DA6487"/>
    <w:multiLevelType w:val="hybridMultilevel"/>
    <w:tmpl w:val="E2FC9C82"/>
    <w:lvl w:tplc="92AC60E4" w:ilvl="0">
      <w:start w:val="1"/>
      <w:numFmt w:val="upperRoman"/>
      <w:lvlText w:val="%1."/>
      <w:lvlJc w:val="left"/>
      <w:pPr>
        <w:ind w:hanging="720" w:left="1428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2E5310B"/>
    <w:multiLevelType w:val="hybridMultilevel"/>
    <w:tmpl w:val="745A3608"/>
    <w:lvl w:tplc="DE34183E" w:ilvl="0">
      <w:start w:val="46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6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6"/>
  </w:num>
  <w:num w:numId="2">
    <w:abstractNumId w:val="3"/>
    <w:lvlOverride w:ilvl="0">
      <w:startOverride w:val="1"/>
    </w:lvlOverride>
  </w:num>
  <w:num w:numId="3">
    <w:abstractNumId w:val="4"/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3B35"/>
    <w:rsid w:val="00004060"/>
    <w:rsid w:val="00010102"/>
    <w:rsid w:val="00011155"/>
    <w:rsid w:val="00012AF2"/>
    <w:rsid w:val="000257EF"/>
    <w:rsid w:val="00026500"/>
    <w:rsid w:val="00026663"/>
    <w:rsid w:val="0003191E"/>
    <w:rsid w:val="00041DEA"/>
    <w:rsid w:val="000457E8"/>
    <w:rsid w:val="000505CC"/>
    <w:rsid w:val="000507EE"/>
    <w:rsid w:val="00054248"/>
    <w:rsid w:val="00061C4E"/>
    <w:rsid w:val="00061D14"/>
    <w:rsid w:val="00061F08"/>
    <w:rsid w:val="0006290D"/>
    <w:rsid w:val="000654B9"/>
    <w:rsid w:val="00065B44"/>
    <w:rsid w:val="0006712D"/>
    <w:rsid w:val="000734DC"/>
    <w:rsid w:val="0007678B"/>
    <w:rsid w:val="0008227C"/>
    <w:rsid w:val="00082B1E"/>
    <w:rsid w:val="000904F3"/>
    <w:rsid w:val="00091259"/>
    <w:rsid w:val="000926A2"/>
    <w:rsid w:val="0009723B"/>
    <w:rsid w:val="000A19F2"/>
    <w:rsid w:val="000A23AD"/>
    <w:rsid w:val="000A6083"/>
    <w:rsid w:val="000B0687"/>
    <w:rsid w:val="000B4629"/>
    <w:rsid w:val="000B5813"/>
    <w:rsid w:val="000B63E8"/>
    <w:rsid w:val="000B6539"/>
    <w:rsid w:val="000B6991"/>
    <w:rsid w:val="000C299C"/>
    <w:rsid w:val="000C2DC5"/>
    <w:rsid w:val="000C2FC5"/>
    <w:rsid w:val="000C7001"/>
    <w:rsid w:val="000D2F83"/>
    <w:rsid w:val="000D5090"/>
    <w:rsid w:val="000D5145"/>
    <w:rsid w:val="000D61B8"/>
    <w:rsid w:val="000E0148"/>
    <w:rsid w:val="000E42D5"/>
    <w:rsid w:val="000E4EF5"/>
    <w:rsid w:val="000E530D"/>
    <w:rsid w:val="000E67D9"/>
    <w:rsid w:val="000E6E2E"/>
    <w:rsid w:val="000E6F7E"/>
    <w:rsid w:val="000E74ED"/>
    <w:rsid w:val="000F14BB"/>
    <w:rsid w:val="000F329D"/>
    <w:rsid w:val="000F3B59"/>
    <w:rsid w:val="001039EA"/>
    <w:rsid w:val="001049D7"/>
    <w:rsid w:val="00106821"/>
    <w:rsid w:val="001077C6"/>
    <w:rsid w:val="00111921"/>
    <w:rsid w:val="001141DA"/>
    <w:rsid w:val="00123529"/>
    <w:rsid w:val="00127B07"/>
    <w:rsid w:val="0013163A"/>
    <w:rsid w:val="001334EB"/>
    <w:rsid w:val="00135BFD"/>
    <w:rsid w:val="00140204"/>
    <w:rsid w:val="0014149C"/>
    <w:rsid w:val="00141639"/>
    <w:rsid w:val="00143C0C"/>
    <w:rsid w:val="00144270"/>
    <w:rsid w:val="00145D95"/>
    <w:rsid w:val="0014739C"/>
    <w:rsid w:val="001474FA"/>
    <w:rsid w:val="00150D3E"/>
    <w:rsid w:val="001524DD"/>
    <w:rsid w:val="00152D25"/>
    <w:rsid w:val="00155803"/>
    <w:rsid w:val="001616F5"/>
    <w:rsid w:val="00161A1A"/>
    <w:rsid w:val="00161E62"/>
    <w:rsid w:val="0016207A"/>
    <w:rsid w:val="00163542"/>
    <w:rsid w:val="0016422E"/>
    <w:rsid w:val="00165D6D"/>
    <w:rsid w:val="00167C07"/>
    <w:rsid w:val="00172DF9"/>
    <w:rsid w:val="0017533F"/>
    <w:rsid w:val="0017579A"/>
    <w:rsid w:val="00183202"/>
    <w:rsid w:val="001854AB"/>
    <w:rsid w:val="001864B6"/>
    <w:rsid w:val="00191137"/>
    <w:rsid w:val="001915C6"/>
    <w:rsid w:val="00192051"/>
    <w:rsid w:val="001924E0"/>
    <w:rsid w:val="0019524C"/>
    <w:rsid w:val="001A028B"/>
    <w:rsid w:val="001A3C39"/>
    <w:rsid w:val="001B0891"/>
    <w:rsid w:val="001B2940"/>
    <w:rsid w:val="001B3AD7"/>
    <w:rsid w:val="001B5C35"/>
    <w:rsid w:val="001B6C26"/>
    <w:rsid w:val="001C1529"/>
    <w:rsid w:val="001C5DCA"/>
    <w:rsid w:val="001D00F9"/>
    <w:rsid w:val="001D1C82"/>
    <w:rsid w:val="001D3459"/>
    <w:rsid w:val="001D45DD"/>
    <w:rsid w:val="001E2C2F"/>
    <w:rsid w:val="001E318B"/>
    <w:rsid w:val="001E3E59"/>
    <w:rsid w:val="001E58F4"/>
    <w:rsid w:val="001E6223"/>
    <w:rsid w:val="001E7C6D"/>
    <w:rsid w:val="001F193E"/>
    <w:rsid w:val="001F57ED"/>
    <w:rsid w:val="00200798"/>
    <w:rsid w:val="002033C1"/>
    <w:rsid w:val="002037A4"/>
    <w:rsid w:val="002037B7"/>
    <w:rsid w:val="00207414"/>
    <w:rsid w:val="0021224E"/>
    <w:rsid w:val="00213685"/>
    <w:rsid w:val="00214202"/>
    <w:rsid w:val="00222A40"/>
    <w:rsid w:val="00223108"/>
    <w:rsid w:val="00224922"/>
    <w:rsid w:val="00225694"/>
    <w:rsid w:val="00233269"/>
    <w:rsid w:val="00235664"/>
    <w:rsid w:val="002403C5"/>
    <w:rsid w:val="002442B4"/>
    <w:rsid w:val="00244430"/>
    <w:rsid w:val="00247D0E"/>
    <w:rsid w:val="00252DBB"/>
    <w:rsid w:val="00254742"/>
    <w:rsid w:val="00254A36"/>
    <w:rsid w:val="00265870"/>
    <w:rsid w:val="002669C6"/>
    <w:rsid w:val="00266C87"/>
    <w:rsid w:val="00271B4D"/>
    <w:rsid w:val="00272716"/>
    <w:rsid w:val="00272E59"/>
    <w:rsid w:val="00274679"/>
    <w:rsid w:val="00274CF3"/>
    <w:rsid w:val="00281447"/>
    <w:rsid w:val="00281580"/>
    <w:rsid w:val="00285F50"/>
    <w:rsid w:val="002873E3"/>
    <w:rsid w:val="00290426"/>
    <w:rsid w:val="00294BCF"/>
    <w:rsid w:val="002A1E38"/>
    <w:rsid w:val="002A257B"/>
    <w:rsid w:val="002A6411"/>
    <w:rsid w:val="002A68E8"/>
    <w:rsid w:val="002C1CF8"/>
    <w:rsid w:val="002C3D7B"/>
    <w:rsid w:val="002C6B9D"/>
    <w:rsid w:val="002D22FB"/>
    <w:rsid w:val="002E00D6"/>
    <w:rsid w:val="002E6F70"/>
    <w:rsid w:val="002F08F6"/>
    <w:rsid w:val="002F1469"/>
    <w:rsid w:val="002F1DB4"/>
    <w:rsid w:val="002F69E0"/>
    <w:rsid w:val="0030184A"/>
    <w:rsid w:val="00302A77"/>
    <w:rsid w:val="00305FF2"/>
    <w:rsid w:val="00306A2D"/>
    <w:rsid w:val="0031034E"/>
    <w:rsid w:val="00312D1D"/>
    <w:rsid w:val="0031304E"/>
    <w:rsid w:val="00317C2B"/>
    <w:rsid w:val="00321158"/>
    <w:rsid w:val="0032304D"/>
    <w:rsid w:val="003434FF"/>
    <w:rsid w:val="0035291F"/>
    <w:rsid w:val="00353786"/>
    <w:rsid w:val="00355742"/>
    <w:rsid w:val="00355A4C"/>
    <w:rsid w:val="003563F8"/>
    <w:rsid w:val="00357444"/>
    <w:rsid w:val="00360348"/>
    <w:rsid w:val="00360AA0"/>
    <w:rsid w:val="00367146"/>
    <w:rsid w:val="00367356"/>
    <w:rsid w:val="00367904"/>
    <w:rsid w:val="0037243C"/>
    <w:rsid w:val="00373F42"/>
    <w:rsid w:val="00375C5F"/>
    <w:rsid w:val="00377FD3"/>
    <w:rsid w:val="00381B70"/>
    <w:rsid w:val="0038418E"/>
    <w:rsid w:val="003852C5"/>
    <w:rsid w:val="003941E8"/>
    <w:rsid w:val="0039785C"/>
    <w:rsid w:val="003A30BD"/>
    <w:rsid w:val="003A3D20"/>
    <w:rsid w:val="003A4059"/>
    <w:rsid w:val="003A6857"/>
    <w:rsid w:val="003A6DCB"/>
    <w:rsid w:val="003A71ED"/>
    <w:rsid w:val="003B269E"/>
    <w:rsid w:val="003B539E"/>
    <w:rsid w:val="003B5F98"/>
    <w:rsid w:val="003C054B"/>
    <w:rsid w:val="003C1713"/>
    <w:rsid w:val="003C25C3"/>
    <w:rsid w:val="003C28D7"/>
    <w:rsid w:val="003C7A97"/>
    <w:rsid w:val="003D114D"/>
    <w:rsid w:val="003D244E"/>
    <w:rsid w:val="003D4FAE"/>
    <w:rsid w:val="003D70F5"/>
    <w:rsid w:val="003E0C74"/>
    <w:rsid w:val="003E1090"/>
    <w:rsid w:val="003E2C67"/>
    <w:rsid w:val="003F0F90"/>
    <w:rsid w:val="003F2065"/>
    <w:rsid w:val="003F210C"/>
    <w:rsid w:val="003F27D8"/>
    <w:rsid w:val="003F513B"/>
    <w:rsid w:val="00402741"/>
    <w:rsid w:val="00404F7B"/>
    <w:rsid w:val="00406012"/>
    <w:rsid w:val="00407EF4"/>
    <w:rsid w:val="00412337"/>
    <w:rsid w:val="00414A26"/>
    <w:rsid w:val="00422EE0"/>
    <w:rsid w:val="00425C20"/>
    <w:rsid w:val="00425F5C"/>
    <w:rsid w:val="00430624"/>
    <w:rsid w:val="0043381E"/>
    <w:rsid w:val="0043469C"/>
    <w:rsid w:val="0043498A"/>
    <w:rsid w:val="00437FE0"/>
    <w:rsid w:val="00440F71"/>
    <w:rsid w:val="00441A85"/>
    <w:rsid w:val="0045015D"/>
    <w:rsid w:val="0045260E"/>
    <w:rsid w:val="00453A62"/>
    <w:rsid w:val="004566B3"/>
    <w:rsid w:val="00460358"/>
    <w:rsid w:val="00461F5C"/>
    <w:rsid w:val="004676F0"/>
    <w:rsid w:val="004708D5"/>
    <w:rsid w:val="00474E9B"/>
    <w:rsid w:val="00475264"/>
    <w:rsid w:val="00477073"/>
    <w:rsid w:val="00482615"/>
    <w:rsid w:val="0048271A"/>
    <w:rsid w:val="00482D71"/>
    <w:rsid w:val="004874E3"/>
    <w:rsid w:val="00490D0A"/>
    <w:rsid w:val="004918E2"/>
    <w:rsid w:val="00493174"/>
    <w:rsid w:val="004935F4"/>
    <w:rsid w:val="0049456C"/>
    <w:rsid w:val="004961A1"/>
    <w:rsid w:val="004A362B"/>
    <w:rsid w:val="004A454E"/>
    <w:rsid w:val="004B2C72"/>
    <w:rsid w:val="004C1980"/>
    <w:rsid w:val="004C351D"/>
    <w:rsid w:val="004C5561"/>
    <w:rsid w:val="004C5B14"/>
    <w:rsid w:val="004D061D"/>
    <w:rsid w:val="004D06C7"/>
    <w:rsid w:val="004D192A"/>
    <w:rsid w:val="004D5227"/>
    <w:rsid w:val="004D561A"/>
    <w:rsid w:val="004E099E"/>
    <w:rsid w:val="004E24AE"/>
    <w:rsid w:val="004E38CB"/>
    <w:rsid w:val="004E5638"/>
    <w:rsid w:val="004F0F18"/>
    <w:rsid w:val="004F157B"/>
    <w:rsid w:val="0050050B"/>
    <w:rsid w:val="00503E9D"/>
    <w:rsid w:val="0050747A"/>
    <w:rsid w:val="0052134A"/>
    <w:rsid w:val="0052330E"/>
    <w:rsid w:val="00523599"/>
    <w:rsid w:val="005260F4"/>
    <w:rsid w:val="00531413"/>
    <w:rsid w:val="00532E83"/>
    <w:rsid w:val="0054022D"/>
    <w:rsid w:val="005459AC"/>
    <w:rsid w:val="00546DDA"/>
    <w:rsid w:val="0055329A"/>
    <w:rsid w:val="005543A5"/>
    <w:rsid w:val="005602CE"/>
    <w:rsid w:val="005605BE"/>
    <w:rsid w:val="0056105B"/>
    <w:rsid w:val="0056577E"/>
    <w:rsid w:val="00566B63"/>
    <w:rsid w:val="00570A62"/>
    <w:rsid w:val="00571A8D"/>
    <w:rsid w:val="005723B3"/>
    <w:rsid w:val="005731BA"/>
    <w:rsid w:val="00580215"/>
    <w:rsid w:val="0058118F"/>
    <w:rsid w:val="00581558"/>
    <w:rsid w:val="00582802"/>
    <w:rsid w:val="005849B0"/>
    <w:rsid w:val="00587B4E"/>
    <w:rsid w:val="005903C5"/>
    <w:rsid w:val="00590AC2"/>
    <w:rsid w:val="00590C16"/>
    <w:rsid w:val="00591205"/>
    <w:rsid w:val="00596669"/>
    <w:rsid w:val="00596E20"/>
    <w:rsid w:val="005A035F"/>
    <w:rsid w:val="005A5408"/>
    <w:rsid w:val="005A62F4"/>
    <w:rsid w:val="005A7699"/>
    <w:rsid w:val="005A7C39"/>
    <w:rsid w:val="005B2755"/>
    <w:rsid w:val="005B416B"/>
    <w:rsid w:val="005B740A"/>
    <w:rsid w:val="005C10F2"/>
    <w:rsid w:val="005C5A01"/>
    <w:rsid w:val="005D1793"/>
    <w:rsid w:val="005E143A"/>
    <w:rsid w:val="005E329A"/>
    <w:rsid w:val="005E372E"/>
    <w:rsid w:val="005E58B1"/>
    <w:rsid w:val="005E598E"/>
    <w:rsid w:val="005E6FB6"/>
    <w:rsid w:val="005F60B9"/>
    <w:rsid w:val="005F6F19"/>
    <w:rsid w:val="0060103C"/>
    <w:rsid w:val="00607E2D"/>
    <w:rsid w:val="00613F80"/>
    <w:rsid w:val="00616233"/>
    <w:rsid w:val="00617D7C"/>
    <w:rsid w:val="00623E01"/>
    <w:rsid w:val="006255A8"/>
    <w:rsid w:val="00633466"/>
    <w:rsid w:val="00640F9C"/>
    <w:rsid w:val="00643126"/>
    <w:rsid w:val="00643287"/>
    <w:rsid w:val="00643F03"/>
    <w:rsid w:val="00647F23"/>
    <w:rsid w:val="0065106E"/>
    <w:rsid w:val="00654CD3"/>
    <w:rsid w:val="0066091E"/>
    <w:rsid w:val="00663B4A"/>
    <w:rsid w:val="0066488A"/>
    <w:rsid w:val="00671B25"/>
    <w:rsid w:val="006733C1"/>
    <w:rsid w:val="00673881"/>
    <w:rsid w:val="006743AF"/>
    <w:rsid w:val="0067472E"/>
    <w:rsid w:val="00676F68"/>
    <w:rsid w:val="0067706E"/>
    <w:rsid w:val="00682C48"/>
    <w:rsid w:val="0069166C"/>
    <w:rsid w:val="00694B89"/>
    <w:rsid w:val="0069606C"/>
    <w:rsid w:val="006A0FE2"/>
    <w:rsid w:val="006A3C5B"/>
    <w:rsid w:val="006B0F05"/>
    <w:rsid w:val="006B33A1"/>
    <w:rsid w:val="006B50D8"/>
    <w:rsid w:val="006B60EF"/>
    <w:rsid w:val="006B6249"/>
    <w:rsid w:val="006B6CB9"/>
    <w:rsid w:val="006C39C8"/>
    <w:rsid w:val="006C4B93"/>
    <w:rsid w:val="006D159B"/>
    <w:rsid w:val="006D242B"/>
    <w:rsid w:val="006D2D71"/>
    <w:rsid w:val="006D3467"/>
    <w:rsid w:val="006D5ECB"/>
    <w:rsid w:val="006D74EF"/>
    <w:rsid w:val="006E001A"/>
    <w:rsid w:val="006E00A2"/>
    <w:rsid w:val="006E45D2"/>
    <w:rsid w:val="006F01A2"/>
    <w:rsid w:val="006F04A9"/>
    <w:rsid w:val="006F70FF"/>
    <w:rsid w:val="006F7152"/>
    <w:rsid w:val="006F7DFB"/>
    <w:rsid w:val="007005D5"/>
    <w:rsid w:val="00700A1B"/>
    <w:rsid w:val="00700A97"/>
    <w:rsid w:val="00705912"/>
    <w:rsid w:val="00705F2E"/>
    <w:rsid w:val="00710A12"/>
    <w:rsid w:val="00710D21"/>
    <w:rsid w:val="007125DA"/>
    <w:rsid w:val="007243EE"/>
    <w:rsid w:val="007278E3"/>
    <w:rsid w:val="00727BC8"/>
    <w:rsid w:val="00730966"/>
    <w:rsid w:val="00732943"/>
    <w:rsid w:val="00733B40"/>
    <w:rsid w:val="00733E79"/>
    <w:rsid w:val="00736564"/>
    <w:rsid w:val="00736C9F"/>
    <w:rsid w:val="007468B0"/>
    <w:rsid w:val="00756A16"/>
    <w:rsid w:val="0076081A"/>
    <w:rsid w:val="00765040"/>
    <w:rsid w:val="00766F8C"/>
    <w:rsid w:val="007736ED"/>
    <w:rsid w:val="00774C49"/>
    <w:rsid w:val="00775351"/>
    <w:rsid w:val="007753CA"/>
    <w:rsid w:val="0078193C"/>
    <w:rsid w:val="00790382"/>
    <w:rsid w:val="0079139B"/>
    <w:rsid w:val="0079412D"/>
    <w:rsid w:val="00795863"/>
    <w:rsid w:val="007A0A5B"/>
    <w:rsid w:val="007A1BC8"/>
    <w:rsid w:val="007A3302"/>
    <w:rsid w:val="007A7528"/>
    <w:rsid w:val="007B010E"/>
    <w:rsid w:val="007B7097"/>
    <w:rsid w:val="007C4389"/>
    <w:rsid w:val="007C4825"/>
    <w:rsid w:val="007C56CF"/>
    <w:rsid w:val="007C650A"/>
    <w:rsid w:val="007D06EC"/>
    <w:rsid w:val="007D1CF5"/>
    <w:rsid w:val="007D1E44"/>
    <w:rsid w:val="007D7E1E"/>
    <w:rsid w:val="007E06BB"/>
    <w:rsid w:val="007E12F7"/>
    <w:rsid w:val="007E2C7B"/>
    <w:rsid w:val="007E39E4"/>
    <w:rsid w:val="007E3B54"/>
    <w:rsid w:val="007F5A6D"/>
    <w:rsid w:val="00800A4D"/>
    <w:rsid w:val="00801F72"/>
    <w:rsid w:val="00803198"/>
    <w:rsid w:val="00803E6B"/>
    <w:rsid w:val="00804266"/>
    <w:rsid w:val="0081039A"/>
    <w:rsid w:val="008221CA"/>
    <w:rsid w:val="0082545E"/>
    <w:rsid w:val="0082597B"/>
    <w:rsid w:val="0083015F"/>
    <w:rsid w:val="00830E53"/>
    <w:rsid w:val="0083240F"/>
    <w:rsid w:val="00833B9B"/>
    <w:rsid w:val="0083471A"/>
    <w:rsid w:val="00840000"/>
    <w:rsid w:val="00841A28"/>
    <w:rsid w:val="00843DC0"/>
    <w:rsid w:val="00851F8B"/>
    <w:rsid w:val="00852852"/>
    <w:rsid w:val="00853254"/>
    <w:rsid w:val="00854BDB"/>
    <w:rsid w:val="00855D07"/>
    <w:rsid w:val="00857A13"/>
    <w:rsid w:val="00860054"/>
    <w:rsid w:val="00860796"/>
    <w:rsid w:val="008611ED"/>
    <w:rsid w:val="00864FE0"/>
    <w:rsid w:val="0086666E"/>
    <w:rsid w:val="0087075D"/>
    <w:rsid w:val="00872255"/>
    <w:rsid w:val="00872CA3"/>
    <w:rsid w:val="0087348C"/>
    <w:rsid w:val="00877940"/>
    <w:rsid w:val="00881838"/>
    <w:rsid w:val="00883C53"/>
    <w:rsid w:val="0089056B"/>
    <w:rsid w:val="00890C84"/>
    <w:rsid w:val="00891FD6"/>
    <w:rsid w:val="008935AC"/>
    <w:rsid w:val="00894B4E"/>
    <w:rsid w:val="00897175"/>
    <w:rsid w:val="008A0829"/>
    <w:rsid w:val="008A3E8B"/>
    <w:rsid w:val="008B0992"/>
    <w:rsid w:val="008B0EE2"/>
    <w:rsid w:val="008B2EBE"/>
    <w:rsid w:val="008B41C2"/>
    <w:rsid w:val="008B4DDE"/>
    <w:rsid w:val="008B5163"/>
    <w:rsid w:val="008B6488"/>
    <w:rsid w:val="008B6AEB"/>
    <w:rsid w:val="008C54DF"/>
    <w:rsid w:val="008D07BB"/>
    <w:rsid w:val="008D17C5"/>
    <w:rsid w:val="008D2B79"/>
    <w:rsid w:val="008E04D7"/>
    <w:rsid w:val="008F0890"/>
    <w:rsid w:val="008F1E74"/>
    <w:rsid w:val="008F656B"/>
    <w:rsid w:val="00901F80"/>
    <w:rsid w:val="0090567E"/>
    <w:rsid w:val="00910229"/>
    <w:rsid w:val="00913A5E"/>
    <w:rsid w:val="009158D7"/>
    <w:rsid w:val="0093028D"/>
    <w:rsid w:val="009305FA"/>
    <w:rsid w:val="00932CA2"/>
    <w:rsid w:val="009340D3"/>
    <w:rsid w:val="009365EA"/>
    <w:rsid w:val="00937A83"/>
    <w:rsid w:val="0094342D"/>
    <w:rsid w:val="00944766"/>
    <w:rsid w:val="009461F5"/>
    <w:rsid w:val="009468B0"/>
    <w:rsid w:val="009534B2"/>
    <w:rsid w:val="00955F7E"/>
    <w:rsid w:val="009560BC"/>
    <w:rsid w:val="009705AA"/>
    <w:rsid w:val="00970703"/>
    <w:rsid w:val="00970B6C"/>
    <w:rsid w:val="00971A6C"/>
    <w:rsid w:val="00971C75"/>
    <w:rsid w:val="00975F7A"/>
    <w:rsid w:val="00977CC4"/>
    <w:rsid w:val="009807AA"/>
    <w:rsid w:val="009829C5"/>
    <w:rsid w:val="00982B7A"/>
    <w:rsid w:val="00983351"/>
    <w:rsid w:val="00984AF7"/>
    <w:rsid w:val="00985F50"/>
    <w:rsid w:val="0098602D"/>
    <w:rsid w:val="00987E8F"/>
    <w:rsid w:val="009912AA"/>
    <w:rsid w:val="00993660"/>
    <w:rsid w:val="009A1429"/>
    <w:rsid w:val="009A1C45"/>
    <w:rsid w:val="009A50C4"/>
    <w:rsid w:val="009A5515"/>
    <w:rsid w:val="009B4CC3"/>
    <w:rsid w:val="009B4CED"/>
    <w:rsid w:val="009B72D8"/>
    <w:rsid w:val="009C0DB4"/>
    <w:rsid w:val="009C3DCD"/>
    <w:rsid w:val="009C507F"/>
    <w:rsid w:val="009C75D3"/>
    <w:rsid w:val="009D0A10"/>
    <w:rsid w:val="009D3583"/>
    <w:rsid w:val="009D5805"/>
    <w:rsid w:val="009D69A3"/>
    <w:rsid w:val="009E1874"/>
    <w:rsid w:val="009E7C49"/>
    <w:rsid w:val="009F4ACC"/>
    <w:rsid w:val="009F5D38"/>
    <w:rsid w:val="009F7800"/>
    <w:rsid w:val="00A0284B"/>
    <w:rsid w:val="00A03811"/>
    <w:rsid w:val="00A05FB1"/>
    <w:rsid w:val="00A07B88"/>
    <w:rsid w:val="00A11DBB"/>
    <w:rsid w:val="00A13997"/>
    <w:rsid w:val="00A141F8"/>
    <w:rsid w:val="00A17588"/>
    <w:rsid w:val="00A21146"/>
    <w:rsid w:val="00A31D0E"/>
    <w:rsid w:val="00A32DEB"/>
    <w:rsid w:val="00A346FA"/>
    <w:rsid w:val="00A358C6"/>
    <w:rsid w:val="00A43568"/>
    <w:rsid w:val="00A43C10"/>
    <w:rsid w:val="00A47737"/>
    <w:rsid w:val="00A47D5B"/>
    <w:rsid w:val="00A517AD"/>
    <w:rsid w:val="00A527D8"/>
    <w:rsid w:val="00A55D2B"/>
    <w:rsid w:val="00A60E78"/>
    <w:rsid w:val="00A62CE1"/>
    <w:rsid w:val="00A64E46"/>
    <w:rsid w:val="00A65B3C"/>
    <w:rsid w:val="00A66711"/>
    <w:rsid w:val="00A67254"/>
    <w:rsid w:val="00A67396"/>
    <w:rsid w:val="00A722A9"/>
    <w:rsid w:val="00A74ED8"/>
    <w:rsid w:val="00A75056"/>
    <w:rsid w:val="00A76718"/>
    <w:rsid w:val="00A821A2"/>
    <w:rsid w:val="00A8375E"/>
    <w:rsid w:val="00A852CD"/>
    <w:rsid w:val="00A94E3E"/>
    <w:rsid w:val="00A9536D"/>
    <w:rsid w:val="00A96214"/>
    <w:rsid w:val="00A96590"/>
    <w:rsid w:val="00A97BC4"/>
    <w:rsid w:val="00A97EA5"/>
    <w:rsid w:val="00AA27BF"/>
    <w:rsid w:val="00AA3B9B"/>
    <w:rsid w:val="00AA62BD"/>
    <w:rsid w:val="00AC089E"/>
    <w:rsid w:val="00AC3B9B"/>
    <w:rsid w:val="00AC46AA"/>
    <w:rsid w:val="00AD2293"/>
    <w:rsid w:val="00AD4569"/>
    <w:rsid w:val="00AD49DA"/>
    <w:rsid w:val="00AD4A29"/>
    <w:rsid w:val="00AE1097"/>
    <w:rsid w:val="00AE188D"/>
    <w:rsid w:val="00AE369C"/>
    <w:rsid w:val="00AE4592"/>
    <w:rsid w:val="00AE7D37"/>
    <w:rsid w:val="00AF00E3"/>
    <w:rsid w:val="00AF065B"/>
    <w:rsid w:val="00AF27CE"/>
    <w:rsid w:val="00AF69D0"/>
    <w:rsid w:val="00B00E79"/>
    <w:rsid w:val="00B02F2A"/>
    <w:rsid w:val="00B04727"/>
    <w:rsid w:val="00B13B69"/>
    <w:rsid w:val="00B15750"/>
    <w:rsid w:val="00B27D48"/>
    <w:rsid w:val="00B33CF5"/>
    <w:rsid w:val="00B345A3"/>
    <w:rsid w:val="00B347A3"/>
    <w:rsid w:val="00B34DD0"/>
    <w:rsid w:val="00B36B90"/>
    <w:rsid w:val="00B37323"/>
    <w:rsid w:val="00B43D51"/>
    <w:rsid w:val="00B4494C"/>
    <w:rsid w:val="00B4628D"/>
    <w:rsid w:val="00B476CE"/>
    <w:rsid w:val="00B50611"/>
    <w:rsid w:val="00B53434"/>
    <w:rsid w:val="00B54082"/>
    <w:rsid w:val="00B572BF"/>
    <w:rsid w:val="00B612C1"/>
    <w:rsid w:val="00B61629"/>
    <w:rsid w:val="00B650B9"/>
    <w:rsid w:val="00B759FF"/>
    <w:rsid w:val="00B75AE6"/>
    <w:rsid w:val="00B75CA4"/>
    <w:rsid w:val="00B763CD"/>
    <w:rsid w:val="00B86452"/>
    <w:rsid w:val="00B864F8"/>
    <w:rsid w:val="00B94E3D"/>
    <w:rsid w:val="00B95698"/>
    <w:rsid w:val="00BA0192"/>
    <w:rsid w:val="00BA3BA0"/>
    <w:rsid w:val="00BA547B"/>
    <w:rsid w:val="00BB2313"/>
    <w:rsid w:val="00BB4764"/>
    <w:rsid w:val="00BB4795"/>
    <w:rsid w:val="00BB683E"/>
    <w:rsid w:val="00BC2377"/>
    <w:rsid w:val="00BC3441"/>
    <w:rsid w:val="00BC3AF6"/>
    <w:rsid w:val="00BC458B"/>
    <w:rsid w:val="00BC5041"/>
    <w:rsid w:val="00BC52F6"/>
    <w:rsid w:val="00BC5EE7"/>
    <w:rsid w:val="00BE25EC"/>
    <w:rsid w:val="00BE35EA"/>
    <w:rsid w:val="00BF548C"/>
    <w:rsid w:val="00BF7A24"/>
    <w:rsid w:val="00C00837"/>
    <w:rsid w:val="00C00A6B"/>
    <w:rsid w:val="00C040D0"/>
    <w:rsid w:val="00C0436A"/>
    <w:rsid w:val="00C048D7"/>
    <w:rsid w:val="00C06858"/>
    <w:rsid w:val="00C0744F"/>
    <w:rsid w:val="00C13B92"/>
    <w:rsid w:val="00C21C51"/>
    <w:rsid w:val="00C23DE7"/>
    <w:rsid w:val="00C2725A"/>
    <w:rsid w:val="00C279C5"/>
    <w:rsid w:val="00C279E0"/>
    <w:rsid w:val="00C32124"/>
    <w:rsid w:val="00C367F4"/>
    <w:rsid w:val="00C40B37"/>
    <w:rsid w:val="00C445D7"/>
    <w:rsid w:val="00C4476A"/>
    <w:rsid w:val="00C4778D"/>
    <w:rsid w:val="00C52C9A"/>
    <w:rsid w:val="00C533F5"/>
    <w:rsid w:val="00C56CDB"/>
    <w:rsid w:val="00C57539"/>
    <w:rsid w:val="00C613A3"/>
    <w:rsid w:val="00C6191C"/>
    <w:rsid w:val="00C6296F"/>
    <w:rsid w:val="00C63A96"/>
    <w:rsid w:val="00C6686B"/>
    <w:rsid w:val="00C701C9"/>
    <w:rsid w:val="00C70D3B"/>
    <w:rsid w:val="00C72048"/>
    <w:rsid w:val="00C7515E"/>
    <w:rsid w:val="00C76060"/>
    <w:rsid w:val="00C77E45"/>
    <w:rsid w:val="00C81369"/>
    <w:rsid w:val="00C85D84"/>
    <w:rsid w:val="00C9334D"/>
    <w:rsid w:val="00C946ED"/>
    <w:rsid w:val="00C94AF6"/>
    <w:rsid w:val="00C94EB0"/>
    <w:rsid w:val="00C96BA0"/>
    <w:rsid w:val="00CA083A"/>
    <w:rsid w:val="00CA1CBE"/>
    <w:rsid w:val="00CA31D4"/>
    <w:rsid w:val="00CA6339"/>
    <w:rsid w:val="00CA7A54"/>
    <w:rsid w:val="00CA7CD6"/>
    <w:rsid w:val="00CC379F"/>
    <w:rsid w:val="00CC3BB6"/>
    <w:rsid w:val="00CC3DEF"/>
    <w:rsid w:val="00CC4D11"/>
    <w:rsid w:val="00CC536D"/>
    <w:rsid w:val="00CC7295"/>
    <w:rsid w:val="00CD421D"/>
    <w:rsid w:val="00CE169D"/>
    <w:rsid w:val="00CE3FD4"/>
    <w:rsid w:val="00CF1CE1"/>
    <w:rsid w:val="00CF56FE"/>
    <w:rsid w:val="00D02E45"/>
    <w:rsid w:val="00D05AFD"/>
    <w:rsid w:val="00D07398"/>
    <w:rsid w:val="00D145DD"/>
    <w:rsid w:val="00D15F12"/>
    <w:rsid w:val="00D16DD8"/>
    <w:rsid w:val="00D17166"/>
    <w:rsid w:val="00D30ED3"/>
    <w:rsid w:val="00D33644"/>
    <w:rsid w:val="00D33DF3"/>
    <w:rsid w:val="00D413EC"/>
    <w:rsid w:val="00D4629E"/>
    <w:rsid w:val="00D544A4"/>
    <w:rsid w:val="00D548F7"/>
    <w:rsid w:val="00D556FA"/>
    <w:rsid w:val="00D65B9C"/>
    <w:rsid w:val="00D66EE6"/>
    <w:rsid w:val="00D670F5"/>
    <w:rsid w:val="00D67185"/>
    <w:rsid w:val="00D6743C"/>
    <w:rsid w:val="00D70237"/>
    <w:rsid w:val="00D70C7D"/>
    <w:rsid w:val="00D70FCA"/>
    <w:rsid w:val="00D75043"/>
    <w:rsid w:val="00D75CAD"/>
    <w:rsid w:val="00D76B62"/>
    <w:rsid w:val="00D82B57"/>
    <w:rsid w:val="00D83122"/>
    <w:rsid w:val="00D85A56"/>
    <w:rsid w:val="00D85BA5"/>
    <w:rsid w:val="00D87DDC"/>
    <w:rsid w:val="00D9007A"/>
    <w:rsid w:val="00D91C60"/>
    <w:rsid w:val="00D92B0F"/>
    <w:rsid w:val="00D93D8B"/>
    <w:rsid w:val="00DA0776"/>
    <w:rsid w:val="00DA18F0"/>
    <w:rsid w:val="00DA2782"/>
    <w:rsid w:val="00DA28CD"/>
    <w:rsid w:val="00DA2904"/>
    <w:rsid w:val="00DA474E"/>
    <w:rsid w:val="00DA4FAA"/>
    <w:rsid w:val="00DB06A4"/>
    <w:rsid w:val="00DB1B33"/>
    <w:rsid w:val="00DB1F61"/>
    <w:rsid w:val="00DB6B1B"/>
    <w:rsid w:val="00DC1538"/>
    <w:rsid w:val="00DC1E56"/>
    <w:rsid w:val="00DC1F5D"/>
    <w:rsid w:val="00DC3032"/>
    <w:rsid w:val="00DC3984"/>
    <w:rsid w:val="00DC56B9"/>
    <w:rsid w:val="00DD0BAE"/>
    <w:rsid w:val="00DD1AFA"/>
    <w:rsid w:val="00DD2B2F"/>
    <w:rsid w:val="00DD6A3E"/>
    <w:rsid w:val="00DE2012"/>
    <w:rsid w:val="00DE38BC"/>
    <w:rsid w:val="00DE4439"/>
    <w:rsid w:val="00DE6C5A"/>
    <w:rsid w:val="00DE7639"/>
    <w:rsid w:val="00DF357C"/>
    <w:rsid w:val="00DF661A"/>
    <w:rsid w:val="00E00CAB"/>
    <w:rsid w:val="00E06030"/>
    <w:rsid w:val="00E06F66"/>
    <w:rsid w:val="00E1314D"/>
    <w:rsid w:val="00E13958"/>
    <w:rsid w:val="00E13FBF"/>
    <w:rsid w:val="00E1444B"/>
    <w:rsid w:val="00E147C9"/>
    <w:rsid w:val="00E15562"/>
    <w:rsid w:val="00E207AA"/>
    <w:rsid w:val="00E23EDB"/>
    <w:rsid w:val="00E24336"/>
    <w:rsid w:val="00E24871"/>
    <w:rsid w:val="00E34EC7"/>
    <w:rsid w:val="00E43476"/>
    <w:rsid w:val="00E449EE"/>
    <w:rsid w:val="00E47A19"/>
    <w:rsid w:val="00E50594"/>
    <w:rsid w:val="00E51D7F"/>
    <w:rsid w:val="00E52A20"/>
    <w:rsid w:val="00E5450F"/>
    <w:rsid w:val="00E601B8"/>
    <w:rsid w:val="00E63F6E"/>
    <w:rsid w:val="00E64795"/>
    <w:rsid w:val="00E65D5D"/>
    <w:rsid w:val="00E663A1"/>
    <w:rsid w:val="00E66AB7"/>
    <w:rsid w:val="00E66F2E"/>
    <w:rsid w:val="00E91BC3"/>
    <w:rsid w:val="00E956FA"/>
    <w:rsid w:val="00E97066"/>
    <w:rsid w:val="00EA206D"/>
    <w:rsid w:val="00EA221F"/>
    <w:rsid w:val="00EA7AEF"/>
    <w:rsid w:val="00EB0DF4"/>
    <w:rsid w:val="00EC21B0"/>
    <w:rsid w:val="00EC3138"/>
    <w:rsid w:val="00EC6B71"/>
    <w:rsid w:val="00ED0001"/>
    <w:rsid w:val="00ED3569"/>
    <w:rsid w:val="00ED37C0"/>
    <w:rsid w:val="00ED49F1"/>
    <w:rsid w:val="00ED583A"/>
    <w:rsid w:val="00EE0D2B"/>
    <w:rsid w:val="00EE1BB0"/>
    <w:rsid w:val="00EE588C"/>
    <w:rsid w:val="00EF0051"/>
    <w:rsid w:val="00EF6EB5"/>
    <w:rsid w:val="00F02E06"/>
    <w:rsid w:val="00F049BA"/>
    <w:rsid w:val="00F103B8"/>
    <w:rsid w:val="00F110D5"/>
    <w:rsid w:val="00F13A79"/>
    <w:rsid w:val="00F14D98"/>
    <w:rsid w:val="00F169C7"/>
    <w:rsid w:val="00F23214"/>
    <w:rsid w:val="00F2388E"/>
    <w:rsid w:val="00F24202"/>
    <w:rsid w:val="00F31EBC"/>
    <w:rsid w:val="00F3554E"/>
    <w:rsid w:val="00F408C0"/>
    <w:rsid w:val="00F433D6"/>
    <w:rsid w:val="00F4409E"/>
    <w:rsid w:val="00F47302"/>
    <w:rsid w:val="00F522CE"/>
    <w:rsid w:val="00F52B3B"/>
    <w:rsid w:val="00F5690F"/>
    <w:rsid w:val="00F57112"/>
    <w:rsid w:val="00F60181"/>
    <w:rsid w:val="00F61ECB"/>
    <w:rsid w:val="00F67D2B"/>
    <w:rsid w:val="00F711D0"/>
    <w:rsid w:val="00F7316D"/>
    <w:rsid w:val="00F747DD"/>
    <w:rsid w:val="00F77D03"/>
    <w:rsid w:val="00F80EE4"/>
    <w:rsid w:val="00F815C4"/>
    <w:rsid w:val="00F8207D"/>
    <w:rsid w:val="00F83776"/>
    <w:rsid w:val="00F86025"/>
    <w:rsid w:val="00F862D9"/>
    <w:rsid w:val="00F92C13"/>
    <w:rsid w:val="00F951BA"/>
    <w:rsid w:val="00FA3EBE"/>
    <w:rsid w:val="00FA6B19"/>
    <w:rsid w:val="00FB2F2F"/>
    <w:rsid w:val="00FB43AF"/>
    <w:rsid w:val="00FC10C5"/>
    <w:rsid w:val="00FC18FC"/>
    <w:rsid w:val="00FC2709"/>
    <w:rsid w:val="00FC30A5"/>
    <w:rsid w:val="00FC38F9"/>
    <w:rsid w:val="00FC3DFB"/>
    <w:rsid w:val="00FC3F59"/>
    <w:rsid w:val="00FC4252"/>
    <w:rsid w:val="00FD0A63"/>
    <w:rsid w:val="00FD14CC"/>
    <w:rsid w:val="00FD35AE"/>
    <w:rsid w:val="00FD612C"/>
    <w:rsid w:val="00FD6DF9"/>
    <w:rsid w:val="00FD74FE"/>
    <w:rsid w:val="00FE2857"/>
    <w:rsid w:val="00FE2F7C"/>
    <w:rsid w:val="00FE341C"/>
    <w:rsid w:val="00FE3E6D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596E20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596E20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F049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111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115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115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115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115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596E20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596E20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F049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111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115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115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115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115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020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27802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38336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8090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3551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2627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8663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8846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562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4382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kolovoza 2018.</izvorni_sadrzaj>
    <derivirana_varijabla naziv="DomainObject.DatumDonosenjaOdluke_1">21.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1965</izvorni_sadrzaj>
    <derivirana_varijabla naziv="DomainObject.Predmet.Broj_1">1965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kolovoza 2018.</izvorni_sadrzaj>
    <derivirana_varijabla naziv="DomainObject.Predmet.DatumOsnivanja_1">6.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St-1965/2018</izvorni_sadrzaj>
    <derivirana_varijabla naziv="DomainObject.Predmet.OznakaBroj_1">St-1965/2018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INOX OPREMA d.o.o.</izvorni_sadrzaj>
    <derivirana_varijabla naziv="DomainObject.Predmet.ProtustrankaFormated_1">  INOX OPREMA d.o.o.</derivirana_varijabla>
  </DomainObject.Predmet.ProtustrankaFormated>
  <DomainObject.Predmet.ProtustrankaFormatedOIB>
    <izvorni_sadrzaj>  INOX OPREMA d.o.o., OIB 48566506542</izvorni_sadrzaj>
    <derivirana_varijabla naziv="DomainObject.Predmet.ProtustrankaFormatedOIB_1">  INOX OPREMA d.o.o., OIB 48566506542</derivirana_varijabla>
  </DomainObject.Predmet.ProtustrankaFormatedOIB>
  <DomainObject.Predmet.ProtustrankaFormatedWithAdress>
    <izvorni_sadrzaj> INOX OPREMA d.o.o., Dr. Franje Tuđmana 8, 10431 Novaki</izvorni_sadrzaj>
    <derivirana_varijabla naziv="DomainObject.Predmet.ProtustrankaFormatedWithAdress_1"> INOX OPREMA d.o.o., Dr. Franje Tuđmana 8, 10431 Novaki</derivirana_varijabla>
  </DomainObject.Predmet.ProtustrankaFormatedWithAdress>
  <DomainObject.Predmet.ProtustrankaFormatedWithAdressOIB>
    <izvorni_sadrzaj> INOX OPREMA d.o.o., OIB 48566506542, Dr. Franje Tuđmana 8, 10431 Novaki</izvorni_sadrzaj>
    <derivirana_varijabla naziv="DomainObject.Predmet.ProtustrankaFormatedWithAdressOIB_1"> INOX OPREMA d.o.o., OIB 48566506542, Dr. Franje Tuđmana 8, 10431 Novaki</derivirana_varijabla>
  </DomainObject.Predmet.ProtustrankaFormatedWithAdressOIB>
  <DomainObject.Predmet.ProtustrankaWithAdress>
    <izvorni_sadrzaj>INOX OPREMA d.o.o. Dr. Franje Tuđmana 8, 10431 Novaki</izvorni_sadrzaj>
    <derivirana_varijabla naziv="DomainObject.Predmet.ProtustrankaWithAdress_1">INOX OPREMA d.o.o. Dr. Franje Tuđmana 8, 10431 Novaki</derivirana_varijabla>
  </DomainObject.Predmet.ProtustrankaWithAdress>
  <DomainObject.Predmet.ProtustrankaWithAdressOIB>
    <izvorni_sadrzaj>INOX OPREMA d.o.o., OIB 48566506542, Dr. Franje Tuđmana 8, 10431 Novaki</izvorni_sadrzaj>
    <derivirana_varijabla naziv="DomainObject.Predmet.ProtustrankaWithAdressOIB_1">INOX OPREMA d.o.o., OIB 48566506542, Dr. Franje Tuđmana 8, 10431 Novaki</derivirana_varijabla>
  </DomainObject.Predmet.ProtustrankaWithAdressOIB>
  <DomainObject.Predmet.ProtustrankaNazivFormated>
    <izvorni_sadrzaj>INOX OPREMA d.o.o.</izvorni_sadrzaj>
    <derivirana_varijabla naziv="DomainObject.Predmet.ProtustrankaNazivFormated_1">INOX OPREMA d.o.o.</derivirana_varijabla>
  </DomainObject.Predmet.ProtustrankaNazivFormated>
  <DomainObject.Predmet.ProtustrankaNazivFormatedOIB>
    <izvorni_sadrzaj>INOX OPREMA d.o.o., OIB 48566506542</izvorni_sadrzaj>
    <derivirana_varijabla naziv="DomainObject.Predmet.ProtustrankaNazivFormatedOIB_1">INOX OPREMA d.o.o., OIB 48566506542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INOX OPREMA d.o.o.</izvorni_sadrzaj>
    <derivirana_varijabla naziv="DomainObject.Predmet.StrankaFormated_1">  INOX OPREMA d.o.o.</derivirana_varijabla>
  </DomainObject.Predmet.StrankaFormated>
  <DomainObject.Predmet.StrankaFormatedOIB>
    <izvorni_sadrzaj>  INOX OPREMA d.o.o., OIB 48566506542</izvorni_sadrzaj>
    <derivirana_varijabla naziv="DomainObject.Predmet.StrankaFormatedOIB_1">  INOX OPREMA d.o.o., OIB 48566506542</derivirana_varijabla>
  </DomainObject.Predmet.StrankaFormatedOIB>
  <DomainObject.Predmet.StrankaFormatedWithAdress>
    <izvorni_sadrzaj> INOX OPREMA d.o.o., Dr. Franje Tuđmana 8, 10431 Novaki</izvorni_sadrzaj>
    <derivirana_varijabla naziv="DomainObject.Predmet.StrankaFormatedWithAdress_1"> INOX OPREMA d.o.o., Dr. Franje Tuđmana 8, 10431 Novaki</derivirana_varijabla>
  </DomainObject.Predmet.StrankaFormatedWithAdress>
  <DomainObject.Predmet.StrankaFormatedWithAdressOIB>
    <izvorni_sadrzaj> INOX OPREMA d.o.o., OIB 48566506542, Dr. Franje Tuđmana 8, 10431 Novaki</izvorni_sadrzaj>
    <derivirana_varijabla naziv="DomainObject.Predmet.StrankaFormatedWithAdressOIB_1"> INOX OPREMA d.o.o., OIB 48566506542, Dr. Franje Tuđmana 8, 10431 Novaki</derivirana_varijabla>
  </DomainObject.Predmet.StrankaFormatedWithAdressOIB>
  <DomainObject.Predmet.StrankaWithAdress>
    <izvorni_sadrzaj>INOX OPREMA d.o.o. Dr. Franje Tuđmana 8,10431 Novaki</izvorni_sadrzaj>
    <derivirana_varijabla naziv="DomainObject.Predmet.StrankaWithAdress_1">INOX OPREMA d.o.o. Dr. Franje Tuđmana 8,10431 Novaki</derivirana_varijabla>
  </DomainObject.Predmet.StrankaWithAdress>
  <DomainObject.Predmet.StrankaWithAdressOIB>
    <izvorni_sadrzaj>INOX OPREMA d.o.o., OIB 48566506542, Dr. Franje Tuđmana 8,10431 Novaki</izvorni_sadrzaj>
    <derivirana_varijabla naziv="DomainObject.Predmet.StrankaWithAdressOIB_1">INOX OPREMA d.o.o., OIB 48566506542, Dr. Franje Tuđmana 8,10431 Novaki</derivirana_varijabla>
  </DomainObject.Predmet.StrankaWithAdressOIB>
  <DomainObject.Predmet.StrankaNazivFormated>
    <izvorni_sadrzaj>INOX OPREMA d.o.o.</izvorni_sadrzaj>
    <derivirana_varijabla naziv="DomainObject.Predmet.StrankaNazivFormated_1">INOX OPREMA d.o.o.</derivirana_varijabla>
  </DomainObject.Predmet.StrankaNazivFormated>
  <DomainObject.Predmet.StrankaNazivFormatedOIB>
    <izvorni_sadrzaj>INOX OPREMA d.o.o., OIB 48566506542</izvorni_sadrzaj>
    <derivirana_varijabla naziv="DomainObject.Predmet.StrankaNazivFormatedOIB_1">INOX OPREMA d.o.o., OIB 48566506542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INOX OPREMA d.o.o.</item>
    </izvorni_sadrzaj>
    <derivirana_varijabla naziv="DomainObject.Predmet.StrankaListFormated_1">
      <item>INOX OPREMA d.o.o.</item>
    </derivirana_varijabla>
  </DomainObject.Predmet.StrankaListFormated>
  <DomainObject.Predmet.StrankaListFormatedOIB>
    <izvorni_sadrzaj>
      <item>INOX OPREMA d.o.o., OIB 48566506542</item>
    </izvorni_sadrzaj>
    <derivirana_varijabla naziv="DomainObject.Predmet.StrankaListFormatedOIB_1">
      <item>INOX OPREMA d.o.o., OIB 48566506542</item>
    </derivirana_varijabla>
  </DomainObject.Predmet.StrankaListFormatedOIB>
  <DomainObject.Predmet.StrankaListFormatedWithAdress>
    <izvorni_sadrzaj>
      <item>INOX OPREMA d.o.o., Dr. Franje Tuđmana 8, 10431 Novaki</item>
    </izvorni_sadrzaj>
    <derivirana_varijabla naziv="DomainObject.Predmet.StrankaListFormatedWithAdress_1">
      <item>INOX OPREMA d.o.o., Dr. Franje Tuđmana 8, 10431 Novaki</item>
    </derivirana_varijabla>
  </DomainObject.Predmet.StrankaListFormatedWithAdress>
  <DomainObject.Predmet.StrankaListFormatedWithAdressOIB>
    <izvorni_sadrzaj>
      <item>INOX OPREMA d.o.o., OIB 48566506542, Dr. Franje Tuđmana 8, 10431 Novaki</item>
    </izvorni_sadrzaj>
    <derivirana_varijabla naziv="DomainObject.Predmet.StrankaListFormatedWithAdressOIB_1">
      <item>INOX OPREMA d.o.o., OIB 48566506542, Dr. Franje Tuđmana 8, 10431 Novaki</item>
    </derivirana_varijabla>
  </DomainObject.Predmet.StrankaListFormatedWithAdressOIB>
  <DomainObject.Predmet.StrankaListNazivFormated>
    <izvorni_sadrzaj>
      <item>INOX OPREMA d.o.o.</item>
    </izvorni_sadrzaj>
    <derivirana_varijabla naziv="DomainObject.Predmet.StrankaListNazivFormated_1">
      <item>INOX OPREMA d.o.o.</item>
    </derivirana_varijabla>
  </DomainObject.Predmet.StrankaListNazivFormated>
  <DomainObject.Predmet.StrankaListNazivFormatedOIB>
    <izvorni_sadrzaj>
      <item>INOX OPREMA d.o.o., OIB 48566506542</item>
    </izvorni_sadrzaj>
    <derivirana_varijabla naziv="DomainObject.Predmet.StrankaListNazivFormatedOIB_1">
      <item>INOX OPREMA d.o.o., OIB 48566506542</item>
    </derivirana_varijabla>
  </DomainObject.Predmet.StrankaListNazivFormatedOIB>
  <DomainObject.Predmet.ProtuStrankaListFormated>
    <izvorni_sadrzaj>
      <item>INOX OPREMA d.o.o.</item>
    </izvorni_sadrzaj>
    <derivirana_varijabla naziv="DomainObject.Predmet.ProtuStrankaListFormated_1">
      <item>INOX OPREMA d.o.o.</item>
    </derivirana_varijabla>
  </DomainObject.Predmet.ProtuStrankaListFormated>
  <DomainObject.Predmet.ProtuStrankaListFormatedOIB>
    <izvorni_sadrzaj>
      <item>INOX OPREMA d.o.o., OIB 48566506542</item>
    </izvorni_sadrzaj>
    <derivirana_varijabla naziv="DomainObject.Predmet.ProtuStrankaListFormatedOIB_1">
      <item>INOX OPREMA d.o.o., OIB 48566506542</item>
    </derivirana_varijabla>
  </DomainObject.Predmet.ProtuStrankaListFormatedOIB>
  <DomainObject.Predmet.ProtuStrankaListFormatedWithAdress>
    <izvorni_sadrzaj>
      <item>INOX OPREMA d.o.o., Dr. Franje Tuđmana 8, 10431 Novaki</item>
    </izvorni_sadrzaj>
    <derivirana_varijabla naziv="DomainObject.Predmet.ProtuStrankaListFormatedWithAdress_1">
      <item>INOX OPREMA d.o.o., Dr. Franje Tuđmana 8, 10431 Novaki</item>
    </derivirana_varijabla>
  </DomainObject.Predmet.ProtuStrankaListFormatedWithAdress>
  <DomainObject.Predmet.ProtuStrankaListFormatedWithAdressOIB>
    <izvorni_sadrzaj>
      <item>INOX OPREMA d.o.o., OIB 48566506542, Dr. Franje Tuđmana 8, 10431 Novaki</item>
    </izvorni_sadrzaj>
    <derivirana_varijabla naziv="DomainObject.Predmet.ProtuStrankaListFormatedWithAdressOIB_1">
      <item>INOX OPREMA d.o.o., OIB 48566506542, Dr. Franje Tuđmana 8, 10431 Novaki</item>
    </derivirana_varijabla>
  </DomainObject.Predmet.ProtuStrankaListFormatedWithAdressOIB>
  <DomainObject.Predmet.ProtuStrankaListNazivFormated>
    <izvorni_sadrzaj>
      <item>INOX OPREMA d.o.o.</item>
    </izvorni_sadrzaj>
    <derivirana_varijabla naziv="DomainObject.Predmet.ProtuStrankaListNazivFormated_1">
      <item>INOX OPREMA d.o.o.</item>
    </derivirana_varijabla>
  </DomainObject.Predmet.ProtuStrankaListNazivFormated>
  <DomainObject.Predmet.ProtuStrankaListNazivFormatedOIB>
    <izvorni_sadrzaj>
      <item>INOX OPREMA d.o.o., OIB 48566506542</item>
    </izvorni_sadrzaj>
    <derivirana_varijabla naziv="DomainObject.Predmet.ProtuStrankaListNazivFormatedOIB_1">
      <item>INOX OPREMA d.o.o., OIB 48566506542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kolovoza 2018.</izvorni_sadrzaj>
    <derivirana_varijabla naziv="DomainObject.Datum_1">21.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INOX OPREMA d.o.o.</izvorni_sadrzaj>
    <derivirana_varijabla naziv="DomainObject.Predmet.StrankaIDrugi_1">INOX OPREMA d.o.o.</derivirana_varijabla>
  </DomainObject.Predmet.StrankaIDrugi>
  <DomainObject.Predmet.ProtustrankaIDrugi>
    <izvorni_sadrzaj>INOX OPREMA d.o.o.</izvorni_sadrzaj>
    <derivirana_varijabla naziv="DomainObject.Predmet.ProtustrankaIDrugi_1">INOX OPREMA d.o.o.</derivirana_varijabla>
  </DomainObject.Predmet.ProtustrankaIDrugi>
  <DomainObject.Predmet.StrankaIDrugiAdressOIB>
    <izvorni_sadrzaj>INOX OPREMA d.o.o., OIB 48566506542, Dr. Franje Tuđmana 8, 10431 Novaki</izvorni_sadrzaj>
    <derivirana_varijabla naziv="DomainObject.Predmet.StrankaIDrugiAdressOIB_1">INOX OPREMA d.o.o., OIB 48566506542, Dr. Franje Tuđmana 8, 10431 Novaki</derivirana_varijabla>
  </DomainObject.Predmet.StrankaIDrugiAdressOIB>
  <DomainObject.Predmet.ProtustrankaIDrugiAdressOIB>
    <izvorni_sadrzaj>INOX OPREMA d.o.o., OIB 48566506542, Dr. Franje Tuđmana 8, 10431 Novaki</izvorni_sadrzaj>
    <derivirana_varijabla naziv="DomainObject.Predmet.ProtustrankaIDrugiAdressOIB_1">INOX OPREMA d.o.o., OIB 48566506542, Dr. Franje Tuđmana 8, 10431 Novaki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INOX OPREMA d.o.o.</item>
      <item>INOX OPREMA d.o.o.</item>
    </izvorni_sadrzaj>
    <derivirana_varijabla naziv="DomainObject.Predmet.SudioniciListNaziv_1">
      <item>INOX OPREMA d.o.o.</item>
      <item>INOX OPREMA d.o.o.</item>
    </derivirana_varijabla>
  </DomainObject.Predmet.SudioniciListNaziv>
  <DomainObject.Predmet.SudioniciListAdressOIB>
    <izvorni_sadrzaj>
      <item>INOX OPREMA d.o.o., OIB 48566506542, Dr. Franje Tuđmana 8,10431 Novaki</item>
      <item>INOX OPREMA d.o.o., OIB 48566506542, Dr. Franje Tuđmana 8,10431 Novaki</item>
    </izvorni_sadrzaj>
    <derivirana_varijabla naziv="DomainObject.Predmet.SudioniciListAdressOIB_1">
      <item>INOX OPREMA d.o.o., OIB 48566506542, Dr. Franje Tuđmana 8,10431 Novaki</item>
      <item>INOX OPREMA d.o.o., OIB 48566506542, Dr. Franje Tuđmana 8,10431 Novaki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48566506542</item>
      <item>, OIB 48566506542</item>
    </izvorni_sadrzaj>
    <derivirana_varijabla naziv="DomainObject.Predmet.SudioniciListNazivOIB_1">
      <item>, OIB 48566506542</item>
      <item>, OIB 48566506542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A5AD83F-1D06-4795-9A10-25D5F337CCF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1350</properties:Words>
  <properties:Characters>7923</properties:Characters>
  <properties:Lines>186</properties:Lines>
  <properties:Paragraphs>73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9290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2018-08-21T09:49:00Z</dcterms:created>
  <dc:creator>Korisnik</dc:creator>
  <cp:lastModifiedBy>Valentina Delač</cp:lastModifiedBy>
  <cp:lastPrinted>2018-08-21T09:51:00Z</cp:lastPrinted>
  <dcterms:modified xmlns:xsi="http://www.w3.org/2001/XMLSchema-instance" xsi:type="dcterms:W3CDTF">2018-08-21T09:51:00Z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(inox oprema zaključak  Dopuna.docx)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