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771EF" w:rsidR="00E771EF">
        <w:tc>
          <w:tcPr>
            <w:tcW w:type="dxa" w:w="2985"/>
            <w:hideMark/>
          </w:tcPr>
          <w:p w:rsidRDefault="00E771EF" w:rsidP="00E771EF" w:rsidR="00E771EF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71EF" w:rsidP="00E771EF" w:rsidR="00E771EF">
            <w:pPr>
              <w:spacing w:after="0"/>
              <w:jc w:val="center"/>
            </w:pPr>
            <w:r>
              <w:t>Republika Hrvatska</w:t>
            </w:r>
          </w:p>
          <w:p w:rsidRDefault="00E771EF" w:rsidP="00E771EF" w:rsidR="00E771EF">
            <w:pPr>
              <w:spacing w:after="0"/>
              <w:jc w:val="center"/>
            </w:pPr>
            <w:r>
              <w:t>Trgovački sud u Varaždinu</w:t>
            </w:r>
          </w:p>
          <w:p w:rsidRDefault="00E771EF" w:rsidP="00E771EF" w:rsidR="00E771E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efd325" w14:paraId="1efd325" w:rsidRDefault="00E771EF" w:rsidP="00E771EF" w:rsidR="00E771E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771EF" w:rsidP="00E771EF" w:rsidR="00E771EF">
      <w:pPr>
        <w:pStyle w:val="Zaglavlje"/>
        <w:spacing w:after="0"/>
      </w:pPr>
      <w:r>
        <w:rPr>
          <w:bCs/>
        </w:rPr>
        <w:t xml:space="preserve">                                                                                                    </w:t>
      </w:r>
      <w:r>
        <w:t>Poslovni broj: 3 St-28/2017-12</w:t>
      </w:r>
    </w:p>
    <w:p w:rsidRDefault="00E771EF" w:rsidP="00E771EF" w:rsidR="00E771EF">
      <w:pPr>
        <w:pStyle w:val="Zaglavlje"/>
        <w:spacing w:after="0"/>
      </w:pPr>
    </w:p>
    <w:p w:rsidRDefault="00E771EF" w:rsidP="00E771EF" w:rsidR="00E771EF">
      <w:pPr>
        <w:spacing w:after="0"/>
        <w:jc w:val="both"/>
        <w:rPr>
          <w:bCs/>
        </w:rPr>
      </w:pPr>
    </w:p>
    <w:p w:rsidRDefault="00E771EF" w:rsidP="00E771EF" w:rsidR="00E771EF">
      <w:pPr>
        <w:spacing w:after="0"/>
      </w:pPr>
      <w:r>
        <w:tab/>
      </w:r>
      <w:r>
        <w:tab/>
      </w:r>
    </w:p>
    <w:p w:rsidRDefault="00E771EF" w:rsidP="00E771EF" w:rsidR="00E771EF">
      <w:pPr>
        <w:spacing w:after="0"/>
        <w:jc w:val="center"/>
      </w:pPr>
      <w:r>
        <w:t>R E P U B L I K A   H R V A T S K A</w:t>
      </w:r>
    </w:p>
    <w:p w:rsidRDefault="00E771EF" w:rsidP="00E771EF" w:rsidR="00E771EF">
      <w:pPr>
        <w:spacing w:after="0"/>
        <w:jc w:val="center"/>
      </w:pPr>
    </w:p>
    <w:p w:rsidRDefault="00E771EF" w:rsidP="00E771EF" w:rsidR="00E771EF">
      <w:pPr>
        <w:spacing w:after="0"/>
        <w:jc w:val="center"/>
      </w:pPr>
      <w:r>
        <w:t>R J E Š E NJ E</w:t>
      </w:r>
    </w:p>
    <w:p w:rsidRDefault="00E771EF" w:rsidP="00E771EF" w:rsidR="00E771EF">
      <w:pPr>
        <w:spacing w:after="0"/>
        <w:jc w:val="center"/>
      </w:pPr>
    </w:p>
    <w:p w:rsidRDefault="00E771EF" w:rsidP="00E771EF" w:rsidR="00E771EF">
      <w:pPr>
        <w:spacing w:after="0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 xml:space="preserve">Trgovački sud u Varaždinu, po sucu toga suda Jasni Lekić, u </w:t>
      </w:r>
      <w:proofErr w:type="spellStart"/>
      <w:r>
        <w:t>predstečajnom</w:t>
      </w:r>
      <w:proofErr w:type="spellEnd"/>
      <w:r>
        <w:t xml:space="preserve"> postupku nad dužnikom PACEM d.o.o. Ludbreg, Ulica kardinala Franje Kuharića 2, OIB: 75677127500, nakon održanog ročišta radi ispitivanja tražbina, dana 08. lipnja 2017. godine, 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jc w:val="both"/>
      </w:pPr>
    </w:p>
    <w:p w:rsidRDefault="00E771EF" w:rsidP="00E771EF" w:rsidR="00E771EF">
      <w:pPr>
        <w:spacing w:after="0"/>
        <w:jc w:val="center"/>
      </w:pPr>
      <w:r>
        <w:t>r i j e š i o  j e</w:t>
      </w:r>
    </w:p>
    <w:p w:rsidRDefault="00E771EF" w:rsidP="00E771EF" w:rsidR="00E771EF">
      <w:pPr>
        <w:spacing w:after="0"/>
        <w:jc w:val="center"/>
      </w:pPr>
    </w:p>
    <w:p w:rsidRDefault="00E771EF" w:rsidP="00E771EF" w:rsidR="00E771EF">
      <w:pPr>
        <w:spacing w:after="0"/>
        <w:jc w:val="both"/>
        <w:rPr>
          <w:b/>
        </w:rPr>
      </w:pPr>
      <w:r>
        <w:tab/>
      </w:r>
      <w:r>
        <w:rPr>
          <w:b/>
        </w:rPr>
        <w:t>I/ Utvrđuju se osnovanim slijedeće tražbine:</w:t>
      </w:r>
    </w:p>
    <w:p w:rsidRDefault="00E771EF" w:rsidP="00E771EF" w:rsidR="00E771EF">
      <w:pPr>
        <w:spacing w:after="0"/>
        <w:jc w:val="both"/>
      </w:pPr>
    </w:p>
    <w:tbl>
      <w:tblPr>
        <w:tblW w:type="dxa" w:w="10455"/>
        <w:tblInd w:type="dxa" w:w="-722"/>
        <w:tblLayout w:type="fixed"/>
        <w:tblLook w:val="04A0" w:noVBand="1" w:noHBand="0" w:lastColumn="0" w:firstColumn="1" w:lastRow="0" w:firstRow="1"/>
      </w:tblPr>
      <w:tblGrid>
        <w:gridCol w:w="420"/>
        <w:gridCol w:w="1984"/>
        <w:gridCol w:w="1418"/>
        <w:gridCol w:w="1275"/>
        <w:gridCol w:w="1418"/>
        <w:gridCol w:w="1276"/>
        <w:gridCol w:w="1275"/>
        <w:gridCol w:w="1389"/>
      </w:tblGrid>
      <w:tr w:rsidTr="00E771EF" w:rsidR="00E771EF">
        <w:trPr>
          <w:trHeight w:val="1579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hr-HR"/>
              </w:rPr>
              <w:t>Rbr</w:t>
            </w:r>
            <w:proofErr w:type="spellEnd"/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 xml:space="preserve">Iznos tražbine navedene u prijedlogu za otvaranje </w:t>
            </w:r>
            <w:proofErr w:type="spellStart"/>
            <w:r>
              <w:rPr>
                <w:b/>
                <w:bCs/>
                <w:sz w:val="20"/>
                <w:szCs w:val="20"/>
                <w:lang w:eastAsia="hr-HR"/>
              </w:rPr>
              <w:t>predstečajnog</w:t>
            </w:r>
            <w:proofErr w:type="spellEnd"/>
            <w:r>
              <w:rPr>
                <w:b/>
                <w:bCs/>
                <w:sz w:val="20"/>
                <w:szCs w:val="20"/>
                <w:lang w:eastAsia="hr-HR"/>
              </w:rPr>
              <w:t xml:space="preserve"> postupka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Iznos  tražbine prijavljen od strane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 xml:space="preserve">Osporeno 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Utvrđeni iznos tražbine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A2B EXPRESS LOGISTIKA d.o.o. za prijevoz i otpremništvo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54655542852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Buzinski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prilaz 36a,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405,56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405,00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AH FURMAN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,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6.510,59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6.510,59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ALFA CHERAMICHE NOUVA RIWAL CHER. </w:t>
            </w:r>
            <w:proofErr w:type="spellStart"/>
            <w:r>
              <w:rPr>
                <w:sz w:val="20"/>
                <w:szCs w:val="20"/>
                <w:lang w:eastAsia="hr-HR"/>
              </w:rPr>
              <w:t>Srl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,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3.507,59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3.507,59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Heinzelova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16.053,82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16.053,82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AMC GLAD društvo s ograničenom odgovornošću za trgovinu, proizvodnju, usluge i servis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64747035751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Matije Gupca 59,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1.510,00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1.510,00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ARSENAL-IVEZIĆ društvo s ograničenom odgovornošću za usluge privatne zaštite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18109390092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Pavlinska 5,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4.500,00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BAUMIX društvo s ograničenom odgovornošću za trgovinu i proizvodnju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70485911834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Poljska 10, 40000 </w:t>
            </w:r>
            <w:proofErr w:type="spellStart"/>
            <w:r>
              <w:rPr>
                <w:sz w:val="20"/>
                <w:szCs w:val="20"/>
                <w:lang w:eastAsia="hr-HR"/>
              </w:rPr>
              <w:t>Kuršanec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2.981,25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2.981,25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ANTE BAUTOVIĆ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77285179745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VATROSLAVA LISINSKOG 15, 20000 DUBROVNIK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717,19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717,19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CASALGRANDE PADANA </w:t>
            </w:r>
            <w:proofErr w:type="spellStart"/>
            <w:r>
              <w:rPr>
                <w:sz w:val="20"/>
                <w:szCs w:val="20"/>
                <w:lang w:eastAsia="hr-HR"/>
              </w:rPr>
              <w:t>spa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,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31.491,90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31.491,90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CERIM CERAMICHE S.P.A.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,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34.102,71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34.102,71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JASENKA CRNČEC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10374463927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VLADIMIRA NAZORA 26, 40000 MIHOVLJAN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3.287,50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3.287,50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MIRKO ČEŠLJAŠ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06176621918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GLAVIĆ 7, 42204 VARAŽDIN BREG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6.277,20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6.277,20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DAVID BETON društvo s ograničenom odgovornošću za proizvodnju,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07023882885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Katarine Zrinski 1, 40318 </w:t>
            </w:r>
            <w:proofErr w:type="spellStart"/>
            <w:r>
              <w:rPr>
                <w:sz w:val="20"/>
                <w:szCs w:val="20"/>
                <w:lang w:eastAsia="hr-HR"/>
              </w:rPr>
              <w:t>Domašinec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76,43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76,43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MIROSLAV DELAČ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13078202705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VLADIMIRA NAZORA 19, 34552 BADLJEVINA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9.027,50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9.027,50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DIKA ŠTIK društvo s ograničenom odgovornošću za proizvodnju,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75029319052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Brodec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6, 40315 </w:t>
            </w:r>
            <w:proofErr w:type="spellStart"/>
            <w:r>
              <w:rPr>
                <w:sz w:val="20"/>
                <w:szCs w:val="20"/>
                <w:lang w:eastAsia="hr-HR"/>
              </w:rPr>
              <w:t>Vratišinec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2.831,98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2.831,98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DOMINKO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,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7.891,59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7.891,59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EFFECTUS društvo s ograničenom odgovornošću za savjetovanje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36523098396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Vukovarska 14, 43000 Bjelovar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87,00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87,00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ELKA-TEH društvo s ograničenom odgovornošću za građevinarstvo,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22130470360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Gardinovec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299, 40319 </w:t>
            </w:r>
            <w:proofErr w:type="spellStart"/>
            <w:r>
              <w:rPr>
                <w:sz w:val="20"/>
                <w:szCs w:val="20"/>
                <w:lang w:eastAsia="hr-HR"/>
              </w:rPr>
              <w:t>Gardinovec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937,50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937,50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Praška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13.996,58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13.996,58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ERSTE NEKRETNINE d.o.o. za poslovanje nekretninama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12103019543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Ivana Lučića 2a,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1.381,25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1.381,25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ERSTE&amp;STEIERMÄRKISCHE BANK dioničko društvo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Jadranski Trg 3a, 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2.200.576,85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724.450,56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724.450,56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EUROLAND društvo s ograničenom odgovornošću za poslovanje i upravljanje nekretninama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88000989770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Josipa Kozarca 1a,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4.612,95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4.612,95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GABRIEL d. o. o. za trgovinu i zastupstva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41509951272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Hegedušićeva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17, 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5.000,00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DALIO GOLUBIĆ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51271427927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LJUDEVITA GAJA 6,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2.103,22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2.103,22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Gradsko komunalno poduzeće ČAKOM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14001865632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Mihovljanska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10, 40000 </w:t>
            </w:r>
            <w:proofErr w:type="spellStart"/>
            <w:r>
              <w:rPr>
                <w:sz w:val="20"/>
                <w:szCs w:val="20"/>
                <w:lang w:eastAsia="hr-HR"/>
              </w:rPr>
              <w:t>Mihovljan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29.605,91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29.605,91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GUMIIMPEX - GUMI RECIKLAŽA I PROIZVODNJA dioničko društvo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82298562620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Pavleka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hr-HR"/>
              </w:rPr>
              <w:t>Miškine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64c,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4.808,75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4.808,75 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HILKO društvo s ograničenom odgovornošću za proizvodnju, trgovinu i servis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17929171914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Koče </w:t>
            </w:r>
            <w:proofErr w:type="spellStart"/>
            <w:r>
              <w:rPr>
                <w:sz w:val="20"/>
                <w:szCs w:val="20"/>
                <w:lang w:eastAsia="hr-HR"/>
              </w:rPr>
              <w:t>Racina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28,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542,80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542,80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KRISTIJAN HORVAT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13890824185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ULICA LUJE BEZEREDIJA 17,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1.983,11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733,11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1.250,00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HORVAT-STROJARSTVO društvo s ograničenom odgovornošću za proizvodnju,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25578280819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Čakovečka 26, 40306 Gornji </w:t>
            </w:r>
            <w:proofErr w:type="spellStart"/>
            <w:r>
              <w:rPr>
                <w:sz w:val="20"/>
                <w:szCs w:val="20"/>
                <w:lang w:eastAsia="hr-HR"/>
              </w:rPr>
              <w:t>Hrašćan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1.720,22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1.720,22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MARIJAN HRUSTEK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78423876909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PARTIZANSKA 4, 40311 LOPATINEC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900,00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INSTALOMONT TERMOCENTAR </w:t>
            </w:r>
            <w:r>
              <w:rPr>
                <w:sz w:val="20"/>
                <w:szCs w:val="20"/>
                <w:lang w:eastAsia="hr-HR"/>
              </w:rPr>
              <w:lastRenderedPageBreak/>
              <w:t xml:space="preserve">društvo s ograničenom odgovornošću za </w:t>
            </w:r>
            <w:proofErr w:type="spellStart"/>
            <w:r>
              <w:rPr>
                <w:sz w:val="20"/>
                <w:szCs w:val="20"/>
                <w:lang w:eastAsia="hr-HR"/>
              </w:rPr>
              <w:t>termotehničke</w:t>
            </w:r>
            <w:proofErr w:type="spellEnd"/>
            <w:r>
              <w:rPr>
                <w:sz w:val="20"/>
                <w:szCs w:val="20"/>
                <w:lang w:eastAsia="hr-HR"/>
              </w:rPr>
              <w:t>, plinske i građevinske instalacije i trgovinu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44586331767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Kralja Tomislava 7, </w:t>
            </w:r>
            <w:r>
              <w:rPr>
                <w:sz w:val="20"/>
                <w:szCs w:val="20"/>
                <w:lang w:eastAsia="hr-HR"/>
              </w:rPr>
              <w:lastRenderedPageBreak/>
              <w:t>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28.225,00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41.071,76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41.071,76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32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 - INDEX d.o.o.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03334333643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Medveščak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231,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862,50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862,50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KERA-GRANIT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,  SOMBOR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2.731,37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2.731,37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KERA-TEHNIKA društvo s ograničenom odgovornošću za proizvodnju,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59953527967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M. Tita 107D, 40000 </w:t>
            </w:r>
            <w:proofErr w:type="spellStart"/>
            <w:r>
              <w:rPr>
                <w:sz w:val="20"/>
                <w:szCs w:val="20"/>
                <w:lang w:eastAsia="hr-HR"/>
              </w:rPr>
              <w:t>Šenkovec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232.197,62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232.197,62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KNJIGOVODSTVO KOSEC društvo s ograničenom odgovornošću za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06020698236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Jug II 10, 40323 Prelog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67.948,84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67.948,84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KONPLAST društvo s ograničenom odgovornošću za informatičku djelatnost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15146109460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Matije Gupca 10, 40305 </w:t>
            </w:r>
            <w:proofErr w:type="spellStart"/>
            <w:r>
              <w:rPr>
                <w:sz w:val="20"/>
                <w:szCs w:val="20"/>
                <w:lang w:eastAsia="hr-HR"/>
              </w:rPr>
              <w:t>Pušćine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4.328,04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215,54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4.112,50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KONT d.o.o. za graditeljstvo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78248864531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Čibača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14 a, 20207 </w:t>
            </w:r>
            <w:proofErr w:type="spellStart"/>
            <w:r>
              <w:rPr>
                <w:sz w:val="20"/>
                <w:szCs w:val="20"/>
                <w:lang w:eastAsia="hr-HR"/>
              </w:rPr>
              <w:t>Mlini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315,56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315,56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KONTROL BIRO d.o.o. za osiguranje kvalitete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80916616067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Savski gaj IV put 10,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187,92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187,92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KOS TRANSPORTI društvo s ograničenom odgovornošću za prijevoz robe, špediciju i trgovinu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99654943646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Cehovska 13,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29.966,75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29.966,75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NIKOLA KOŠIR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94203963837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ŽARKOVICE 10,  NEDELIŠĆE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1.566,10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1.566,10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ZLATKO KRAČUN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37682117624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VARAŽDINSKA 65, 40305 NEDELIŠĆE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984,62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984,62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DRAŽEN KREŠ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41555130451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MALI GORENEC 26B, 42253 MALI GORENEC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511,19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511,19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NENAD KRIŽNIK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99924884399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</w:t>
            </w:r>
            <w:r w:rsidR="002F6BF6">
              <w:rPr>
                <w:sz w:val="20"/>
                <w:szCs w:val="20"/>
                <w:lang w:eastAsia="hr-HR"/>
              </w:rPr>
              <w:t>atarine Zrinski</w:t>
            </w:r>
            <w:r>
              <w:rPr>
                <w:sz w:val="20"/>
                <w:szCs w:val="20"/>
                <w:lang w:eastAsia="hr-HR"/>
              </w:rPr>
              <w:t xml:space="preserve"> 3A, 40000 </w:t>
            </w:r>
            <w:proofErr w:type="spellStart"/>
            <w:r>
              <w:rPr>
                <w:sz w:val="20"/>
                <w:szCs w:val="20"/>
                <w:lang w:eastAsia="hr-HR"/>
              </w:rPr>
              <w:t>M</w:t>
            </w:r>
            <w:r w:rsidR="002F6BF6">
              <w:rPr>
                <w:sz w:val="20"/>
                <w:szCs w:val="20"/>
                <w:lang w:eastAsia="hr-HR"/>
              </w:rPr>
              <w:t>ihovljan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111,27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111,27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44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LASERCOPY društvo s ograničenom odgovornošću za servis i prodaju uredske tehnike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88543041746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Sajmište 12,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804,65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804,65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LEMA BAU UG, VAT ID: DE 11713120024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Oberlandstrasse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25, </w:t>
            </w:r>
            <w:proofErr w:type="spellStart"/>
            <w:r>
              <w:rPr>
                <w:sz w:val="20"/>
                <w:szCs w:val="20"/>
                <w:lang w:eastAsia="hr-HR"/>
              </w:rPr>
              <w:t>Berg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4.753.000,00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4.753.000,00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LJERKA LESJAK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04867125365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RADNIČKA 22, 40000 PRIBISLAVEC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3.815.986,59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786.881,97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3.029.104,62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LJEČILIŠTE VELI LOŠINJ, lječilište za bolesti dišnih organa i kože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19513242937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Podjavori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27, 51551 Veli Lošinj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4.650,00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4.650,00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MEDIA MIX d.o.o. za djelatnost </w:t>
            </w:r>
            <w:proofErr w:type="spellStart"/>
            <w:r>
              <w:rPr>
                <w:sz w:val="20"/>
                <w:szCs w:val="20"/>
                <w:lang w:eastAsia="hr-HR"/>
              </w:rPr>
              <w:t>radia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i televizije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77418035963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Avenija V. Holjevca 29,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763,65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763,65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MEĐIMURJE-PLIN d.o.o. za opskrbu plinom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29035933600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Obrtnička 4, 40000 Čakovec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29.063,16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29.063,16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MGK KLESARSTVO društvo s ograničenom odgovornošću za izradu kamenih proizvoda,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69311292705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Varaždinska 82a, 42202 </w:t>
            </w:r>
            <w:proofErr w:type="spellStart"/>
            <w:r>
              <w:rPr>
                <w:sz w:val="20"/>
                <w:szCs w:val="20"/>
                <w:lang w:eastAsia="hr-HR"/>
              </w:rPr>
              <w:t>Bartolovec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42.144,97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42.144,97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Katančićeva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345.218,00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210.047,18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210.047,18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MZA-TRANSPORTI, društvo s ograničenom odgovornošću za trgovinu, usluge, uvoz-izvoz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76712692292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Vladimira Nazora 59, 10370 Dugo Selo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19.476,70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19.476,70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NOVI-NET MOBILE društvo s ograničenom odgovornošću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51871814253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Merhatovec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5, 40314 </w:t>
            </w:r>
            <w:proofErr w:type="spellStart"/>
            <w:r>
              <w:rPr>
                <w:sz w:val="20"/>
                <w:szCs w:val="20"/>
                <w:lang w:eastAsia="hr-HR"/>
              </w:rPr>
              <w:t>Merhatovec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572,51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572,51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NOVI-NET, društvo s ograničenom odgovornošću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94529108289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Merhatovec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5, 40314 </w:t>
            </w:r>
            <w:proofErr w:type="spellStart"/>
            <w:r>
              <w:rPr>
                <w:sz w:val="20"/>
                <w:szCs w:val="20"/>
                <w:lang w:eastAsia="hr-HR"/>
              </w:rPr>
              <w:t>Merhatovec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1.691,12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1.691,12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PARADIGMA, društvo s ograničenom odgovornošću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89203037988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Nikole Tesle 28, 40000 </w:t>
            </w:r>
            <w:proofErr w:type="spellStart"/>
            <w:r>
              <w:rPr>
                <w:sz w:val="20"/>
                <w:szCs w:val="20"/>
                <w:lang w:eastAsia="hr-HR"/>
              </w:rPr>
              <w:t>Pribislavec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3.350,55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3.350,55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PERIVAN USLUGE d.o.o. za građenje i </w:t>
            </w:r>
            <w:r>
              <w:rPr>
                <w:sz w:val="20"/>
                <w:szCs w:val="20"/>
                <w:lang w:eastAsia="hr-HR"/>
              </w:rPr>
              <w:lastRenderedPageBreak/>
              <w:t>trgovinu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41568221220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Jasena 54C, 10000 </w:t>
            </w:r>
            <w:r>
              <w:rPr>
                <w:sz w:val="20"/>
                <w:szCs w:val="20"/>
                <w:lang w:eastAsia="hr-HR"/>
              </w:rPr>
              <w:lastRenderedPageBreak/>
              <w:t>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20.868,75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20.868,75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57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ZVONKO PIŠPEK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00186705618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KRALJA TOMISLAVA 132, 40329 KOTORIBA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3.960,00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3.960,00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POSAVEC, društvo s ograničenom odgovornošću za izvođenje centralnog grijanja, plinskih i vodovodnih instalacija, trgovinu na veliko i malo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01227048639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A.Šenoe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4, 40305 </w:t>
            </w:r>
            <w:proofErr w:type="spellStart"/>
            <w:r>
              <w:rPr>
                <w:sz w:val="20"/>
                <w:szCs w:val="20"/>
                <w:lang w:eastAsia="hr-HR"/>
              </w:rPr>
              <w:t>Nedelišće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499,18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499,18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PRAĆENJE VOZILA d.o.o. za računalne sustave,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70655369306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Jankomir 25,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4.305,00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4.305,00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PROFILPAS ADRIA društvo s ograničenom odgovornošću za proizvodnju i trgovinu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28360530004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Ulica Kralja Držislava 4,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47.621,35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47.621,35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ROYAL TRANSPORT društvo s ograničenom odgovornošću za transport i trgovinu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74855856301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Glavna 45, 40323 Prelog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3.653,75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3.653,75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Sistem MEP d.o.o. za trgovinu, inženjering i graditeljstvo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75195594989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Brune Bušića 11, 40321 Mala Subotica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2.423,12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2.423,12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SKLAD PROFILI društvo s ograničenom odgovornošću za trgovinu i turistička agencija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46047867231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Ježenj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, Veli </w:t>
            </w:r>
            <w:proofErr w:type="spellStart"/>
            <w:r>
              <w:rPr>
                <w:sz w:val="20"/>
                <w:szCs w:val="20"/>
                <w:lang w:eastAsia="hr-HR"/>
              </w:rPr>
              <w:t>Ježenj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41, 52000 Pazin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20.176,76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20.176,76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ŠARČEVIĆ CO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,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39.073,32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39.073,32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ZVONIMIR ŠARDI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12945940575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GRADIŠČAK 7, 40313 GRADIŠČAK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1.425,00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1.425,00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ŠTIKMA društvo s ograničenom odgovornošću za proizvodnju,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78495044677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Slemenice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23, 40000 </w:t>
            </w:r>
            <w:proofErr w:type="spellStart"/>
            <w:r>
              <w:rPr>
                <w:sz w:val="20"/>
                <w:szCs w:val="20"/>
                <w:lang w:eastAsia="hr-HR"/>
              </w:rPr>
              <w:t>Slemenice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3.139,88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3.139,88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TerraLog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društvo s ograničenom odgovornošću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79001944320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Frana Supila 48,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4.771,01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4.771,01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lastRenderedPageBreak/>
              <w:t>68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TIM NOVAK, proizvodnja, trgovina i usluge,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42404861700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Škorpikova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2a,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418,49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418,49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WÜRTH-HRVATSKA d.o.o. za trgovinu, usluge i zastupanje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52641439848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Franje Lučića 32,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8.711,25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9.913,49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9.913,49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ZAGORJE-TEHNOBETON dioničko društvo za izvođenje svih vrsta građevinskih radova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68289504926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Pavleka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hr-HR"/>
              </w:rPr>
              <w:t>Miškine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49, 42000 Varaždin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1.081,43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1.081,43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71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221,41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221,41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11.948.215,92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985.704,40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5.54</w:t>
            </w:r>
            <w:r w:rsidR="0075111B">
              <w:rPr>
                <w:b/>
                <w:bCs/>
                <w:sz w:val="20"/>
                <w:szCs w:val="20"/>
                <w:lang w:eastAsia="hr-HR"/>
              </w:rPr>
              <w:t>5</w:t>
            </w:r>
            <w:r>
              <w:rPr>
                <w:b/>
                <w:bCs/>
                <w:sz w:val="20"/>
                <w:szCs w:val="20"/>
                <w:lang w:eastAsia="hr-HR"/>
              </w:rPr>
              <w:t>.</w:t>
            </w:r>
            <w:r w:rsidR="0075111B">
              <w:rPr>
                <w:b/>
                <w:bCs/>
                <w:sz w:val="20"/>
                <w:szCs w:val="20"/>
                <w:lang w:eastAsia="hr-HR"/>
              </w:rPr>
              <w:t>639</w:t>
            </w:r>
            <w:r>
              <w:rPr>
                <w:b/>
                <w:bCs/>
                <w:sz w:val="20"/>
                <w:szCs w:val="20"/>
                <w:lang w:eastAsia="hr-HR"/>
              </w:rPr>
              <w:t>,</w:t>
            </w:r>
            <w:r w:rsidR="0075111B">
              <w:rPr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4.8</w:t>
            </w:r>
            <w:r w:rsidR="0075111B">
              <w:rPr>
                <w:b/>
                <w:bCs/>
                <w:sz w:val="20"/>
                <w:szCs w:val="20"/>
                <w:lang w:eastAsia="hr-HR"/>
              </w:rPr>
              <w:t>05</w:t>
            </w:r>
            <w:r>
              <w:rPr>
                <w:b/>
                <w:bCs/>
                <w:sz w:val="20"/>
                <w:szCs w:val="20"/>
                <w:lang w:eastAsia="hr-HR"/>
              </w:rPr>
              <w:t>.</w:t>
            </w:r>
            <w:r w:rsidR="0075111B">
              <w:rPr>
                <w:b/>
                <w:bCs/>
                <w:sz w:val="20"/>
                <w:szCs w:val="20"/>
                <w:lang w:eastAsia="hr-HR"/>
              </w:rPr>
              <w:t>549</w:t>
            </w:r>
            <w:r>
              <w:rPr>
                <w:b/>
                <w:bCs/>
                <w:sz w:val="20"/>
                <w:szCs w:val="20"/>
                <w:lang w:eastAsia="hr-HR"/>
              </w:rPr>
              <w:t>,</w:t>
            </w:r>
            <w:r w:rsidR="0075111B">
              <w:rPr>
                <w:b/>
                <w:bCs/>
                <w:sz w:val="20"/>
                <w:szCs w:val="20"/>
                <w:lang w:eastAsia="hr-HR"/>
              </w:rPr>
              <w:t>29</w:t>
            </w:r>
            <w:bookmarkStart w:name="_GoBack" w:id="0"/>
            <w:bookmarkEnd w:id="0"/>
          </w:p>
        </w:tc>
      </w:tr>
    </w:tbl>
    <w:p w:rsidRDefault="00E771EF" w:rsidP="00E771EF" w:rsidR="00E771EF">
      <w:pPr>
        <w:spacing w:after="0"/>
        <w:jc w:val="both"/>
      </w:pPr>
    </w:p>
    <w:p w:rsidRDefault="00E771EF" w:rsidP="00E771EF" w:rsidR="00E771EF">
      <w:pPr>
        <w:spacing w:after="0"/>
        <w:jc w:val="both"/>
      </w:pPr>
    </w:p>
    <w:tbl>
      <w:tblPr>
        <w:tblpPr w:tblpY="182" w:tblpXSpec="center" w:horzAnchor="margin" w:vertAnchor="text" w:rightFromText="180" w:leftFromText="180"/>
        <w:tblW w:type="dxa" w:w="10455"/>
        <w:tblLayout w:type="fixed"/>
        <w:tblLook w:val="04A0" w:noVBand="1" w:noHBand="0" w:lastColumn="0" w:firstColumn="1" w:lastRow="0" w:firstRow="1"/>
      </w:tblPr>
      <w:tblGrid>
        <w:gridCol w:w="420"/>
        <w:gridCol w:w="1984"/>
        <w:gridCol w:w="1418"/>
        <w:gridCol w:w="1275"/>
        <w:gridCol w:w="1418"/>
        <w:gridCol w:w="1276"/>
        <w:gridCol w:w="1275"/>
        <w:gridCol w:w="1389"/>
      </w:tblGrid>
      <w:tr w:rsidTr="00E771EF" w:rsidR="00E771EF">
        <w:trPr>
          <w:trHeight w:val="495"/>
        </w:trPr>
        <w:tc>
          <w:tcPr>
            <w:tcW w:type="dxa" w:w="421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>
              <w:rPr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418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389"/>
            <w:vAlign w:val="center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  <w:tr w:rsidTr="00E771EF" w:rsidR="00E771EF">
        <w:trPr>
          <w:trHeight w:val="1605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hr-HR"/>
              </w:rPr>
              <w:t>Rbr</w:t>
            </w:r>
            <w:proofErr w:type="spellEnd"/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 xml:space="preserve">Iznos tražbine navedene u prijedlogu za otvaranje </w:t>
            </w:r>
            <w:proofErr w:type="spellStart"/>
            <w:r>
              <w:rPr>
                <w:b/>
                <w:bCs/>
                <w:sz w:val="20"/>
                <w:szCs w:val="20"/>
                <w:lang w:eastAsia="hr-HR"/>
              </w:rPr>
              <w:t>predstečajnog</w:t>
            </w:r>
            <w:proofErr w:type="spellEnd"/>
            <w:r>
              <w:rPr>
                <w:b/>
                <w:bCs/>
                <w:sz w:val="20"/>
                <w:szCs w:val="20"/>
                <w:lang w:eastAsia="hr-HR"/>
              </w:rPr>
              <w:t xml:space="preserve"> postupka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Iznos  tražbine prijavljen od strane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Utvrđeni iznos tražbine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ERSTE&amp;STEIERMÄRKISCHE BANKA dioničko društvo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Jadranski Trg 3a, 51000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2.200.576,85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1.290.810,79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1.290.810,79</w:t>
            </w:r>
          </w:p>
        </w:tc>
      </w:tr>
      <w:tr w:rsidTr="00E771EF" w:rsidR="00E771EF">
        <w:trPr>
          <w:trHeight w:val="4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proofErr w:type="spellStart"/>
            <w:r>
              <w:rPr>
                <w:sz w:val="20"/>
                <w:szCs w:val="20"/>
                <w:lang w:eastAsia="hr-HR"/>
              </w:rPr>
              <w:t>Raiffeisenbank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hr-HR"/>
              </w:rPr>
              <w:t>Austria</w:t>
            </w:r>
            <w:proofErr w:type="spellEnd"/>
            <w:r>
              <w:rPr>
                <w:sz w:val="20"/>
                <w:szCs w:val="20"/>
                <w:lang w:eastAsia="hr-HR"/>
              </w:rPr>
              <w:t xml:space="preserve">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53056966535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Magazinska cesta 69,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631.674,29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595.115,42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595.115,42</w:t>
            </w:r>
          </w:p>
        </w:tc>
      </w:tr>
      <w:tr w:rsidTr="00E771EF" w:rsidR="00E771EF">
        <w:trPr>
          <w:trHeight w:val="480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2.832.251,14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1.885.926,21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771EF" w:rsidP="00E771EF" w:rsidR="00E771EF">
            <w:pPr>
              <w:spacing w:after="0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1.885.926,21</w:t>
            </w:r>
          </w:p>
        </w:tc>
      </w:tr>
    </w:tbl>
    <w:p w:rsidRDefault="00E771EF" w:rsidP="00E771EF" w:rsidR="00E771EF">
      <w:pPr>
        <w:spacing w:after="0"/>
      </w:pPr>
    </w:p>
    <w:p w:rsidRDefault="00E771EF" w:rsidP="00E771EF" w:rsidR="00E771EF">
      <w:pPr>
        <w:spacing w:after="0"/>
        <w:jc w:val="both"/>
      </w:pPr>
    </w:p>
    <w:tbl>
      <w:tblPr>
        <w:tblW w:type="dxa" w:w="756"/>
        <w:tblLook w:val="04A0" w:noVBand="1" w:noHBand="0" w:lastColumn="0" w:firstColumn="1" w:lastRow="0" w:firstRow="1"/>
      </w:tblPr>
      <w:tblGrid>
        <w:gridCol w:w="756"/>
      </w:tblGrid>
      <w:tr w:rsidTr="00E771EF" w:rsidR="00E771EF">
        <w:trPr>
          <w:trHeight w:val="288"/>
        </w:trPr>
        <w:tc>
          <w:tcPr>
            <w:tcW w:type="dxa" w:w="756"/>
            <w:noWrap/>
            <w:vAlign w:val="bottom"/>
            <w:hideMark/>
          </w:tcPr>
          <w:p w:rsidRDefault="00E771EF" w:rsidP="00E771EF" w:rsidR="00E771E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</w:tr>
    </w:tbl>
    <w:p w:rsidRDefault="00E771EF" w:rsidP="00E771EF" w:rsidR="00E771EF">
      <w:pPr>
        <w:spacing w:after="0"/>
        <w:ind w:firstLine="708"/>
        <w:jc w:val="both"/>
      </w:pPr>
      <w:r>
        <w:t xml:space="preserve">Vjerovnici </w:t>
      </w:r>
      <w:proofErr w:type="spellStart"/>
      <w:r>
        <w:t>Gumiimpex</w:t>
      </w:r>
      <w:proofErr w:type="spellEnd"/>
      <w:r>
        <w:t xml:space="preserve">-Gumi reciklaža i proizvodnja d.d., Kristijan Horvat, </w:t>
      </w:r>
      <w:proofErr w:type="spellStart"/>
      <w:r>
        <w:t>Konplast</w:t>
      </w:r>
      <w:proofErr w:type="spellEnd"/>
      <w:r>
        <w:t xml:space="preserve"> d.o.o., Lema </w:t>
      </w:r>
      <w:proofErr w:type="spellStart"/>
      <w:r>
        <w:t>bau</w:t>
      </w:r>
      <w:proofErr w:type="spellEnd"/>
      <w:r>
        <w:t xml:space="preserve"> UG, VAT ID: DE 11713120024, </w:t>
      </w:r>
      <w:proofErr w:type="spellStart"/>
      <w:r>
        <w:t>Oberlandstrasse</w:t>
      </w:r>
      <w:proofErr w:type="spellEnd"/>
      <w:r>
        <w:t xml:space="preserve"> 25, 82335 </w:t>
      </w:r>
      <w:proofErr w:type="spellStart"/>
      <w:r>
        <w:t>Berg</w:t>
      </w:r>
      <w:proofErr w:type="spellEnd"/>
      <w:r>
        <w:t xml:space="preserve"> i Ljerka Lesjak iz </w:t>
      </w:r>
      <w:proofErr w:type="spellStart"/>
      <w:r>
        <w:t>Pribislavca</w:t>
      </w:r>
      <w:proofErr w:type="spellEnd"/>
      <w:r>
        <w:t xml:space="preserve">, Radnička 22, upućuju se na parnicu protiv dužnika radi utvrđivanja osporene tražbine, u roku od 8 dana od dana pravomoćnosti rješenja o upućivanju na parnicu, odnosno primitka drugostupanjske odluke.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E771EF" w:rsidP="00E771EF" w:rsidR="00E771EF">
      <w:pPr>
        <w:spacing w:after="0"/>
        <w:jc w:val="both"/>
      </w:pPr>
    </w:p>
    <w:p w:rsidRDefault="00E771EF" w:rsidP="00E771EF" w:rsidR="00E771EF">
      <w:pPr>
        <w:spacing w:after="0"/>
        <w:jc w:val="center"/>
      </w:pPr>
      <w:r>
        <w:lastRenderedPageBreak/>
        <w:t>Obrazloženje</w:t>
      </w:r>
    </w:p>
    <w:p w:rsidRDefault="00E771EF" w:rsidP="00E771EF" w:rsidR="00E771EF">
      <w:pPr>
        <w:pStyle w:val="Tijeloteksta"/>
        <w:spacing w:after="0"/>
      </w:pPr>
    </w:p>
    <w:p w:rsidRDefault="00E771EF" w:rsidP="009B10C5" w:rsidR="00E771EF">
      <w:pPr>
        <w:pStyle w:val="Tijeloteksta"/>
        <w:spacing w:after="0"/>
        <w:jc w:val="both"/>
        <w:rPr>
          <w:lang w:eastAsia="hr-HR"/>
        </w:rPr>
      </w:pPr>
      <w:r>
        <w:tab/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članka 25. st. 1. Stečajnog zakona ("Narodne novine" broj 71/15, dalje skraćeno: SZ-a), nakon čega je ovaj sud donio rješenje o otvaranju </w:t>
      </w:r>
      <w:proofErr w:type="spellStart"/>
      <w:r>
        <w:t>predstečajnog</w:t>
      </w:r>
      <w:proofErr w:type="spellEnd"/>
      <w:r>
        <w:t xml:space="preserve"> postupka broj 3 St-28/17-7 od 13.4.2017. koje je postalo pravomoćno dana 2.5.2017., kojim je između ostalog imenovao povjerenika i odredio ročište radi ispitivanja tražbina dana 8.6.2017. godine u 13,00 sati. </w:t>
      </w:r>
    </w:p>
    <w:p w:rsidRDefault="00E771EF" w:rsidP="009B10C5" w:rsidR="00E771EF">
      <w:pPr>
        <w:pStyle w:val="Tijeloteksta"/>
        <w:spacing w:after="0"/>
        <w:jc w:val="both"/>
      </w:pPr>
    </w:p>
    <w:p w:rsidRDefault="00E771EF" w:rsidP="009B10C5" w:rsidR="00E771EF">
      <w:pPr>
        <w:pStyle w:val="Tijeloteksta"/>
        <w:spacing w:after="0"/>
        <w:ind w:firstLine="708"/>
        <w:jc w:val="both"/>
      </w:pPr>
      <w:r>
        <w:t xml:space="preserve">Temeljem članka 41. st. 1. SZ-a, dužnik i povjerenik očitovali su se o prijavljenim tražbinama vjerovnika na propisanom obrascu. Rok za osporavanje tražbina iznosi 8 dana od dana objave očitovanja o prijavljenim tražbinama dužnika i povjerenika. Očitovanje dužnika i povjerenika o prijavljenim tražbinama je objavljeno dana 15.5.2017. Rok za osporavanje tražbina je </w:t>
      </w:r>
      <w:proofErr w:type="spellStart"/>
      <w:r>
        <w:t>prekluzivan</w:t>
      </w:r>
      <w:proofErr w:type="spellEnd"/>
      <w:r>
        <w:t>. Osporiti se može ne samo postojanje, već i pravna osnova te visina tražbine. Temeljem članka 47. SZ-a, tražbine prijavljene u propisanom roku smatraju se utvrđenim ako ih nije osporio dužnik, povjerenik ako je imenovan i vjerovnik. Temeljem članka 42. st. 1. SZ-a, vjerovnik može osporiti prijavljenu tražbinu drugog vjerovnika.</w:t>
      </w:r>
    </w:p>
    <w:p w:rsidRDefault="00E771EF" w:rsidP="009B10C5" w:rsidR="00E771EF">
      <w:pPr>
        <w:pStyle w:val="Tijeloteksta"/>
        <w:spacing w:after="0"/>
        <w:jc w:val="both"/>
      </w:pPr>
    </w:p>
    <w:p w:rsidRDefault="00E771EF" w:rsidP="009B10C5" w:rsidR="00E771EF">
      <w:pPr>
        <w:pStyle w:val="Tijeloteksta"/>
        <w:spacing w:after="0"/>
        <w:jc w:val="both"/>
      </w:pPr>
      <w:r>
        <w:tab/>
        <w:t xml:space="preserve">Na ročište radi ispitivanja tražbina od 8.6.2017. pristupili su povjerenica Vanda Kovačević </w:t>
      </w:r>
      <w:proofErr w:type="spellStart"/>
      <w:r>
        <w:t>Gelenčer</w:t>
      </w:r>
      <w:proofErr w:type="spellEnd"/>
      <w:r>
        <w:t xml:space="preserve">, punomoćnik dužnika Goran </w:t>
      </w:r>
      <w:proofErr w:type="spellStart"/>
      <w:r>
        <w:t>Jujnović</w:t>
      </w:r>
      <w:proofErr w:type="spellEnd"/>
      <w:r>
        <w:t xml:space="preserve">-Lučić, odvjetnik iz Zagreba, te vjerovnici RH Ministarstvo financija,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 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po punomoćniku Goranu </w:t>
      </w:r>
      <w:proofErr w:type="spellStart"/>
      <w:r>
        <w:t>Gložinić</w:t>
      </w:r>
      <w:proofErr w:type="spellEnd"/>
      <w:r>
        <w:t xml:space="preserve">, odvjetniku iz OD Mađarić &amp; </w:t>
      </w:r>
      <w:proofErr w:type="spellStart"/>
      <w:r>
        <w:t>Lui</w:t>
      </w:r>
      <w:proofErr w:type="spellEnd"/>
      <w:r>
        <w:t>, Pisarnica Varaždin. Sud je ispitao tražbine sukladno članku 46. SZ-a. Sud je utvrdio da je tablicu prijavljenih tražbina Fina objavila na mrežnoj stranici e-Oglasna ploča sudova i to Trgovačkog suda u Varaždinu dana 2.5.2017. i dopunjenu tablicu dana 3.5.2017., očitovanje dužnika i povjerenika o prijavljenim tražbinama 15.5.2017., te u spis dostavila očitovanje dužnika o prijavljenim tražbinama, te očitovanje povjerenika.</w:t>
      </w:r>
    </w:p>
    <w:p w:rsidRDefault="00E771EF" w:rsidP="009B10C5" w:rsidR="00E771EF">
      <w:pPr>
        <w:pStyle w:val="Tijeloteksta"/>
        <w:spacing w:after="0"/>
        <w:jc w:val="both"/>
      </w:pPr>
    </w:p>
    <w:p w:rsidRDefault="00E771EF" w:rsidP="009B10C5" w:rsidR="00E771EF">
      <w:pPr>
        <w:pStyle w:val="Tijeloteksta"/>
        <w:spacing w:after="0"/>
        <w:jc w:val="both"/>
      </w:pPr>
      <w:r>
        <w:tab/>
        <w:t xml:space="preserve">Povjerenica se očitovala o prijavljenim tražbinama tabelarno te na način da je uskladila iznose djelomično osporenih tražbina, tako da su preostale osporene tražbine koje su navedene u izreci ovog rješenja. Nadalje, za neke tražbine su naknadno dostavljeni dokazi, pa su iste tražbine na ročištu naknadno priznate. Vezano za tražbinu pod rednim brojem 45. – Lema </w:t>
      </w:r>
      <w:proofErr w:type="spellStart"/>
      <w:r>
        <w:t>Bau</w:t>
      </w:r>
      <w:proofErr w:type="spellEnd"/>
      <w:r>
        <w:t xml:space="preserve"> UG – prijavljena tražbina – 4.753.000,00 kn, iskazano je da je tražbina u cijelosti osporena iz razloga što nisu predočeni dokazi o osnovanosti glavnog duga kojim bi vjerovnik koji prijavljuje tražbinu Lema </w:t>
      </w:r>
      <w:proofErr w:type="spellStart"/>
      <w:r>
        <w:t>Bau</w:t>
      </w:r>
      <w:proofErr w:type="spellEnd"/>
      <w:r>
        <w:t xml:space="preserve"> UG opravdao osnovanost svoje tražbine. Radilo se o jamstvu za dobro izvršenje posla i za ispunjenje obveze isporuka roba od strane </w:t>
      </w:r>
      <w:proofErr w:type="spellStart"/>
      <w:r>
        <w:t>Kera</w:t>
      </w:r>
      <w:proofErr w:type="spellEnd"/>
      <w:r>
        <w:t xml:space="preserve">-granita d.o.o. tvrtci </w:t>
      </w:r>
      <w:proofErr w:type="spellStart"/>
      <w:r>
        <w:t>Yilka</w:t>
      </w:r>
      <w:proofErr w:type="spellEnd"/>
      <w:r>
        <w:t xml:space="preserve"> </w:t>
      </w:r>
      <w:proofErr w:type="spellStart"/>
      <w:r>
        <w:t>Fliesen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, VAT ID: DE 14319410903 München. Povjerenici nije predočen glavni ugovor na temelju kojeg bi ovaj vjerovnik kojem se tražbina osporava mogao dokazati kojim iznosom </w:t>
      </w:r>
      <w:proofErr w:type="spellStart"/>
      <w:r>
        <w:t>Kera</w:t>
      </w:r>
      <w:proofErr w:type="spellEnd"/>
      <w:r>
        <w:t xml:space="preserve">-Granit nije ispunio obvezu prema </w:t>
      </w:r>
      <w:proofErr w:type="spellStart"/>
      <w:r>
        <w:t>Yilka</w:t>
      </w:r>
      <w:proofErr w:type="spellEnd"/>
      <w:r>
        <w:t xml:space="preserve"> </w:t>
      </w:r>
      <w:proofErr w:type="spellStart"/>
      <w:r>
        <w:t>Fliesenu</w:t>
      </w:r>
      <w:proofErr w:type="spellEnd"/>
      <w:r>
        <w:t xml:space="preserve"> pa bi zbog toga Lema </w:t>
      </w:r>
      <w:proofErr w:type="spellStart"/>
      <w:r>
        <w:t>Bau</w:t>
      </w:r>
      <w:proofErr w:type="spellEnd"/>
      <w:r>
        <w:t xml:space="preserve"> UG bio pozvan da kao sudužnik uplati tražbinu, odnosno nisu predočeni dokazi o osnovanosti glavnog duga. Stoga se u cijelosti osporava tražbina toga vjerovnika i predlaže se uputiti na parnicu.  </w:t>
      </w:r>
    </w:p>
    <w:p w:rsidRDefault="009B10C5" w:rsidP="009B10C5" w:rsidR="009B10C5">
      <w:pPr>
        <w:pStyle w:val="Tijeloteksta"/>
        <w:spacing w:after="0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 xml:space="preserve">Punomoćnik dužnika odvjetnik Goran </w:t>
      </w:r>
      <w:proofErr w:type="spellStart"/>
      <w:r>
        <w:t>Jujnović</w:t>
      </w:r>
      <w:proofErr w:type="spellEnd"/>
      <w:r>
        <w:t xml:space="preserve"> Lučić iz Zagreba iskazao je da je osporavanje tražbine Lema </w:t>
      </w:r>
      <w:proofErr w:type="spellStart"/>
      <w:r>
        <w:t>Bau</w:t>
      </w:r>
      <w:proofErr w:type="spellEnd"/>
      <w:r>
        <w:t xml:space="preserve"> UG od strane povjerenice neutemeljeno jer je povjerenica dobila na uvid </w:t>
      </w:r>
      <w:proofErr w:type="spellStart"/>
      <w:r>
        <w:t>osnov</w:t>
      </w:r>
      <w:proofErr w:type="spellEnd"/>
      <w:r>
        <w:t xml:space="preserve"> tražbine, a  to je Ugovor o poslovnoj suradnji od 15. prosinca 2015., dužnik tvrdi da je posao po tom ugovoru izvršen i da tvrtka Lema </w:t>
      </w:r>
      <w:proofErr w:type="spellStart"/>
      <w:r>
        <w:t>Bau</w:t>
      </w:r>
      <w:proofErr w:type="spellEnd"/>
      <w:r>
        <w:t xml:space="preserve"> UG garantira  za dobro izvršenje posla i isporuku robe. 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lastRenderedPageBreak/>
        <w:t xml:space="preserve">Povjerenica se na ročištu izjasnila da to ne proizlazi iz osnovnog ugovora i ostaje kod svog osporavanja, te tvrdi da se iz Ugovora o poslovnoj suradnji vidi da bi tvrtka Lema </w:t>
      </w:r>
      <w:proofErr w:type="spellStart"/>
      <w:r>
        <w:t>Bau</w:t>
      </w:r>
      <w:proofErr w:type="spellEnd"/>
      <w:r>
        <w:t xml:space="preserve"> UG jamčila za ispunjenje ugovornih obveza između </w:t>
      </w:r>
      <w:proofErr w:type="spellStart"/>
      <w:r>
        <w:t>Kera</w:t>
      </w:r>
      <w:proofErr w:type="spellEnd"/>
      <w:r>
        <w:t xml:space="preserve">-granita d.o.o. i </w:t>
      </w:r>
      <w:proofErr w:type="spellStart"/>
      <w:r>
        <w:t>Yilka</w:t>
      </w:r>
      <w:proofErr w:type="spellEnd"/>
      <w:r>
        <w:t xml:space="preserve"> </w:t>
      </w:r>
      <w:proofErr w:type="spellStart"/>
      <w:r>
        <w:t>Fliesena</w:t>
      </w:r>
      <w:proofErr w:type="spellEnd"/>
      <w:r>
        <w:t xml:space="preserve">, međutim nije predočeno koliko bi u periodu od sklapanja ugovora pa do otvaranja postupka </w:t>
      </w:r>
      <w:proofErr w:type="spellStart"/>
      <w:r>
        <w:t>predstečajne</w:t>
      </w:r>
      <w:proofErr w:type="spellEnd"/>
      <w:r>
        <w:t xml:space="preserve"> nagodbe iznosila obveza za navodni sklopljeni posao između </w:t>
      </w:r>
      <w:proofErr w:type="spellStart"/>
      <w:r>
        <w:t>Yilka</w:t>
      </w:r>
      <w:proofErr w:type="spellEnd"/>
      <w:r>
        <w:t xml:space="preserve"> </w:t>
      </w:r>
      <w:proofErr w:type="spellStart"/>
      <w:r>
        <w:t>Fliesena</w:t>
      </w:r>
      <w:proofErr w:type="spellEnd"/>
      <w:r>
        <w:t xml:space="preserve"> i </w:t>
      </w:r>
      <w:proofErr w:type="spellStart"/>
      <w:r>
        <w:t>Kera</w:t>
      </w:r>
      <w:proofErr w:type="spellEnd"/>
      <w:r>
        <w:t xml:space="preserve">-granita, i što je to </w:t>
      </w:r>
      <w:proofErr w:type="spellStart"/>
      <w:r>
        <w:t>Kera</w:t>
      </w:r>
      <w:proofErr w:type="spellEnd"/>
      <w:r>
        <w:t xml:space="preserve">-granit ispunio a što nije, pa bi se ovdje za te količine mogao pozvati jamac da stupi umjesto glavnog dužnika. Predočeni su građevinski dnevnici, računi između Lema </w:t>
      </w:r>
      <w:proofErr w:type="spellStart"/>
      <w:r>
        <w:t>Bau</w:t>
      </w:r>
      <w:proofErr w:type="spellEnd"/>
      <w:r>
        <w:t xml:space="preserve"> UG i </w:t>
      </w:r>
      <w:proofErr w:type="spellStart"/>
      <w:r>
        <w:t>Yilka</w:t>
      </w:r>
      <w:proofErr w:type="spellEnd"/>
      <w:r>
        <w:t xml:space="preserve"> </w:t>
      </w:r>
      <w:proofErr w:type="spellStart"/>
      <w:r>
        <w:t>Fliesena</w:t>
      </w:r>
      <w:proofErr w:type="spellEnd"/>
      <w:r>
        <w:t xml:space="preserve"> u kojima nije razvidna osnova navedenog odnosa. 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 xml:space="preserve">Punomoćnik dužnika ističe da upravo u članku 2. predočenog Ugovora o poslovnoj suradnji od 15.12.2015. je razvidno da su definirani radovi koji su predmet Ugovora o poslovnoj suradnji odnosno za čije količine i ispunjenje jamči Lema </w:t>
      </w:r>
      <w:proofErr w:type="spellStart"/>
      <w:r>
        <w:t>Bau</w:t>
      </w:r>
      <w:proofErr w:type="spellEnd"/>
      <w:r>
        <w:t xml:space="preserve"> UG, a </w:t>
      </w:r>
      <w:proofErr w:type="spellStart"/>
      <w:r>
        <w:t>Yilka</w:t>
      </w:r>
      <w:proofErr w:type="spellEnd"/>
      <w:r>
        <w:t xml:space="preserve"> </w:t>
      </w:r>
      <w:proofErr w:type="spellStart"/>
      <w:r>
        <w:t>Fliesen</w:t>
      </w:r>
      <w:proofErr w:type="spellEnd"/>
      <w:r>
        <w:t xml:space="preserve"> nije prijavila tražbinu u </w:t>
      </w:r>
      <w:proofErr w:type="spellStart"/>
      <w:r>
        <w:t>predstečajnu</w:t>
      </w:r>
      <w:proofErr w:type="spellEnd"/>
      <w:r>
        <w:t xml:space="preserve"> nagodbu, a to znači da je teretila Lema </w:t>
      </w:r>
      <w:proofErr w:type="spellStart"/>
      <w:r>
        <w:t>Bau</w:t>
      </w:r>
      <w:proofErr w:type="spellEnd"/>
      <w:r>
        <w:t xml:space="preserve"> UG, što je vidljivo iz predočenih računa. 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>Povjerenica je iskazala da ostaje kod svog osporavanja, te da računi koji su predočeni povjerenici iznose 98.115,13 EUR-a, što iznosi 735.863,00 kn, a ne 4.700.000,00 kn. Slijedom navedenog proizlazi da osporavanje nije otklonjeno, te da navedenog vjerovnika valja uputiti na parnicu temeljem članka 48. st. 2. SZ-a.</w:t>
      </w:r>
    </w:p>
    <w:p w:rsidRDefault="00E771EF" w:rsidP="00E771EF" w:rsidR="00E771EF">
      <w:pPr>
        <w:pStyle w:val="Tijeloteksta"/>
        <w:spacing w:after="0"/>
      </w:pPr>
    </w:p>
    <w:p w:rsidRDefault="00E771EF" w:rsidP="00E771EF" w:rsidR="00E771EF">
      <w:pPr>
        <w:spacing w:after="0"/>
        <w:ind w:firstLine="708"/>
        <w:jc w:val="both"/>
      </w:pPr>
      <w:r>
        <w:t xml:space="preserve">Vezano na tražbinu pod rednim brojem 46. – Ljerke Lesjak, prijavljeno je 3.815.986,65 kn, te je povjerenica iskazala da su naknadno dostavljeni dokazi i priznate po osnovi pozajmica kao bezuvjetna tražbina 787.413,65 kn i priznata je uvjetna tražbina po osnovi jamstva za kredite koje gospođa Ljerka Lesjak jamči osobno kao jamac i to u iznosu od 2.241.690,97 kn, pa proizlazi da je ukupno priznata tražbina Ljerke Lesjak 3.029.104,62 kn, a razlika 786.881,97 kn odnosno do ukupne prijavljene tražbine nije dokazano i za istu nisu predočeni nikakvi dokazi. 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>Nadalje, u odnosu na ostale osporene tražbine, povjerenica je djelomično osporila iz razloga nedostatka dokaza o osnovanosti tražbine, kako je navedeno u izreci ovog rješenja.</w:t>
      </w:r>
    </w:p>
    <w:p w:rsidRDefault="00E771EF" w:rsidP="00E771EF" w:rsidR="00E771EF">
      <w:pPr>
        <w:pStyle w:val="Tijeloteksta"/>
        <w:spacing w:after="0"/>
      </w:pPr>
    </w:p>
    <w:p w:rsidRDefault="00E771EF" w:rsidP="009B10C5" w:rsidR="00E771EF">
      <w:pPr>
        <w:pStyle w:val="Tijeloteksta"/>
        <w:spacing w:after="0"/>
        <w:ind w:firstLine="708"/>
        <w:jc w:val="both"/>
      </w:pPr>
      <w:r>
        <w:t xml:space="preserve">Prema očitovanju dužnika, proizlazi da je dužnik osporio tražbinu </w:t>
      </w:r>
      <w:proofErr w:type="spellStart"/>
      <w:r>
        <w:t>Gumiimpex</w:t>
      </w:r>
      <w:proofErr w:type="spellEnd"/>
      <w:r>
        <w:t xml:space="preserve"> – Gumi reciklaža i proizvodnja d.d. u iznosu od 4.808,75 kn, jer je tražbina kompenzirana izjavom o prijeboju (kompenzaciji) broj 2017/2 od 14.4.2017., dok je povjerenica priznala navedenu tražbinu u osnovu i visini. </w:t>
      </w:r>
    </w:p>
    <w:p w:rsidRDefault="00E771EF" w:rsidP="009B10C5" w:rsidR="00E771EF">
      <w:pPr>
        <w:pStyle w:val="Tijeloteksta"/>
        <w:spacing w:after="0"/>
        <w:ind w:firstLine="708"/>
        <w:jc w:val="both"/>
      </w:pPr>
    </w:p>
    <w:p w:rsidRDefault="00E771EF" w:rsidP="009B10C5" w:rsidR="00E771EF">
      <w:pPr>
        <w:pStyle w:val="Tijeloteksta"/>
        <w:spacing w:after="0"/>
        <w:ind w:firstLine="708"/>
        <w:jc w:val="both"/>
      </w:pPr>
      <w:r>
        <w:t>Temeljem članka 48. st. 1. SZ-a, ako je dužnik osporio tražbinu, sud će vjerovnika osporene tražbine uputiti na parnicu protiv dužnika radi utvrđivanja osporene tražbine, a prema stavku 2. istog zakonskog propisa, ako je povjerenik osporio tražbinu koju je priznao dužnik, sud će vjerovnika osporene tražbine uputiti na parnicu protiv dužnika radi utvrđivanja osporene tražbine. Povjerenik u takvom postupku nastupa u ime i za račun, te na trošak dužnika.</w:t>
      </w:r>
    </w:p>
    <w:p w:rsidRDefault="00E771EF" w:rsidP="00E771EF" w:rsidR="00E771EF">
      <w:pPr>
        <w:pStyle w:val="Tijeloteksta"/>
        <w:spacing w:after="0"/>
        <w:ind w:firstLine="708"/>
      </w:pPr>
      <w:r>
        <w:t>Sukladno navedenom propisu sud je i toga vjerovnika uputio na parnicu protiv dužnika radi utvrđivanja osporene tražbine.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9B10C5" w:rsidR="00E771EF">
      <w:pPr>
        <w:spacing w:after="0"/>
        <w:ind w:firstLine="708"/>
        <w:jc w:val="both"/>
      </w:pPr>
      <w:r>
        <w:t xml:space="preserve">Što se tiče ostalih vjerovnika i to Kristijana Horvat, </w:t>
      </w:r>
      <w:proofErr w:type="spellStart"/>
      <w:r>
        <w:t>Konplast</w:t>
      </w:r>
      <w:proofErr w:type="spellEnd"/>
      <w:r>
        <w:t xml:space="preserve"> d.o.o., djelomično je povjerenica otklonila osporavanje i priznala tražbine jer su naknadno dostavljeni dokazi o osnovanosti tražbine, ali za razliku je ostala kod osporavanja jer nisu dostavljeni dokazi o osnovanosti i visini tražbine.</w:t>
      </w:r>
    </w:p>
    <w:p w:rsidRDefault="00E771EF" w:rsidP="00E771EF" w:rsidR="00E771EF">
      <w:pPr>
        <w:spacing w:after="0"/>
        <w:ind w:firstLine="708"/>
        <w:jc w:val="both"/>
      </w:pPr>
      <w:r>
        <w:lastRenderedPageBreak/>
        <w:t>Sukladno članku 56. SZ-a, na pravo glasa vjerovnika za glasovanje o Planu restrukturiranja na odgovarajući način primjenjuju se pravila ovoga zakona o utvrđivanju prava glasa u stečajnom planu. Temeljem članka 57. SZ-a, sud sastavlja popis vjerovnika i prava glasa koja im pripadaju za ročište za glasovanje o Planu restrukturiranja.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 xml:space="preserve">Valja reći da je tijekom postupka utvrđeno da je tražbina Ljerke Lesjak tražbina po osnovi jamstva za kredite koje gospođa Ljerka Lesjak jamči osobno i kao jamac u iznosu od 2.241.690,97 kn, pa će sud u tom smislu u daljnjem tijeku postupka voditi računa o odredbi članka 59. st. 3. SZ-a kod određivanja prava glasa i potrebnih većina za glasovanje o </w:t>
      </w:r>
      <w:proofErr w:type="spellStart"/>
      <w:r>
        <w:t>predstečajnom</w:t>
      </w:r>
      <w:proofErr w:type="spellEnd"/>
      <w:r>
        <w:t xml:space="preserve"> sporazumu, a to je da vjerovnici koji imaju neko zajedničko pravo ili čija su prava do nastanka </w:t>
      </w:r>
      <w:proofErr w:type="spellStart"/>
      <w:r>
        <w:t>predstečajnog</w:t>
      </w:r>
      <w:proofErr w:type="spellEnd"/>
      <w:r>
        <w:t xml:space="preserve"> razloga činila jedinstveno pravo, računaju se pri glasovanju kao jedan vjerovnik. Na odgovarajući način postupit će se i s nositeljima </w:t>
      </w:r>
      <w:proofErr w:type="spellStart"/>
      <w:r>
        <w:t>razlučnih</w:t>
      </w:r>
      <w:proofErr w:type="spellEnd"/>
      <w:r>
        <w:t xml:space="preserve"> prava ili prava </w:t>
      </w:r>
      <w:proofErr w:type="spellStart"/>
      <w:r>
        <w:t>plodouživanja</w:t>
      </w:r>
      <w:proofErr w:type="spellEnd"/>
      <w:r>
        <w:t xml:space="preserve">. </w:t>
      </w:r>
    </w:p>
    <w:p w:rsidRDefault="00E771EF" w:rsidP="00E771EF" w:rsidR="00E771EF">
      <w:pPr>
        <w:spacing w:after="0"/>
        <w:jc w:val="both"/>
      </w:pPr>
    </w:p>
    <w:p w:rsidRDefault="00E771EF" w:rsidP="00E771EF" w:rsidR="00E771EF">
      <w:pPr>
        <w:spacing w:after="0"/>
        <w:ind w:firstLine="708"/>
        <w:jc w:val="both"/>
      </w:pPr>
      <w:r>
        <w:t>Slijedom svega naprijed navedenog primjenom citiranih propisa, sud je riješio kao u izreci.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  <w:jc w:val="center"/>
      </w:pPr>
    </w:p>
    <w:p w:rsidRDefault="00E771EF" w:rsidP="00E771EF" w:rsidR="00E771EF">
      <w:pPr>
        <w:spacing w:after="0"/>
        <w:jc w:val="center"/>
      </w:pPr>
      <w:r>
        <w:t>Varaždin, 8. lipnja 2017.</w:t>
      </w:r>
    </w:p>
    <w:p w:rsidRDefault="00E771EF" w:rsidP="00E771EF" w:rsidR="00E771EF">
      <w:pPr>
        <w:pStyle w:val="Podnaslov"/>
        <w:spacing w:after="0"/>
      </w:pPr>
      <w:r>
        <w:t xml:space="preserve">         </w:t>
      </w:r>
    </w:p>
    <w:p w:rsidRDefault="00E771EF" w:rsidP="00E771EF" w:rsidR="00E771EF">
      <w:pPr>
        <w:pStyle w:val="Podnaslov"/>
        <w:spacing w:after="0"/>
      </w:pPr>
      <w:r>
        <w:t xml:space="preserve">                                                                                                                  </w:t>
      </w:r>
    </w:p>
    <w:p w:rsidRDefault="00E771EF" w:rsidP="00E771EF" w:rsidR="00E771EF" w:rsidRPr="00E771EF">
      <w:pPr>
        <w:pStyle w:val="Podnaslov"/>
        <w:spacing w:after="0"/>
        <w:ind w:firstLine="708" w:left="4956"/>
        <w:jc w:val="both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     </w:t>
      </w:r>
      <w:r w:rsidRPr="00E771EF">
        <w:rPr>
          <w:rFonts w:hAnsi="Times New Roman" w:ascii="Times New Roman"/>
          <w:i w:val="false"/>
          <w:color w:val="auto"/>
        </w:rPr>
        <w:t>Sudac:</w:t>
      </w:r>
    </w:p>
    <w:p w:rsidRDefault="00E771EF" w:rsidP="00E771EF" w:rsidR="00E771EF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E771EF" w:rsidP="00E771EF" w:rsidR="00E771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E771EF" w:rsidP="00E771EF" w:rsidR="00E771EF">
      <w:pPr>
        <w:spacing w:after="0"/>
      </w:pPr>
    </w:p>
    <w:p w:rsidRDefault="009B10C5" w:rsidP="00E771EF" w:rsidR="009B10C5">
      <w:pPr>
        <w:spacing w:after="0"/>
      </w:pPr>
    </w:p>
    <w:p w:rsidRDefault="00E771EF" w:rsidP="00E771EF" w:rsidR="00E771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771EF" w:rsidP="00E771EF" w:rsidR="00E771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E771EF" w:rsidP="00E771EF" w:rsidR="00E771EF">
      <w:pPr>
        <w:spacing w:after="0"/>
      </w:pPr>
      <w:r>
        <w:t>UPUTA O PRAVNOM LIJEKU:</w:t>
      </w:r>
    </w:p>
    <w:p w:rsidRDefault="00E771EF" w:rsidP="00E771EF" w:rsidR="00E771EF">
      <w:pPr>
        <w:spacing w:after="0"/>
      </w:pPr>
    </w:p>
    <w:p w:rsidRDefault="00E771EF" w:rsidP="00E771EF" w:rsidR="00E771EF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 objave ovog rješenja na mrežnoj stranici e-Oglasna ploča. Žalba se ulaže u 3 primjerka putem ovog suda, a o žalbi odlučuje Visoki trgovački sud Republike Hrvatske.</w:t>
      </w:r>
    </w:p>
    <w:p w:rsidRDefault="00E771EF" w:rsidP="00E771EF" w:rsidR="00E771EF">
      <w:pPr>
        <w:spacing w:after="0"/>
        <w:ind w:firstLine="708"/>
        <w:jc w:val="both"/>
      </w:pPr>
    </w:p>
    <w:p w:rsidRDefault="00E771EF" w:rsidP="00E771EF" w:rsidR="00E771EF">
      <w:pPr>
        <w:spacing w:after="0"/>
      </w:pPr>
    </w:p>
    <w:p w:rsidRDefault="00E771EF" w:rsidP="00E771EF" w:rsidR="00E771EF">
      <w:pPr>
        <w:spacing w:after="0"/>
      </w:pPr>
    </w:p>
    <w:p w:rsidRDefault="009B10C5" w:rsidP="00E771EF" w:rsidR="009B10C5">
      <w:pPr>
        <w:spacing w:after="0"/>
      </w:pPr>
    </w:p>
    <w:p w:rsidRDefault="00E771EF" w:rsidP="00E771EF" w:rsidR="00E771EF">
      <w:pPr>
        <w:spacing w:after="0"/>
      </w:pPr>
      <w:r>
        <w:t>DNA: 1. e-Oglasna ploča suda</w:t>
      </w:r>
    </w:p>
    <w:p w:rsidRDefault="00E771EF" w:rsidP="00E771EF" w:rsidR="00E771EF">
      <w:pPr>
        <w:spacing w:after="0"/>
      </w:pPr>
    </w:p>
    <w:p w:rsidRDefault="00AE649C" w:rsidP="00E771EF" w:rsidR="00AE649C" w:rsidRPr="00B76F3C">
      <w:pPr>
        <w:pStyle w:val="NormaleSPIS"/>
        <w:spacing w:after="0"/>
      </w:pPr>
    </w:p>
    <w:p w:rsidRDefault="00AB4602" w:rsidP="00E771E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771E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22A" w:rsidP="00537B78" w:rsidR="0002522A">
      <w:r>
        <w:separator/>
      </w:r>
    </w:p>
  </w:endnote>
  <w:endnote w:id="0" w:type="continuationSeparator">
    <w:p w:rsidRDefault="0002522A" w:rsidP="00537B78" w:rsidR="00025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22A" w:rsidP="00537B78" w:rsidR="0002522A">
      <w:r>
        <w:separator/>
      </w:r>
    </w:p>
  </w:footnote>
  <w:footnote w:id="0" w:type="continuationSeparator">
    <w:p w:rsidRDefault="0002522A" w:rsidP="00537B78" w:rsidR="00025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1EF" w:rsidR="00E771EF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22A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BF6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11B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3C6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0C5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634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1EF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6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St-28/2017-12</izvorni_sadrzaj>
    <derivirana_varijabla naziv="DomainObject.Oznaka_1">St-28/2017-12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PACEM d.o.o. za usluge</izvorni_sadrzaj>
    <derivirana_varijabla naziv="DomainObject.Predmet.StrankaFormated_1">  PACEM d.o.o. za usluge</derivirana_varijabla>
  </DomainObject.Predmet.StrankaFormated>
  <DomainObject.Predmet.StrankaFormatedOIB>
    <izvorni_sadrzaj>  PACEM d.o.o. za usluge, OIB 75677127500</izvorni_sadrzaj>
    <derivirana_varijabla naziv="DomainObject.Predmet.StrankaFormatedOIB_1">  PACEM d.o.o. za usluge, OIB 75677127500</derivirana_varijabla>
  </DomainObject.Predmet.StrankaFormatedOIB>
  <DomainObject.Predmet.StrankaFormatedWithAdress>
    <izvorni_sadrzaj> PACEM d.o.o. za usluge, Ulica kardinala Franje Kuharića 2, 42230 Ludbreg</izvorni_sadrzaj>
    <derivirana_varijabla naziv="DomainObject.Predmet.StrankaFormatedWithAdress_1"> PACEM d.o.o. za usluge, Ulica kardinala Franje Kuharića 2, 42230 Ludbreg</derivirana_varijabla>
  </DomainObject.Predmet.StrankaFormatedWithAdress>
  <DomainObject.Predmet.StrankaFormatedWithAdressOIB>
    <izvorni_sadrzaj> PACEM d.o.o. za usluge, OIB 75677127500, Ulica kardinala Franje Kuharića 2, 42230 Ludbreg</izvorni_sadrzaj>
    <derivirana_varijabla naziv="DomainObject.Predmet.StrankaFormatedWithAdressOIB_1"> PACEM d.o.o. za usluge, OIB 75677127500, Ulica kardinala Franje Kuharića 2, 42230 Ludbreg</derivirana_varijabla>
  </DomainObject.Predmet.StrankaFormatedWithAdressOIB>
  <DomainObject.Predmet.StrankaWithAdress>
    <izvorni_sadrzaj>PACEM d.o.o. za usluge Ulica kardinala Franje Kuharića 2,42230 Ludbreg</izvorni_sadrzaj>
    <derivirana_varijabla naziv="DomainObject.Predmet.StrankaWithAdress_1">PACEM d.o.o. za usluge Ulica kardinala Franje Kuharića 2,42230 Ludbreg</derivirana_varijabla>
  </DomainObject.Predmet.StrankaWithAdress>
  <DomainObject.Predmet.StrankaWithAdressOIB>
    <izvorni_sadrzaj>PACEM d.o.o. za usluge, OIB 75677127500, Ulica kardinala Franje Kuharića 2,42230 Ludbreg</izvorni_sadrzaj>
    <derivirana_varijabla naziv="DomainObject.Predmet.StrankaWithAdressOIB_1">PACEM d.o.o. za usluge, OIB 75677127500, Ulica kardinala Franje Kuharića 2,42230 Ludbreg</derivirana_varijabla>
  </DomainObject.Predmet.StrankaWithAdressOIB>
  <DomainObject.Predmet.StrankaNazivFormated>
    <izvorni_sadrzaj>PACEM d.o.o. za usluge</izvorni_sadrzaj>
    <derivirana_varijabla naziv="DomainObject.Predmet.StrankaNazivFormated_1">PACEM d.o.o. za usluge</derivirana_varijabla>
  </DomainObject.Predmet.StrankaNazivFormated>
  <DomainObject.Predmet.StrankaNazivFormatedOIB>
    <izvorni_sadrzaj>PACEM d.o.o. za usluge, OIB 75677127500</izvorni_sadrzaj>
    <derivirana_varijabla naziv="DomainObject.Predmet.StrankaNazivFormatedOIB_1">PACEM d.o.o. za usluge, OIB 75677127500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9747639.07</izvorni_sadrzaj>
    <derivirana_varijabla naziv="DomainObject.Predmet.TrenutnaVrijednost_1">9747639.07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PACEM d.o.o. za usluge</item>
    </izvorni_sadrzaj>
    <derivirana_varijabla naziv="DomainObject.Predmet.StrankaListFormated_1">
      <item>PACEM d.o.o. za usluge</item>
    </derivirana_varijabla>
  </DomainObject.Predmet.StrankaListFormated>
  <DomainObject.Predmet.StrankaListFormatedOIB>
    <izvorni_sadrzaj>
      <item>PACEM d.o.o. za usluge, OIB 75677127500</item>
    </izvorni_sadrzaj>
    <derivirana_varijabla naziv="DomainObject.Predmet.StrankaListFormatedOIB_1">
      <item>PACEM d.o.o. za usluge, OIB 75677127500</item>
    </derivirana_varijabla>
  </DomainObject.Predmet.StrankaListFormatedOIB>
  <DomainObject.Predmet.StrankaListFormatedWithAdress>
    <izvorni_sadrzaj>
      <item>PACEM d.o.o. za usluge, Ulica kardinala Franje Kuharića 2, 42230 Ludbreg</item>
    </izvorni_sadrzaj>
    <derivirana_varijabla naziv="DomainObject.Predmet.StrankaListFormatedWithAdress_1">
      <item>PACEM d.o.o. za usluge, Ulica kardinala Franje Kuharića 2, 42230 Ludbreg</item>
    </derivirana_varijabla>
  </DomainObject.Predmet.StrankaListFormatedWithAdress>
  <DomainObject.Predmet.StrankaListFormatedWithAdressOIB>
    <izvorni_sadrzaj>
      <item>PACEM d.o.o. za usluge, OIB 75677127500, Ulica kardinala Franje Kuharića 2, 42230 Ludbreg</item>
    </izvorni_sadrzaj>
    <derivirana_varijabla naziv="DomainObject.Predmet.StrankaListFormatedWithAdressOIB_1">
      <item>PACEM d.o.o. za usluge, OIB 75677127500, Ulica kardinala Franje Kuharića 2, 42230 Ludbreg</item>
    </derivirana_varijabla>
  </DomainObject.Predmet.StrankaListFormatedWithAdressOIB>
  <DomainObject.Predmet.StrankaListNazivFormated>
    <izvorni_sadrzaj>
      <item>PACEM d.o.o. za usluge</item>
    </izvorni_sadrzaj>
    <derivirana_varijabla naziv="DomainObject.Predmet.StrankaListNazivFormated_1">
      <item>PACEM d.o.o. za usluge</item>
    </derivirana_varijabla>
  </DomainObject.Predmet.StrankaListNazivFormated>
  <DomainObject.Predmet.StrankaListNazivFormatedOIB>
    <izvorni_sadrzaj>
      <item>PACEM d.o.o. za usluge, OIB 75677127500</item>
    </izvorni_sadrzaj>
    <derivirana_varijabla naziv="DomainObject.Predmet.StrankaListNazivFormatedOIB_1">
      <item>PACEM d.o.o. za usluge, OIB 75677127500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</izvorni_sadrzaj>
    <derivirana_varijabla naziv="DomainObject.Predmet.OstaliListFormated_1"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</derivirana_varijabla>
  </DomainObject.Predmet.OstaliListFormated>
  <DomainObject.Predmet.OstaliListFormatedOIB>
    <izvorni_sadrzaj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</izvorni_sadrzaj>
    <derivirana_varijabla naziv="DomainObject.Predmet.OstaliListFormatedOIB_1"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A2B EXPRESS LOGISTIKA d.o.o. za prijevoz i otpremništvo, Buzinski prilaz 36/a, 10000 Zagreb</item>
      <item>Ante Bautović,vl. AB KERAMIKA vl. Ante Bautović, Vatroslava Lisinskog 15, 20000 Dubrovnik</item>
      <item>AH FURMAN</item>
      <item>ALFA CHERAMICE NOUVA RIWAL CHER.Srl</item>
      <item>ALLIANZ ZAGREB dioničko društvo za osiguranje, Heinzelova 70, 10000 Zagreb</item>
      <item>AMC GLAD društvo s ograničenom odgovornošću za trgovinu, proizvodnju, usluge i servis, Matije Gupca 59, 40000 Čakovec</item>
      <item>ARSENAL-IVEZIĆ društvo s ograničenom odgovornošću za usluge privatne zaštite, Pavlinska 5, 42000 Varaždin</item>
      <item>AUTOMATI D.F.T.</item>
    </izvorni_sadrzaj>
    <derivirana_varijabla naziv="DomainObject.Predmet.OstaliListFormatedWithAdress_1">
      <item>Financijska agencija, Ulica grada Vukovara 70, 10000 Zagreb</item>
      <item>Sudski registar</item>
      <item>A2B EXPRESS LOGISTIKA d.o.o. za prijevoz i otpremništvo, Buzinski prilaz 36/a, 10000 Zagreb</item>
      <item>Ante Bautović,vl. AB KERAMIKA vl. Ante Bautović, Vatroslava Lisinskog 15, 20000 Dubrovnik</item>
      <item>AH FURMAN</item>
      <item>ALFA CHERAMICE NOUVA RIWAL CHER.Srl</item>
      <item>ALLIANZ ZAGREB dioničko društvo za osiguranje, Heinzelova 70, 10000 Zagreb</item>
      <item>AMC GLAD društvo s ograničenom odgovornošću za trgovinu, proizvodnju, usluge i servis, Matije Gupca 59, 40000 Čakovec</item>
      <item>ARSENAL-IVEZIĆ društvo s ograničenom odgovornošću za usluge privatne zaštite, Pavlinska 5, 42000 Varaždin</item>
      <item>AUTOMATI D.F.T.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A2B EXPRESS LOGISTIKA d.o.o. za prijevoz i otpremništvo, OIB 54655542852, Buzinski prilaz 36/a, 10000 Zagreb</item>
      <item>Ante Bautović,vl. AB KERAMIKA vl. Ante Bautović, OIB 77285179745, Vatroslava Lisinskog 15, 20000 Dubrovnik</item>
      <item>AH FURMAN</item>
      <item>ALFA CHERAMICE NOUVA RIWAL CHER.Srl</item>
      <item>ALLIANZ ZAGREB dioničko društvo za osiguranje, OIB 23759810849, Heinzelova 70, 10000 Zagreb</item>
      <item>AMC GLAD društvo s ograničenom odgovornošću za trgovinu, proizvodnju, usluge i servis, OIB 64747035751, Matije Gupca 59, 40000 Čakovec</item>
      <item>ARSENAL-IVEZIĆ društvo s ograničenom odgovornošću za usluge privatne zaštite, OIB 18109390092, Pavlinska 5, 42000 Varaždin</item>
      <item>AUTOMATI D.F.T.</item>
    </izvorni_sadrzaj>
    <derivirana_varijabla naziv="DomainObject.Predmet.OstaliListFormatedWithAdressOIB_1">
      <item>Financijska agencija, OIB 85821130368, Ulica grada Vukovara 70, 10000 Zagreb</item>
      <item>Sudski registar</item>
      <item>A2B EXPRESS LOGISTIKA d.o.o. za prijevoz i otpremništvo, OIB 54655542852, Buzinski prilaz 36/a, 10000 Zagreb</item>
      <item>Ante Bautović,vl. AB KERAMIKA vl. Ante Bautović, OIB 77285179745, Vatroslava Lisinskog 15, 20000 Dubrovnik</item>
      <item>AH FURMAN</item>
      <item>ALFA CHERAMICE NOUVA RIWAL CHER.Srl</item>
      <item>ALLIANZ ZAGREB dioničko društvo za osiguranje, OIB 23759810849, Heinzelova 70, 10000 Zagreb</item>
      <item>AMC GLAD društvo s ograničenom odgovornošću za trgovinu, proizvodnju, usluge i servis, OIB 64747035751, Matije Gupca 59, 40000 Čakovec</item>
      <item>ARSENAL-IVEZIĆ društvo s ograničenom odgovornošću za usluge privatne zaštite, OIB 18109390092, Pavlinska 5, 42000 Varaždin</item>
      <item>AUTOMATI D.F.T.</item>
    </derivirana_varijabla>
  </DomainObject.Predmet.OstaliListFormatedWithAdressOIB>
  <DomainObject.Predmet.OstaliListNazivFormated>
    <izvorni_sadrzaj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</izvorni_sadrzaj>
    <derivirana_varijabla naziv="DomainObject.Predmet.OstaliListNazivFormated_1"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</derivirana_varijabla>
  </DomainObject.Predmet.OstaliListNazivFormated>
  <DomainObject.Predmet.OstaliListNazivFormatedOIB>
    <izvorni_sadrzaj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</izvorni_sadrzaj>
    <derivirana_varijabla naziv="DomainObject.Predmet.OstaliListNazivFormatedOIB_1">
      <item>Financijska agencija, OIB 85821130368</item>
      <item>Sudski registar</item>
      <item>A2B EXPRESS LOGISTIKA d.o.o. za prijevoz i otpremništvo, OIB 54655542852</item>
      <item>Ante Bautović,vl. AB KERAMIKA vl. Ante Bautović, OIB 77285179745</item>
      <item>AH FURMAN</item>
      <item>ALFA CHERAMICE NOUVA RIWAL CHER.Srl</item>
      <item>ALLIANZ ZAGREB dioničko društvo za osiguranje, OIB 23759810849</item>
      <item>AMC GLAD društvo s ograničenom odgovornošću za trgovinu, proizvodnju, usluge i servis, OIB 64747035751</item>
      <item>ARSENAL-IVEZIĆ društvo s ograničenom odgovornošću za usluge privatne zaštite, OIB 18109390092</item>
      <item>AUTOMATI D.F.T.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St-28/2017-12</izvorni_sadrzaj>
    <derivirana_varijabla naziv="DomainObject.PoslovniBrojDokumenta_1">St-28/2017-12</derivirana_varijabla>
  </DomainObject.PoslovniBrojDokumenta>
  <DomainObject.Predmet.StrankaIDrugi>
    <izvorni_sadrzaj>PACEM d.o.o. za usluge</izvorni_sadrzaj>
    <derivirana_varijabla naziv="DomainObject.Predmet.StrankaIDrugi_1">PACEM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PACEM d.o.o. za usluge, OIB 75677127500, Ulica kardinala Franje Kuharića 2, 42230 Ludbreg</izvorni_sadrzaj>
    <derivirana_varijabla naziv="DomainObject.Predmet.StrankaIDrugiAdressOIB_1">PACEM d.o.o. za usluge, OIB 75677127500, Ulica kardinala Franje Kuharića 2, 42230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PACEM d.o.o. za usluge</item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</izvorni_sadrzaj>
    <derivirana_varijabla naziv="DomainObject.Predmet.SudioniciListNaziv_1">
      <item>PACEM d.o.o. za usluge</item>
      <item>Financijska agencija</item>
      <item>Sudski registar</item>
      <item>A2B EXPRESS LOGISTIKA d.o.o. za prijevoz i otpremništvo</item>
      <item>Ante Bautović,vl. AB KERAMIKA vl. Ante Bautović</item>
      <item>AH FURMAN</item>
      <item>ALFA CHERAMICE NOUVA RIWAL CHER.Srl</item>
      <item>ALLIANZ ZAGREB dioničko društvo za osiguranje</item>
      <item>AMC GLAD društvo s ograničenom odgovornošću za trgovinu, proizvodnju, usluge i servis</item>
      <item>ARSENAL-IVEZIĆ društvo s ograničenom odgovornošću za usluge privatne zaštite</item>
      <item>AUTOMATI D.F.T.</item>
    </derivirana_varijabla>
  </DomainObject.Predmet.SudioniciListNaziv>
  <DomainObject.Predmet.SudioniciListAdressOIB>
    <izvorni_sadrzaj>
      <item>PACEM d.o.o. za usluge, OIB 75677127500, Ulica kardinala Franje Kuharića 2,42230 Ludbreg</item>
      <item>Financijska agencija, OIB 85821130368, Ulica grada Vukovara 70,10000 Zagreb</item>
      <item>Sudski registar</item>
      <item>A2B EXPRESS LOGISTIKA d.o.o. za prijevoz i otpremništvo, OIB 54655542852, Buzinski prilaz 36/a,10000 Zagreb</item>
      <item>Ante Bautović,vl. AB KERAMIKA vl. Ante Bautović, OIB 77285179745, Vatroslava Lisinskog 15,20000 Dubrovnik</item>
      <item>AH FURMAN</item>
      <item>ALFA CHERAMICE NOUVA RIWAL CHER.Srl</item>
      <item>ALLIANZ ZAGREB dioničko društvo za osiguranje, OIB 23759810849, Heinzelova 70,10000 Zagreb</item>
      <item>AMC GLAD društvo s ograničenom odgovornošću za trgovinu, proizvodnju, usluge i servis, OIB 64747035751, Matije Gupca 59,40000 Čakovec</item>
      <item>ARSENAL-IVEZIĆ društvo s ograničenom odgovornošću za usluge privatne zaštite, OIB 18109390092, Pavlinska 5,42000 Varaždin</item>
      <item>AUTOMATI D.F.T.</item>
    </izvorni_sadrzaj>
    <derivirana_varijabla naziv="DomainObject.Predmet.SudioniciListAdressOIB_1">
      <item>PACEM d.o.o. za usluge, OIB 75677127500, Ulica kardinala Franje Kuharića 2,42230 Ludbreg</item>
      <item>Financijska agencija, OIB 85821130368, Ulica grada Vukovara 70,10000 Zagreb</item>
      <item>Sudski registar</item>
      <item>A2B EXPRESS LOGISTIKA d.o.o. za prijevoz i otpremništvo, OIB 54655542852, Buzinski prilaz 36/a,10000 Zagreb</item>
      <item>Ante Bautović,vl. AB KERAMIKA vl. Ante Bautović, OIB 77285179745, Vatroslava Lisinskog 15,20000 Dubrovnik</item>
      <item>AH FURMAN</item>
      <item>ALFA CHERAMICE NOUVA RIWAL CHER.Srl</item>
      <item>ALLIANZ ZAGREB dioničko društvo za osiguranje, OIB 23759810849, Heinzelova 70,10000 Zagreb</item>
      <item>AMC GLAD društvo s ograničenom odgovornošću za trgovinu, proizvodnju, usluge i servis, OIB 64747035751, Matije Gupca 59,40000 Čakovec</item>
      <item>ARSENAL-IVEZIĆ društvo s ograničenom odgovornošću za usluge privatne zaštite, OIB 18109390092, Pavlinska 5,42000 Varaždin</item>
      <item>AUTOMATI D.F.T.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61FB6-FEF9-4DC6-A175-F09059294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2633</properties:Words>
  <properties:Characters>15661</properties:Characters>
  <properties:Lines>1206</properties:Lines>
  <properties:Paragraphs>502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2017-12-01T11:57:00Z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St-28/2017-12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