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520F5" w:rsidR="001B78E8" w:rsidRPr="001B78E8">
        <w:tc>
          <w:tcPr>
            <w:tcW w:type="dxa" w:w="2829"/>
            <w:shd w:fill="auto" w:color="auto" w:val="clear"/>
          </w:tcPr>
          <w:p w:rsidRDefault="001B78E8" w:rsidP="004520F5" w:rsidR="001B78E8" w:rsidRPr="001B78E8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1B78E8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78E8" w:rsidP="004520F5" w:rsidR="001B78E8" w:rsidRPr="001B78E8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1B78E8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1B78E8" w:rsidP="004520F5" w:rsidR="001B78E8" w:rsidRPr="001B78E8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1B78E8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1B78E8" w:rsidP="004520F5" w:rsidR="001B78E8" w:rsidRPr="001B78E8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1B78E8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a4116e3" w14:paraId="a4116e3" w:rsidRDefault="001B78E8" w:rsidP="001B78E8" w:rsidR="001B78E8" w:rsidRPr="001B78E8">
      <w:pPr>
        <w15:collapsed w:val="false"/>
        <w:rPr>
          <w:rFonts w:cs="Times New Roman" w:hAnsi="Times New Roman" w:ascii="Times New Roman"/>
          <w:szCs w:val="24"/>
        </w:rPr>
      </w:pPr>
    </w:p>
    <w:p w:rsidRDefault="001B78E8" w:rsidP="001B78E8" w:rsidR="001B78E8" w:rsidRPr="006A1BF5">
      <w:pPr>
        <w:rPr>
          <w:szCs w:val="24"/>
        </w:rPr>
      </w:pPr>
    </w:p>
    <w:p w:rsidRDefault="00A51EB4" w:rsidP="00A51EB4" w:rsidR="00A51EB4" w:rsidRPr="00CE3F93">
      <w:pPr>
        <w:jc w:val="both"/>
        <w:rPr>
          <w:rFonts w:cs="Times New Roman" w:hAnsi="Times New Roman" w:ascii="Times New Roman"/>
          <w:szCs w:val="24"/>
        </w:rPr>
      </w:pPr>
    </w:p>
    <w:p w:rsidRDefault="00A51EB4" w:rsidP="00A51EB4" w:rsidR="00A51EB4" w:rsidRPr="00CE3F93">
      <w:pPr>
        <w:jc w:val="both"/>
        <w:rPr>
          <w:rFonts w:cs="Times New Roman" w:hAnsi="Times New Roman" w:ascii="Times New Roman"/>
          <w:szCs w:val="24"/>
        </w:rPr>
      </w:pPr>
    </w:p>
    <w:p w:rsidRDefault="00A53433" w:rsidP="00B03EDE" w:rsidR="00B03EDE" w:rsidRPr="00C16BB2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C16BB2">
        <w:rPr>
          <w:rFonts w:cs="Times New Roman" w:hAnsi="Times New Roman" w:ascii="Times New Roman"/>
          <w:szCs w:val="24"/>
        </w:rPr>
        <w:t xml:space="preserve">Trgovački sud u Varaždinu, po sucu toga suda Iris Hatvalić Nemec, u stečajnom postupku </w:t>
      </w:r>
      <w:r w:rsidR="00C16BB2" w:rsidRPr="00C16BB2">
        <w:rPr>
          <w:rFonts w:cs="Times New Roman" w:hAnsi="Times New Roman" w:ascii="Times New Roman"/>
        </w:rPr>
        <w:t xml:space="preserve">nad stečajnom masom iza VICTORIA d.o.o. u stečaju, Ivanec, Jezerski put 26, OIB:49567088170, </w:t>
      </w:r>
      <w:r w:rsidRPr="00C16BB2">
        <w:rPr>
          <w:rFonts w:cs="Times New Roman" w:hAnsi="Times New Roman" w:ascii="Times New Roman"/>
          <w:szCs w:val="24"/>
        </w:rPr>
        <w:t xml:space="preserve">zastupan po stečajnom upravitelju Ivanu </w:t>
      </w:r>
      <w:proofErr w:type="spellStart"/>
      <w:r w:rsidRPr="00C16BB2">
        <w:rPr>
          <w:rFonts w:cs="Times New Roman" w:hAnsi="Times New Roman" w:ascii="Times New Roman"/>
          <w:szCs w:val="24"/>
        </w:rPr>
        <w:t>Hudoletnjaku</w:t>
      </w:r>
      <w:proofErr w:type="spellEnd"/>
      <w:r w:rsidRPr="00C16BB2">
        <w:rPr>
          <w:rFonts w:cs="Times New Roman" w:hAnsi="Times New Roman" w:ascii="Times New Roman"/>
          <w:szCs w:val="24"/>
        </w:rPr>
        <w:t xml:space="preserve"> iz Ivanca, </w:t>
      </w:r>
      <w:r w:rsidR="001B78E8">
        <w:rPr>
          <w:rFonts w:cs="Times New Roman" w:hAnsi="Times New Roman" w:ascii="Times New Roman"/>
        </w:rPr>
        <w:t>12</w:t>
      </w:r>
      <w:r w:rsidR="00617859">
        <w:rPr>
          <w:rFonts w:cs="Times New Roman" w:hAnsi="Times New Roman" w:ascii="Times New Roman"/>
        </w:rPr>
        <w:t xml:space="preserve">. siječnja </w:t>
      </w:r>
      <w:r w:rsidR="00617859">
        <w:rPr>
          <w:rFonts w:cs="Times New Roman" w:hAnsi="Times New Roman" w:ascii="Times New Roman"/>
          <w:szCs w:val="24"/>
        </w:rPr>
        <w:t>2018.</w:t>
      </w:r>
      <w:r w:rsidR="008255A4">
        <w:rPr>
          <w:rFonts w:cs="Times New Roman" w:hAnsi="Times New Roman" w:ascii="Times New Roman"/>
          <w:szCs w:val="24"/>
        </w:rPr>
        <w:t>,</w:t>
      </w:r>
      <w:r w:rsidR="00617859">
        <w:rPr>
          <w:rFonts w:cs="Times New Roman" w:hAnsi="Times New Roman" w:ascii="Times New Roman"/>
          <w:szCs w:val="24"/>
        </w:rPr>
        <w:t xml:space="preserve"> donosi slijedeći</w:t>
      </w:r>
    </w:p>
    <w:p w:rsidRDefault="00CF5CFC" w:rsidP="00B03EDE" w:rsidR="00CF5CFC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CF5CFC" w:rsidP="00B03EDE" w:rsidR="00CF5CFC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CF5CFC" w:rsidP="00B03EDE" w:rsidR="00CF5CFC" w:rsidRPr="00BA1FF0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center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 xml:space="preserve">Z A K L J U Č A K </w:t>
      </w: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 xml:space="preserve">Daje se suglasnost za namirenje stečajnih vjerovnika </w:t>
      </w:r>
      <w:r>
        <w:rPr>
          <w:rFonts w:cs="Times New Roman" w:hAnsi="Times New Roman" w:ascii="Times New Roman"/>
          <w:szCs w:val="24"/>
        </w:rPr>
        <w:t xml:space="preserve">drugog višeg isplatnog reda </w:t>
      </w:r>
      <w:r w:rsidRPr="00536898">
        <w:rPr>
          <w:rFonts w:cs="Times New Roman" w:hAnsi="Times New Roman" w:ascii="Times New Roman"/>
          <w:szCs w:val="24"/>
        </w:rPr>
        <w:t xml:space="preserve">u visini od </w:t>
      </w:r>
      <w:r w:rsidR="00617859">
        <w:rPr>
          <w:rFonts w:cs="Times New Roman" w:hAnsi="Times New Roman" w:ascii="Times New Roman"/>
          <w:szCs w:val="24"/>
        </w:rPr>
        <w:t>100</w:t>
      </w:r>
      <w:r w:rsidRPr="00536898">
        <w:rPr>
          <w:rFonts w:cs="Times New Roman" w:hAnsi="Times New Roman" w:ascii="Times New Roman"/>
          <w:szCs w:val="24"/>
        </w:rPr>
        <w:t>% priznate tražbine</w:t>
      </w:r>
      <w:r>
        <w:rPr>
          <w:rFonts w:cs="Times New Roman" w:hAnsi="Times New Roman" w:ascii="Times New Roman"/>
          <w:szCs w:val="24"/>
        </w:rPr>
        <w:t xml:space="preserve">, odnosno u visini od </w:t>
      </w:r>
      <w:r w:rsidR="00617859">
        <w:rPr>
          <w:rFonts w:cs="Times New Roman" w:hAnsi="Times New Roman" w:ascii="Times New Roman"/>
          <w:szCs w:val="24"/>
        </w:rPr>
        <w:t>7.498,53 kn, prema Diob</w:t>
      </w:r>
      <w:r>
        <w:rPr>
          <w:rFonts w:cs="Times New Roman" w:hAnsi="Times New Roman" w:ascii="Times New Roman"/>
          <w:szCs w:val="24"/>
        </w:rPr>
        <w:t>nom popisu za</w:t>
      </w:r>
      <w:r w:rsidR="00617859">
        <w:rPr>
          <w:rFonts w:cs="Times New Roman" w:hAnsi="Times New Roman" w:ascii="Times New Roman"/>
          <w:szCs w:val="24"/>
        </w:rPr>
        <w:t>vršne</w:t>
      </w:r>
      <w:r>
        <w:rPr>
          <w:rFonts w:cs="Times New Roman" w:hAnsi="Times New Roman" w:ascii="Times New Roman"/>
          <w:szCs w:val="24"/>
        </w:rPr>
        <w:t xml:space="preserve"> </w:t>
      </w:r>
      <w:r w:rsidR="00617859">
        <w:rPr>
          <w:rFonts w:cs="Times New Roman" w:hAnsi="Times New Roman" w:ascii="Times New Roman"/>
          <w:szCs w:val="24"/>
        </w:rPr>
        <w:t>diobe</w:t>
      </w:r>
      <w:r>
        <w:rPr>
          <w:rFonts w:cs="Times New Roman" w:hAnsi="Times New Roman" w:ascii="Times New Roman"/>
          <w:szCs w:val="24"/>
        </w:rPr>
        <w:t xml:space="preserve"> d</w:t>
      </w:r>
      <w:r w:rsidR="00617859">
        <w:rPr>
          <w:rFonts w:cs="Times New Roman" w:hAnsi="Times New Roman" w:ascii="Times New Roman"/>
          <w:szCs w:val="24"/>
        </w:rPr>
        <w:t>rugog višeg isplatnog reda od 5</w:t>
      </w:r>
      <w:r>
        <w:rPr>
          <w:rFonts w:cs="Times New Roman" w:hAnsi="Times New Roman" w:ascii="Times New Roman"/>
          <w:szCs w:val="24"/>
        </w:rPr>
        <w:t xml:space="preserve">. listopada </w:t>
      </w:r>
      <w:r w:rsidR="00617859">
        <w:rPr>
          <w:rFonts w:cs="Times New Roman" w:hAnsi="Times New Roman" w:ascii="Times New Roman"/>
          <w:szCs w:val="24"/>
        </w:rPr>
        <w:t>2017. koji je javno objavljen 6</w:t>
      </w:r>
      <w:r>
        <w:rPr>
          <w:rFonts w:cs="Times New Roman" w:hAnsi="Times New Roman" w:ascii="Times New Roman"/>
          <w:szCs w:val="24"/>
        </w:rPr>
        <w:t>. listopada 2017.</w:t>
      </w: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center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 xml:space="preserve">U Varaždinu, </w:t>
      </w:r>
      <w:r w:rsidR="00617859">
        <w:rPr>
          <w:rFonts w:cs="Times New Roman" w:hAnsi="Times New Roman" w:ascii="Times New Roman"/>
          <w:szCs w:val="24"/>
        </w:rPr>
        <w:t>1</w:t>
      </w:r>
      <w:r w:rsidR="001B78E8">
        <w:rPr>
          <w:rFonts w:cs="Times New Roman" w:hAnsi="Times New Roman" w:ascii="Times New Roman"/>
          <w:szCs w:val="24"/>
        </w:rPr>
        <w:t>2</w:t>
      </w:r>
      <w:r>
        <w:rPr>
          <w:rFonts w:cs="Times New Roman" w:hAnsi="Times New Roman" w:ascii="Times New Roman"/>
          <w:szCs w:val="24"/>
        </w:rPr>
        <w:t>. siječnja 2018</w:t>
      </w:r>
      <w:r w:rsidRPr="00536898">
        <w:rPr>
          <w:rFonts w:cs="Times New Roman" w:hAnsi="Times New Roman" w:ascii="Times New Roman"/>
          <w:szCs w:val="24"/>
        </w:rPr>
        <w:t>.</w:t>
      </w:r>
    </w:p>
    <w:p w:rsidRDefault="005910D2" w:rsidP="005910D2" w:rsidR="005910D2" w:rsidRPr="00536898">
      <w:pPr>
        <w:jc w:val="center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center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Stečajni sudac: </w:t>
      </w: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</w:p>
    <w:p w:rsidRDefault="005910D2" w:rsidP="001B78E8" w:rsidR="005910D2" w:rsidRPr="00536898">
      <w:pPr>
        <w:jc w:val="both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 xml:space="preserve">                                                                                 Iris Hatvalić Nemec </w:t>
      </w:r>
    </w:p>
    <w:p w:rsidRDefault="005910D2" w:rsidP="005910D2" w:rsidR="005910D2" w:rsidRPr="00536898">
      <w:pPr>
        <w:ind w:firstLine="708" w:left="3540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ind w:firstLine="708" w:left="3540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ind w:firstLine="708" w:left="3540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ind w:firstLine="708" w:left="3540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ind w:firstLine="708" w:left="3540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>Pouka o pravnom lijeku:</w:t>
      </w: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  <w:szCs w:val="24"/>
          </w:rPr>
          <w:t>11. st</w:t>
        </w:r>
      </w:smartTag>
      <w:r w:rsidRPr="00536898">
        <w:rPr>
          <w:rFonts w:cs="Times New Roman" w:hAnsi="Times New Roman" w:ascii="Times New Roman"/>
          <w:szCs w:val="24"/>
        </w:rPr>
        <w:t>. 9. Stečajnog zakona).</w:t>
      </w: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</w:p>
    <w:p w:rsidRDefault="005910D2" w:rsidP="005910D2" w:rsidR="005910D2" w:rsidRPr="00536898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>DNA:</w:t>
      </w:r>
    </w:p>
    <w:p w:rsidRDefault="005910D2" w:rsidP="005910D2" w:rsidR="005910D2" w:rsidRPr="00536898">
      <w:pPr>
        <w:numPr>
          <w:ilvl w:val="0"/>
          <w:numId w:val="11"/>
        </w:numPr>
        <w:ind w:hanging="709" w:left="709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Stečajni upravitelj </w:t>
      </w:r>
      <w:r w:rsidR="001B78E8" w:rsidRPr="0011700F">
        <w:rPr>
          <w:rFonts w:cs="Times New Roman" w:hAnsi="Times New Roman" w:ascii="Times New Roman"/>
          <w:szCs w:val="24"/>
        </w:rPr>
        <w:t xml:space="preserve">Ivan </w:t>
      </w:r>
      <w:proofErr w:type="spellStart"/>
      <w:r w:rsidR="001B78E8" w:rsidRPr="0011700F">
        <w:rPr>
          <w:rFonts w:cs="Times New Roman" w:hAnsi="Times New Roman" w:ascii="Times New Roman"/>
          <w:szCs w:val="24"/>
        </w:rPr>
        <w:t>Hudoletnjak</w:t>
      </w:r>
      <w:proofErr w:type="spellEnd"/>
      <w:r w:rsidR="001B78E8" w:rsidRPr="0011700F">
        <w:rPr>
          <w:rFonts w:cs="Times New Roman" w:hAnsi="Times New Roman" w:ascii="Times New Roman"/>
          <w:szCs w:val="24"/>
        </w:rPr>
        <w:t xml:space="preserve"> iz Ivanca, Jezerski put 26</w:t>
      </w:r>
    </w:p>
    <w:p w:rsidRDefault="005910D2" w:rsidP="005910D2" w:rsidR="005910D2" w:rsidRPr="00536898">
      <w:pPr>
        <w:jc w:val="both"/>
        <w:rPr>
          <w:rFonts w:cs="Times New Roman" w:hAnsi="Times New Roman" w:ascii="Times New Roman"/>
          <w:szCs w:val="24"/>
        </w:rPr>
      </w:pPr>
      <w:r w:rsidRPr="00536898">
        <w:rPr>
          <w:rFonts w:cs="Times New Roman" w:hAnsi="Times New Roman" w:ascii="Times New Roman"/>
          <w:szCs w:val="24"/>
        </w:rPr>
        <w:t xml:space="preserve">2.   </w:t>
      </w:r>
      <w:r>
        <w:rPr>
          <w:rFonts w:cs="Times New Roman" w:hAnsi="Times New Roman" w:ascii="Times New Roman"/>
          <w:szCs w:val="24"/>
        </w:rPr>
        <w:t xml:space="preserve">     </w:t>
      </w:r>
      <w:r w:rsidRPr="00536898">
        <w:rPr>
          <w:rFonts w:cs="Times New Roman" w:hAnsi="Times New Roman" w:ascii="Times New Roman"/>
          <w:szCs w:val="24"/>
        </w:rPr>
        <w:t>mrežna stranica e-Oglasna ploča suda</w:t>
      </w:r>
    </w:p>
    <w:p w:rsidRDefault="005910D2" w:rsidP="005910D2" w:rsidR="005910D2" w:rsidRPr="00536898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B03EDE" w:rsidP="00B03EDE" w:rsidR="00B03EDE" w:rsidRPr="00CE3F93">
      <w:pPr>
        <w:ind w:right="567"/>
        <w:jc w:val="both"/>
        <w:rPr>
          <w:rFonts w:cs="Times New Roman" w:hAnsi="Times New Roman" w:ascii="Times New Roman"/>
          <w:szCs w:val="24"/>
        </w:rPr>
      </w:pPr>
    </w:p>
    <w:sectPr w:rsidSect="00DF63E4" w:rsidR="00B03EDE" w:rsidRPr="00CE3F93">
      <w:headerReference w:type="default" r:id="rId10"/>
      <w:headerReference w:type="first" r:id="rId11"/>
      <w:pgSz w:h="16838" w:w="11906"/>
      <w:pgMar w:gutter="0" w:footer="708" w:header="708" w:left="1276" w:bottom="1418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20E" w:rsidP="007B720E" w:rsidR="007B720E">
      <w:r>
        <w:separator/>
      </w:r>
    </w:p>
  </w:endnote>
  <w:endnote w:id="0" w:type="continuationSeparator">
    <w:p w:rsidRDefault="007B720E" w:rsidP="007B720E" w:rsidR="007B7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20E" w:rsidP="007B720E" w:rsidR="007B720E">
      <w:r>
        <w:separator/>
      </w:r>
    </w:p>
  </w:footnote>
  <w:footnote w:id="0" w:type="continuationSeparator">
    <w:p w:rsidRDefault="007B720E" w:rsidP="007B720E" w:rsidR="007B7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656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1B78E8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4C7656" w:rsidP="00A53433" w:rsidR="00A53433" w:rsidRPr="00555981">
    <w:pPr>
      <w:pStyle w:val="Zaglavlje"/>
      <w:jc w:val="right"/>
      <w:rPr>
        <w:rFonts w:cs="Times New Roman" w:hAnsi="Times New Roman" w:ascii="Times New Roman"/>
        <w:color w:val="FF000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A53433" w:rsidRPr="005D4FE6">
      <w:rPr>
        <w:rFonts w:cs="Times New Roman" w:hAnsi="Times New Roman" w:ascii="Times New Roman"/>
      </w:rPr>
      <w:t xml:space="preserve">Poslovni broj: 4 </w:t>
    </w:r>
    <w:r w:rsidR="00A53433">
      <w:rPr>
        <w:rFonts w:cs="Times New Roman" w:hAnsi="Times New Roman" w:ascii="Times New Roman"/>
      </w:rPr>
      <w:t>St-75/17-10</w:t>
    </w:r>
  </w:p>
  <w:p w:rsidRDefault="0042304D" w:rsidP="00CC1351" w:rsidR="00AB2EF5">
    <w:pPr>
      <w:pStyle w:val="Zaglavlje"/>
      <w:jc w:val="right"/>
      <w:rPr>
        <w:rFonts w:cs="Times New Roman" w:hAnsi="Times New Roman" w:ascii="Times New Roman"/>
      </w:rPr>
    </w:pPr>
  </w:p>
  <w:p w:rsidRDefault="0042304D" w:rsidR="00AB2EF5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04D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42304D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4C7656" w:rsidP="00AB2EF5" w:rsidR="00AB2EF5" w:rsidRPr="00555981">
    <w:pPr>
      <w:pStyle w:val="Zaglavlje"/>
      <w:jc w:val="right"/>
      <w:rPr>
        <w:rFonts w:cs="Times New Roman" w:hAnsi="Times New Roman" w:ascii="Times New Roman"/>
        <w:color w:val="FF0000"/>
      </w:rPr>
    </w:pPr>
    <w:r w:rsidRPr="005D4FE6">
      <w:rPr>
        <w:rFonts w:cs="Times New Roman" w:hAnsi="Times New Roman" w:ascii="Times New Roman"/>
      </w:rPr>
      <w:t xml:space="preserve">Poslovni broj: 4 </w:t>
    </w:r>
    <w:r w:rsidR="00792506">
      <w:rPr>
        <w:rFonts w:cs="Times New Roman" w:hAnsi="Times New Roman" w:ascii="Times New Roman"/>
      </w:rPr>
      <w:t>St-</w:t>
    </w:r>
    <w:r w:rsidR="00617859">
      <w:rPr>
        <w:rFonts w:cs="Times New Roman" w:hAnsi="Times New Roman" w:ascii="Times New Roman"/>
      </w:rPr>
      <w:t>75/17-</w:t>
    </w:r>
    <w:r w:rsidR="001B78E8">
      <w:rPr>
        <w:rFonts w:cs="Times New Roman" w:hAnsi="Times New Roman" w:ascii="Times New Roman"/>
      </w:rPr>
      <w:t>14</w:t>
    </w:r>
  </w:p>
  <w:p w:rsidRDefault="0042304D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BD9"/>
    <w:rsid w:val="00020BB2"/>
    <w:rsid w:val="00033A76"/>
    <w:rsid w:val="001B78E8"/>
    <w:rsid w:val="001F1134"/>
    <w:rsid w:val="002A46A9"/>
    <w:rsid w:val="002A5030"/>
    <w:rsid w:val="002D202E"/>
    <w:rsid w:val="00366CF2"/>
    <w:rsid w:val="00416C1A"/>
    <w:rsid w:val="0042304D"/>
    <w:rsid w:val="004C7656"/>
    <w:rsid w:val="00555981"/>
    <w:rsid w:val="005910D2"/>
    <w:rsid w:val="005A1F13"/>
    <w:rsid w:val="005D2EBA"/>
    <w:rsid w:val="00615A42"/>
    <w:rsid w:val="00617859"/>
    <w:rsid w:val="006935ED"/>
    <w:rsid w:val="006F654E"/>
    <w:rsid w:val="007829A3"/>
    <w:rsid w:val="00792506"/>
    <w:rsid w:val="007B6771"/>
    <w:rsid w:val="007B720E"/>
    <w:rsid w:val="008130CF"/>
    <w:rsid w:val="008255A4"/>
    <w:rsid w:val="008D286E"/>
    <w:rsid w:val="00A51EB4"/>
    <w:rsid w:val="00A53433"/>
    <w:rsid w:val="00AC6BD9"/>
    <w:rsid w:val="00B03EDE"/>
    <w:rsid w:val="00B672B0"/>
    <w:rsid w:val="00BA1FF0"/>
    <w:rsid w:val="00C16BB2"/>
    <w:rsid w:val="00C95B6C"/>
    <w:rsid w:val="00CE3F93"/>
    <w:rsid w:val="00CF5CFC"/>
    <w:rsid w:val="00D4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1EB4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51EB4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51E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51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1EB4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51EB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51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1EB4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51EB4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51EB4"/>
    <w:rPr>
      <w:rFonts w:cs="Arial" w:eastAsia="Times New Roman" w:hAnsi="Cambria Math" w:ascii="Cambria Math"/>
      <w:sz w:val="24"/>
      <w:szCs w:val="20"/>
    </w:rPr>
  </w:style>
  <w:style w:customStyle="true" w:styleId="Reetkatablice1" w:type="table">
    <w:name w:val="Rešetka tablice1"/>
    <w:basedOn w:val="Obinatablica"/>
    <w:next w:val="Reetkatablice"/>
    <w:uiPriority w:val="59"/>
    <w:rsid w:val="001F1134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B78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8E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0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04D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0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0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1EB4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51EB4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51E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51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1EB4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51EB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51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1EB4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51EB4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51EB4"/>
    <w:rPr>
      <w:rFonts w:ascii="Cambria Math" w:cs="Arial" w:eastAsia="Times New Roman" w:hAnsi="Cambria Math"/>
      <w:sz w:val="24"/>
      <w:szCs w:val="20"/>
    </w:rPr>
  </w:style>
  <w:style w:customStyle="1" w:styleId="Reetkatablice1" w:type="table">
    <w:name w:val="Rešetka tablice1"/>
    <w:basedOn w:val="Obinatablica"/>
    <w:next w:val="Reetkatablice"/>
    <w:uiPriority w:val="59"/>
    <w:rsid w:val="001F1134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B78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8E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0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04D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0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0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 naknadno pronađena imovina st. mase</izvorni_sadrzaj>
    <derivirana_varijabla naziv="DomainObject.Predmet.Opis_1">prijedlog za nastavak postupka  naknadno pronađena imovina st.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UPRAVITELJ u St-1009/15 IVAN HUDOLETNJAK</izvorni_sadrzaj>
    <derivirana_varijabla naziv="DomainObject.Predmet.PrimjedbaSuca_1">ST. UPRAVITELJ u St-1009/15 IVAN HUDOLETNJAK</derivirana_varijabla>
  </DomainObject.Predmet.PrimjedbaSuca>
  <DomainObject.Predmet.ProtustrankaFormated>
    <izvorni_sadrzaj>  Stečajna masa iza VICTORIA društvo s ograničenom odgovornošću za prijevoz i usluge u stečaju</izvorni_sadrzaj>
    <derivirana_varijabla naziv="DomainObject.Predmet.ProtustrankaFormated_1">  Stečajna masa iza VICTORIA društvo s ograničenom odgovornošću za prijevoz i usluge u stečaju</derivirana_varijabla>
  </DomainObject.Predmet.ProtustrankaFormated>
  <DomainObject.Predmet.ProtustrankaFormatedOIB>
    <izvorni_sadrzaj>  Stečajna masa iza VICTORIA društvo s ograničenom odgovornošću za prijevoz i usluge u stečaju, OIB 49567088170</izvorni_sadrzaj>
    <derivirana_varijabla naziv="DomainObject.Predmet.ProtustrankaFormatedOIB_1">  Stečajna masa iza VICTORIA društvo s ograničenom odgovornošću za prijevoz i usluge u stečaju, OIB 49567088170</derivirana_varijabla>
  </DomainObject.Predmet.ProtustrankaFormatedOIB>
  <DomainObject.Predmet.ProtustrankaFormatedWithAdress>
    <izvorni_sadrzaj> Stečajna masa iza VICTORIA društvo s ograničenom odgovornošću za prijevoz i usluge u stečaju, Jezerski put 26, 42240 Ivanec</izvorni_sadrzaj>
    <derivirana_varijabla naziv="DomainObject.Predmet.ProtustrankaFormatedWithAdress_1"> Stečajna masa iza VICTORIA društvo s ograničenom odgovornošću za prijevoz i usluge u stečaju, Jezerski put 26, 42240 Ivanec</derivirana_varijabla>
  </DomainObject.Predmet.ProtustrankaFormatedWithAdress>
  <DomainObject.Predmet.ProtustrankaFormatedWithAdressOIB>
    <izvorni_sadrzaj> Stečajna masa iza VICTORIA društvo s ograničenom odgovornošću za prijevoz i usluge u stečaju, OIB 49567088170, Jezerski put 26, 42240 Ivanec</izvorni_sadrzaj>
    <derivirana_varijabla naziv="DomainObject.Predmet.ProtustrankaFormatedWithAdressOIB_1"> Stečajna masa iza VICTORIA društvo s ograničenom odgovornošću za prijevoz i usluge u stečaju, OIB 49567088170, Jezerski put 26, 42240 Ivanec</derivirana_varijabla>
  </DomainObject.Predmet.ProtustrankaFormatedWithAdressOIB>
  <DomainObject.Predmet.ProtustrankaWithAdress>
    <izvorni_sadrzaj>Stečajna masa iza VICTORIA društvo s ograničenom odgovornošću za prijevoz i usluge u stečaju Jezerski put 26, 42240 Ivanec</izvorni_sadrzaj>
    <derivirana_varijabla naziv="DomainObject.Predmet.ProtustrankaWithAdress_1">Stečajna masa iza VICTORIA društvo s ograničenom odgovornošću za prijevoz i usluge u stečaju Jezerski put 26, 42240 Ivanec</derivirana_varijabla>
  </DomainObject.Predmet.ProtustrankaWithAdress>
  <DomainObject.Predmet.ProtustrankaWithAdressOIB>
    <izvorni_sadrzaj>Stečajna masa iza VICTORIA društvo s ograničenom odgovornošću za prijevoz i usluge u stečaju, OIB 49567088170, Jezerski put 26, 42240 Ivanec</izvorni_sadrzaj>
    <derivirana_varijabla naziv="DomainObject.Predmet.ProtustrankaWithAdressOIB_1">Stečajna masa iza VICTORIA društvo s ograničenom odgovornošću za prijevoz i usluge u stečaju, OIB 49567088170, Jezerski put 26, 42240 Ivanec</derivirana_varijabla>
  </DomainObject.Predmet.ProtustrankaWithAdressOIB>
  <DomainObject.Predmet.ProtustrankaNazivFormated>
    <izvorni_sadrzaj>Stečajna masa iza VICTORIA društvo s ograničenom odgovornošću za prijevoz i usluge u stečaju</izvorni_sadrzaj>
    <derivirana_varijabla naziv="DomainObject.Predmet.ProtustrankaNazivFormated_1">Stečajna masa iza VICTORIA društvo s ograničenom odgovornošću za prijevoz i usluge u stečaju</derivirana_varijabla>
  </DomainObject.Predmet.ProtustrankaNazivFormated>
  <DomainObject.Predmet.ProtustrankaNazivFormatedOIB>
    <izvorni_sadrzaj>Stečajna masa iza VICTORIA društvo s ograničenom odgovornošću za prijevoz i usluge u stečaju, OIB 49567088170</izvorni_sadrzaj>
    <derivirana_varijabla naziv="DomainObject.Predmet.ProtustrankaNazivFormatedOIB_1">Stečajna masa iza VICTORIA društvo s ograničenom odgovornošću za prijevoz i usluge u stečaju, OIB 49567088170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VICTORIA društvo s ograničenom odgovornošću za prijevoz i usluge u stečaju</item>
    </izvorni_sadrzaj>
    <derivirana_varijabla naziv="DomainObject.Predmet.ProtuStrankaListFormated_1">
      <item>Stečajna masa iza VICTORIA društvo s ograničenom odgovornošću za prijevoz i usluge u stečaju</item>
    </derivirana_varijabla>
  </DomainObject.Predmet.ProtuStrankaListFormated>
  <DomainObject.Predmet.ProtuStrankaListFormatedOIB>
    <izvorni_sadrzaj>
      <item>Stečajna masa iza VICTORIA društvo s ograničenom odgovornošću za prijevoz i usluge u stečaju, OIB 49567088170</item>
    </izvorni_sadrzaj>
    <derivirana_varijabla naziv="DomainObject.Predmet.ProtuStrankaListFormatedOIB_1">
      <item>Stečajna masa iza VICTORIA društvo s ograničenom odgovornošću za prijevoz i usluge u stečaju, OIB 49567088170</item>
    </derivirana_varijabla>
  </DomainObject.Predmet.ProtuStrankaListFormatedOIB>
  <DomainObject.Predmet.ProtuStrankaListFormatedWithAdress>
    <izvorni_sadrzaj>
      <item>Stečajna masa iza VICTORIA društvo s ograničenom odgovornošću za prijevoz i usluge u stečaju, Jezerski put 26, 42240 Ivanec</item>
    </izvorni_sadrzaj>
    <derivirana_varijabla naziv="DomainObject.Predmet.ProtuStrankaListFormatedWithAdress_1">
      <item>Stečajna masa iza VICTORIA društvo s ograničenom odgovornošću za prijevoz i usluge u stečaju, Jezerski put 26, 42240 Ivanec</item>
    </derivirana_varijabla>
  </DomainObject.Predmet.ProtuStrankaListFormatedWithAdress>
  <DomainObject.Predmet.ProtuStrankaListFormatedWithAdressOIB>
    <izvorni_sadrzaj>
      <item>Stečajna masa iza VICTORIA društvo s ograničenom odgovornošću za prijevoz i usluge u stečaju, OIB 49567088170, Jezerski put 26, 42240 Ivanec</item>
    </izvorni_sadrzaj>
    <derivirana_varijabla naziv="DomainObject.Predmet.ProtuStrankaListFormatedWithAdressOIB_1">
      <item>Stečajna masa iza VICTORIA društvo s ograničenom odgovornošću za prijevoz i usluge u stečaju, OIB 49567088170, Jezerski put 26, 42240 Ivanec</item>
    </derivirana_varijabla>
  </DomainObject.Predmet.ProtuStrankaListFormatedWithAdressOIB>
  <DomainObject.Predmet.ProtuStrankaListNazivFormated>
    <izvorni_sadrzaj>
      <item>Stečajna masa iza VICTORIA društvo s ograničenom odgovornošću za prijevoz i usluge u stečaju</item>
    </izvorni_sadrzaj>
    <derivirana_varijabla naziv="DomainObject.Predmet.ProtuStrankaListNazivFormated_1">
      <item>Stečajna masa iza VICTORIA društvo s ograničenom odgovornošću za prijevoz i usluge u stečaju</item>
    </derivirana_varijabla>
  </DomainObject.Predmet.ProtuStrankaListNazivFormated>
  <DomainObject.Predmet.ProtuStrankaListNazivFormatedOIB>
    <izvorni_sadrzaj>
      <item>Stečajna masa iza VICTORIA društvo s ograničenom odgovornošću za prijevoz i usluge u stečaju, OIB 49567088170</item>
    </izvorni_sadrzaj>
    <derivirana_varijabla naziv="DomainObject.Predmet.ProtuStrankaListNazivFormatedOIB_1">
      <item>Stečajna masa iza VICTORIA društvo s ograničenom odgovornošću za prijevoz i usluge u stečaju, OIB 49567088170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VICTORIA društvo s ograničenom odgovornošću za prijevoz i usluge u stečaju</izvorni_sadrzaj>
    <derivirana_varijabla naziv="DomainObject.Predmet.ProtustrankaIDrugi_1">Stečajna masa iza VICTORIA društvo s ograničenom odgovornošću za prijevoz i usluge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VICTORIA društvo s ograničenom odgovornošću za prijevoz i usluge u stečaju, OIB 49567088170, Jezerski put 26, 42240 Ivanec</izvorni_sadrzaj>
    <derivirana_varijabla naziv="DomainObject.Predmet.ProtustrankaIDrugiAdressOIB_1">Stečajna masa iza VICTORIA društvo s ograničenom odgovornošću za prijevoz i usluge u stečaju, OIB 49567088170, Jezerski put 26,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društvo s ograničenom odgovornošću za prijevoz i usluge u stečaju</item>
      <item>Ivan Hudoletnjak</item>
    </izvorni_sadrzaj>
    <derivirana_varijabla naziv="DomainObject.Predmet.SudioniciListNaziv_1">
      <item>Stečajna masa iza VICTORIA društvo s ograničenom odgovornošću za prijevoz i usluge u stečaju</item>
      <item>Ivan Hudoletnjak</item>
    </derivirana_varijabla>
  </DomainObject.Predmet.SudioniciListNaziv>
  <DomainObject.Predmet.SudioniciListAdressOIB>
    <izvorni_sadrzaj>
      <item>Stečajna masa iza VICTORIA društvo s ograničenom odgovornošću za prijevoz i usluge u stečaju, OIB 49567088170, Jezerski put 26,42240 Ivanec</item>
      <item>Ivan Hudoletnjak, OIB 80924395653, Ulica Jezerski Put 26,42240 Ivanec</item>
    </izvorni_sadrzaj>
    <derivirana_varijabla naziv="DomainObject.Predmet.SudioniciListAdressOIB_1">
      <item>Stečajna masa iza VICTORIA društvo s ograničenom odgovornošću za prijevoz i usluge u stečaju, OIB 49567088170, Jezerski put 26,42240 Ivanec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49567088170</item>
      <item>, OIB 80924395653</item>
    </izvorni_sadrzaj>
    <derivirana_varijabla naziv="DomainObject.Predmet.SudioniciListNazivOIB_1">
      <item>, OIB 49567088170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795</properties:Characters>
  <properties:Lines>43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2018-01-11T08:29:00Z</dcterms:created>
  <dc:creator>Tihana Martinez</dc:creator>
  <cp:lastModifiedBy>Tihana Martinez</cp:lastModifiedBy>
  <cp:lastPrinted>2018-01-12T12:33:00Z</cp:lastPrinted>
  <dcterms:modified xmlns:xsi="http://www.w3.org/2001/XMLSchema-instance" xsi:type="dcterms:W3CDTF">2018-01-12T12:34:00Z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