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0C44" w:rsidR="00AE649C" w:rsidP="00DA0C44" w:rsidRDefault="00E27335" w14:paraId="08ad90a" w14:textId="08ad90a">
      <w:pPr>
        <w:pStyle w:val="Bezproreda"/>
        <w:jc w:val="both"/>
        <w15:collapsed w:val="false"/>
      </w:pPr>
      <w:bookmarkStart w:name="_GoBack" w:id="0"/>
      <w:bookmarkEnd w:id="0"/>
      <w:r w:rsidRPr="00DA0C44">
        <w:rPr>
          <w:noProof/>
        </w:rPr>
        <w:drawing>
          <wp:inline distT="0" distB="0" distL="0" distR="0">
            <wp:extent cx="533400" cy="717550"/>
            <wp:effectExtent l="0" t="0" r="0" b="6350"/>
            <wp:docPr id="2" name="Slika 3"/>
            <wp:cNvGraphicFramePr/>
            <a:graphic>
              <a:graphicData uri="http://schemas.openxmlformats.org/drawingml/2006/picture">
                <pic:pic>
                  <pic:nvPicPr>
                    <pic:cNvPr id="2" name="Slika 3"/>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717550"/>
                    </a:xfrm>
                    <a:prstGeom prst="rect">
                      <a:avLst/>
                    </a:prstGeom>
                    <a:noFill/>
                    <a:ln>
                      <a:noFill/>
                    </a:ln>
                  </pic:spPr>
                </pic:pic>
              </a:graphicData>
            </a:graphic>
          </wp:inline>
        </w:drawing>
      </w:r>
    </w:p>
    <w:p w:rsidRPr="00D90B98" w:rsidR="00E27335" w:rsidP="00DA0C44" w:rsidRDefault="00E27335">
      <w:pPr>
        <w:pStyle w:val="Bezproreda"/>
        <w:jc w:val="both"/>
        <w:rPr>
          <w:rFonts w:ascii="Arial" w:hAnsi="Arial" w:eastAsia="Calibri" w:cs="Arial"/>
        </w:rPr>
      </w:pPr>
      <w:r w:rsidRPr="00D90B98">
        <w:rPr>
          <w:rFonts w:ascii="Arial" w:hAnsi="Arial" w:eastAsia="Calibri" w:cs="Arial"/>
        </w:rPr>
        <w:t>Republika Hrvatska</w:t>
      </w:r>
    </w:p>
    <w:p w:rsidRPr="00D90B98" w:rsidR="00E27335" w:rsidP="00DA0C44" w:rsidRDefault="00E27335">
      <w:pPr>
        <w:pStyle w:val="Bezproreda"/>
        <w:jc w:val="both"/>
        <w:rPr>
          <w:rFonts w:ascii="Arial" w:hAnsi="Arial" w:eastAsia="Calibri" w:cs="Arial"/>
        </w:rPr>
      </w:pPr>
      <w:r w:rsidRPr="00D90B98">
        <w:rPr>
          <w:rFonts w:ascii="Arial" w:hAnsi="Arial" w:eastAsia="Calibri" w:cs="Arial"/>
        </w:rPr>
        <w:t>Trgovački sud u Osijeku</w:t>
      </w:r>
    </w:p>
    <w:p w:rsidRPr="00D90B98" w:rsidR="00E27335" w:rsidP="00DA0C44" w:rsidRDefault="00E27335">
      <w:pPr>
        <w:pStyle w:val="Bezproreda"/>
        <w:jc w:val="both"/>
        <w:rPr>
          <w:rFonts w:ascii="Arial" w:hAnsi="Arial" w:eastAsia="Calibri" w:cs="Arial"/>
        </w:rPr>
      </w:pPr>
      <w:r w:rsidRPr="00D90B98">
        <w:rPr>
          <w:rFonts w:ascii="Arial" w:hAnsi="Arial" w:eastAsia="Calibri" w:cs="Arial"/>
        </w:rPr>
        <w:t xml:space="preserve">Stalna služba u Slavonskom Brodu                                                               </w:t>
      </w:r>
    </w:p>
    <w:p w:rsidRPr="00D90B98" w:rsidR="00E27335" w:rsidP="00DA0C44" w:rsidRDefault="00E27335">
      <w:pPr>
        <w:pStyle w:val="Bezproreda"/>
        <w:jc w:val="both"/>
        <w:rPr>
          <w:rFonts w:ascii="Arial" w:hAnsi="Arial" w:eastAsia="Calibri" w:cs="Arial"/>
        </w:rPr>
      </w:pPr>
      <w:r w:rsidRPr="00D90B98">
        <w:rPr>
          <w:rFonts w:ascii="Arial" w:hAnsi="Arial" w:eastAsia="Calibri" w:cs="Arial"/>
        </w:rPr>
        <w:t>Trg pobjede 13</w:t>
      </w:r>
    </w:p>
    <w:p w:rsidRPr="00D90B98" w:rsidR="00E27335" w:rsidP="00DA0C44" w:rsidRDefault="00E27335">
      <w:pPr>
        <w:pStyle w:val="Bezproreda"/>
        <w:jc w:val="both"/>
        <w:rPr>
          <w:rFonts w:ascii="Arial" w:hAnsi="Arial" w:cs="Arial"/>
        </w:rPr>
      </w:pPr>
      <w:r w:rsidRPr="00D90B98">
        <w:rPr>
          <w:rFonts w:ascii="Arial" w:hAnsi="Arial" w:eastAsia="Calibri" w:cs="Arial"/>
        </w:rPr>
        <w:t>35000 Slavonski Brod</w:t>
      </w:r>
    </w:p>
    <w:p w:rsidR="0083182C" w:rsidP="001960BA" w:rsidRDefault="001960BA">
      <w:pPr>
        <w:spacing w:after="0"/>
        <w:ind w:left="4248" w:firstLine="708"/>
        <w:jc w:val="both"/>
        <w:rPr>
          <w:rFonts w:ascii="Arial" w:hAnsi="Arial" w:eastAsia="Times New Roman" w:cs="Arial"/>
        </w:rPr>
      </w:pPr>
      <w:r>
        <w:rPr>
          <w:rFonts w:ascii="Arial" w:hAnsi="Arial" w:eastAsia="Times New Roman" w:cs="Arial"/>
        </w:rPr>
        <w:t xml:space="preserve">         </w:t>
      </w:r>
      <w:r w:rsidR="002E38CC">
        <w:rPr>
          <w:rFonts w:ascii="Arial" w:hAnsi="Arial" w:eastAsia="Times New Roman" w:cs="Arial"/>
        </w:rPr>
        <w:t>Poslovni</w:t>
      </w:r>
      <w:r w:rsidR="00CC5339">
        <w:rPr>
          <w:rFonts w:ascii="Arial" w:hAnsi="Arial" w:eastAsia="Times New Roman" w:cs="Arial"/>
        </w:rPr>
        <w:t xml:space="preserve"> broj: 3/St-</w:t>
      </w:r>
      <w:r w:rsidR="00F27E2B">
        <w:rPr>
          <w:rFonts w:ascii="Arial" w:hAnsi="Arial" w:eastAsia="Times New Roman" w:cs="Arial"/>
        </w:rPr>
        <w:t>914</w:t>
      </w:r>
      <w:r w:rsidR="002E38CC">
        <w:rPr>
          <w:rFonts w:ascii="Arial" w:hAnsi="Arial" w:eastAsia="Times New Roman" w:cs="Arial"/>
        </w:rPr>
        <w:t>/20</w:t>
      </w:r>
      <w:r w:rsidR="00895B29">
        <w:rPr>
          <w:rFonts w:ascii="Arial" w:hAnsi="Arial" w:eastAsia="Times New Roman" w:cs="Arial"/>
        </w:rPr>
        <w:t>2</w:t>
      </w:r>
      <w:r w:rsidR="00E70434">
        <w:rPr>
          <w:rFonts w:ascii="Arial" w:hAnsi="Arial" w:eastAsia="Times New Roman" w:cs="Arial"/>
        </w:rPr>
        <w:t>3</w:t>
      </w:r>
      <w:r w:rsidR="002E38CC">
        <w:rPr>
          <w:rFonts w:ascii="Arial" w:hAnsi="Arial" w:eastAsia="Times New Roman" w:cs="Arial"/>
        </w:rPr>
        <w:t>-</w:t>
      </w:r>
      <w:r w:rsidR="0017037C">
        <w:rPr>
          <w:rFonts w:ascii="Arial" w:hAnsi="Arial" w:eastAsia="Times New Roman" w:cs="Arial"/>
        </w:rPr>
        <w:t>2</w:t>
      </w:r>
      <w:r w:rsidR="001E6A72">
        <w:rPr>
          <w:rFonts w:ascii="Arial" w:hAnsi="Arial" w:eastAsia="Times New Roman" w:cs="Arial"/>
        </w:rPr>
        <w:t>3</w:t>
      </w:r>
    </w:p>
    <w:p w:rsidR="002E38CC" w:rsidP="002E38CC" w:rsidRDefault="002E38CC">
      <w:pPr>
        <w:spacing w:after="0"/>
        <w:ind w:firstLine="708"/>
        <w:jc w:val="right"/>
        <w:rPr>
          <w:rFonts w:ascii="Arial" w:hAnsi="Arial" w:eastAsia="Times New Roman" w:cs="Arial"/>
        </w:rPr>
      </w:pPr>
    </w:p>
    <w:p w:rsidR="002E38CC" w:rsidP="002E38CC" w:rsidRDefault="002E38CC">
      <w:pPr>
        <w:spacing w:after="0"/>
        <w:jc w:val="center"/>
        <w:rPr>
          <w:rFonts w:ascii="Arial" w:hAnsi="Arial" w:eastAsia="Times New Roman" w:cs="Arial"/>
        </w:rPr>
      </w:pPr>
      <w:r>
        <w:rPr>
          <w:rFonts w:ascii="Arial" w:hAnsi="Arial" w:eastAsia="Times New Roman" w:cs="Arial"/>
        </w:rPr>
        <w:t>R E P U B L I K A  H R V A T S K A</w:t>
      </w:r>
    </w:p>
    <w:p w:rsidR="00A20420" w:rsidP="002E38CC" w:rsidRDefault="00A20420">
      <w:pPr>
        <w:spacing w:after="0"/>
        <w:jc w:val="center"/>
        <w:rPr>
          <w:rFonts w:ascii="Arial" w:hAnsi="Arial" w:eastAsia="Times New Roman" w:cs="Arial"/>
        </w:rPr>
      </w:pPr>
    </w:p>
    <w:p w:rsidR="00A20420" w:rsidP="002E38CC" w:rsidRDefault="00A20420">
      <w:pPr>
        <w:spacing w:after="0"/>
        <w:jc w:val="center"/>
        <w:rPr>
          <w:rFonts w:ascii="Arial" w:hAnsi="Arial" w:eastAsia="Times New Roman" w:cs="Arial"/>
        </w:rPr>
      </w:pPr>
      <w:r>
        <w:rPr>
          <w:rFonts w:ascii="Arial" w:hAnsi="Arial" w:eastAsia="Times New Roman" w:cs="Arial"/>
        </w:rPr>
        <w:t>R J E Š E N J E</w:t>
      </w:r>
    </w:p>
    <w:p w:rsidRPr="00F27E2B" w:rsidR="000A68D2" w:rsidP="002E38CC" w:rsidRDefault="000A68D2">
      <w:pPr>
        <w:spacing w:after="0"/>
        <w:jc w:val="center"/>
        <w:rPr>
          <w:rFonts w:ascii="Arial" w:hAnsi="Arial" w:eastAsia="Times New Roman" w:cs="Arial"/>
        </w:rPr>
      </w:pPr>
    </w:p>
    <w:p w:rsidRPr="008A2FED" w:rsidR="000A68D2" w:rsidP="00F27E2B" w:rsidRDefault="00F27E2B">
      <w:pPr>
        <w:ind w:firstLine="708"/>
        <w:jc w:val="both"/>
        <w:rPr>
          <w:rFonts w:ascii="Arial" w:hAnsi="Arial" w:eastAsia="Calibri" w:cs="Arial"/>
        </w:rPr>
      </w:pPr>
      <w:r w:rsidRPr="00F27E2B">
        <w:rPr>
          <w:rFonts w:ascii="Arial" w:hAnsi="Arial" w:cs="Arial"/>
        </w:rPr>
        <w:t>TRGOVAČKI SUD U OSIJEKU, STALNA SLUŽBA U SLAVONSKOM BRODU, po sutkinji Danijeli Martini Maoduš, u steč</w:t>
      </w:r>
      <w:r w:rsidR="0017037C">
        <w:rPr>
          <w:rFonts w:ascii="Arial" w:hAnsi="Arial" w:cs="Arial"/>
        </w:rPr>
        <w:t>ajnom postupku nad dužnikom AURI</w:t>
      </w:r>
      <w:r w:rsidRPr="00F27E2B">
        <w:rPr>
          <w:rFonts w:ascii="Arial" w:hAnsi="Arial" w:cs="Arial"/>
        </w:rPr>
        <w:t>S GRADNJA d.o.o., Belišće, Vijenac Josipa Jurja S</w:t>
      </w:r>
      <w:r w:rsidR="0017037C">
        <w:rPr>
          <w:rFonts w:ascii="Arial" w:hAnsi="Arial" w:cs="Arial"/>
        </w:rPr>
        <w:t>trossmayera 4, OIB 04539961778,</w:t>
      </w:r>
      <w:r w:rsidR="005D6DDF">
        <w:rPr>
          <w:rFonts w:ascii="Arial" w:hAnsi="Arial" w:cs="Arial"/>
        </w:rPr>
        <w:t xml:space="preserve"> </w:t>
      </w:r>
      <w:r w:rsidR="0017037C">
        <w:rPr>
          <w:rFonts w:ascii="Arial" w:hAnsi="Arial" w:cs="Arial"/>
        </w:rPr>
        <w:t xml:space="preserve">16. veljače </w:t>
      </w:r>
      <w:r w:rsidRPr="00F27E2B" w:rsidR="000A68D2">
        <w:rPr>
          <w:rFonts w:ascii="Arial" w:hAnsi="Arial" w:eastAsia="Calibri" w:cs="Arial"/>
          <w:bCs/>
        </w:rPr>
        <w:t>2023</w:t>
      </w:r>
      <w:r w:rsidR="000A68D2">
        <w:rPr>
          <w:rFonts w:ascii="Arial" w:hAnsi="Arial" w:eastAsia="Calibri" w:cs="Arial"/>
          <w:bCs/>
        </w:rPr>
        <w:t>.</w:t>
      </w:r>
    </w:p>
    <w:p w:rsidR="002E38CC" w:rsidP="000A68D2" w:rsidRDefault="00A20420">
      <w:pPr>
        <w:pStyle w:val="Bezproreda"/>
        <w:jc w:val="center"/>
        <w:rPr>
          <w:rFonts w:ascii="Arial" w:hAnsi="Arial" w:cs="Arial"/>
        </w:rPr>
      </w:pPr>
      <w:r>
        <w:rPr>
          <w:rFonts w:ascii="Arial" w:hAnsi="Arial" w:cs="Arial"/>
        </w:rPr>
        <w:t>r i j e š i o  j</w:t>
      </w:r>
      <w:r w:rsidRPr="001960BA" w:rsidR="002E38CC">
        <w:rPr>
          <w:rFonts w:ascii="Arial" w:hAnsi="Arial" w:cs="Arial"/>
        </w:rPr>
        <w:t xml:space="preserve"> e</w:t>
      </w:r>
    </w:p>
    <w:p w:rsidR="002D4C6F" w:rsidP="000A68D2" w:rsidRDefault="002D4C6F">
      <w:pPr>
        <w:pStyle w:val="Bezproreda"/>
        <w:jc w:val="center"/>
        <w:rPr>
          <w:rFonts w:ascii="Arial" w:hAnsi="Arial" w:cs="Arial"/>
        </w:rPr>
      </w:pPr>
    </w:p>
    <w:p w:rsidR="00B310E3" w:rsidP="00B310E3" w:rsidRDefault="00B310E3">
      <w:pPr>
        <w:pStyle w:val="Bezproreda"/>
        <w:ind w:firstLine="708"/>
        <w:jc w:val="both"/>
        <w:rPr>
          <w:rFonts w:ascii="Arial" w:hAnsi="Arial" w:cs="Arial"/>
        </w:rPr>
      </w:pPr>
      <w:r>
        <w:rPr>
          <w:rFonts w:ascii="Arial" w:hAnsi="Arial" w:cs="Arial"/>
        </w:rPr>
        <w:t xml:space="preserve">I Pozivaju se vjerovnici stečajnog dužnika dužnikom </w:t>
      </w:r>
      <w:r w:rsidR="0017037C">
        <w:rPr>
          <w:rFonts w:ascii="Arial" w:hAnsi="Arial" w:cs="Arial"/>
        </w:rPr>
        <w:t>AURI</w:t>
      </w:r>
      <w:r w:rsidRPr="00F27E2B" w:rsidR="00E46866">
        <w:rPr>
          <w:rFonts w:ascii="Arial" w:hAnsi="Arial" w:cs="Arial"/>
        </w:rPr>
        <w:t>S GRADNJA d.o.o., Belišće, Vijenac Josipa Jurja Strossmayera 4, OIB 04539961778</w:t>
      </w:r>
      <w:r w:rsidR="00E46866">
        <w:rPr>
          <w:rFonts w:ascii="Arial" w:hAnsi="Arial" w:cs="Arial"/>
        </w:rPr>
        <w:t>,</w:t>
      </w:r>
      <w:r>
        <w:rPr>
          <w:rFonts w:ascii="Arial" w:hAnsi="Arial" w:cs="Arial"/>
        </w:rPr>
        <w:t xml:space="preserve"> i</w:t>
      </w:r>
      <w:r>
        <w:rPr>
          <w:rFonts w:ascii="Arial" w:hAnsi="Arial" w:cs="Arial"/>
          <w:bCs/>
        </w:rPr>
        <w:t xml:space="preserve"> </w:t>
      </w:r>
      <w:r>
        <w:rPr>
          <w:rFonts w:ascii="Arial" w:hAnsi="Arial" w:cs="Arial"/>
        </w:rPr>
        <w:t xml:space="preserve">druge osobe koje za to imaju interes, u roku od 15 dana od dana objave ovog rješenja na e-Oglasnoj ploči, predujmiti iznos od </w:t>
      </w:r>
      <w:r w:rsidRPr="00636B34" w:rsidR="005D6DDF">
        <w:rPr>
          <w:rFonts w:ascii="Arial" w:hAnsi="Arial" w:cs="Arial"/>
          <w:color w:val="000000"/>
        </w:rPr>
        <w:t xml:space="preserve">3.515,18 </w:t>
      </w:r>
      <w:r>
        <w:rPr>
          <w:rFonts w:ascii="Arial" w:hAnsi="Arial" w:cs="Arial"/>
          <w:color w:val="000000"/>
        </w:rPr>
        <w:t>eur</w:t>
      </w:r>
      <w:r>
        <w:rPr>
          <w:rFonts w:ascii="Arial" w:hAnsi="Arial" w:cs="Arial"/>
        </w:rPr>
        <w:t xml:space="preserve"> za pokriće troškova stečajnog postupka na račun depozita Trgovačkog suda u Osijeku broj HR31 2390 0011 3000 0020 0 model HR05 poziv na broj</w:t>
      </w:r>
      <w:r>
        <w:rPr>
          <w:rFonts w:ascii="Arial" w:hAnsi="Arial" w:cs="Arial"/>
          <w:b/>
        </w:rPr>
        <w:t xml:space="preserve"> </w:t>
      </w:r>
      <w:r>
        <w:rPr>
          <w:rFonts w:ascii="Arial" w:hAnsi="Arial" w:cs="Arial"/>
        </w:rPr>
        <w:t>221</w:t>
      </w:r>
      <w:r w:rsidR="00E46866">
        <w:rPr>
          <w:rFonts w:ascii="Arial" w:hAnsi="Arial" w:cs="Arial"/>
        </w:rPr>
        <w:t>-914</w:t>
      </w:r>
      <w:r>
        <w:rPr>
          <w:rFonts w:ascii="Arial" w:hAnsi="Arial" w:cs="Arial"/>
          <w:bCs/>
        </w:rPr>
        <w:t>-2023</w:t>
      </w:r>
      <w:r>
        <w:rPr>
          <w:rFonts w:ascii="Arial" w:hAnsi="Arial" w:cs="Arial"/>
          <w:b/>
          <w:bCs/>
        </w:rPr>
        <w:t xml:space="preserve"> </w:t>
      </w:r>
      <w:r>
        <w:rPr>
          <w:rFonts w:ascii="Arial" w:hAnsi="Arial" w:cs="Arial"/>
        </w:rPr>
        <w:t xml:space="preserve">uz OIB uplatitelja te izvijestiti sud ako imaju saznanja o imovini dužnika. </w:t>
      </w:r>
    </w:p>
    <w:p w:rsidR="00B310E3" w:rsidP="00B310E3" w:rsidRDefault="00B310E3">
      <w:pPr>
        <w:pStyle w:val="Bezproreda"/>
        <w:jc w:val="both"/>
        <w:rPr>
          <w:rFonts w:ascii="Arial" w:hAnsi="Arial" w:cs="Arial"/>
        </w:rPr>
      </w:pPr>
    </w:p>
    <w:p w:rsidR="00B310E3" w:rsidP="00B310E3" w:rsidRDefault="00B310E3">
      <w:pPr>
        <w:pStyle w:val="Bezproreda"/>
        <w:ind w:firstLine="708"/>
        <w:jc w:val="both"/>
        <w:rPr>
          <w:rFonts w:ascii="Arial" w:hAnsi="Arial" w:eastAsia="Calibri" w:cs="Arial"/>
        </w:rPr>
      </w:pPr>
      <w:r>
        <w:rPr>
          <w:rFonts w:ascii="Arial" w:hAnsi="Arial" w:cs="Arial"/>
        </w:rPr>
        <w:t>II Ukoliko u roku iz točke I. predujam ne bude uplaćen, odnosno ako se u razumnom roku ne utvrdi po službenoj dužnosti da dužnik ima imovinu iz koje se mogu financirati troškovi vođenja stečaja, donijet će se rješenje o otvaranju i zaključenju stečajnog postupka.</w:t>
      </w:r>
    </w:p>
    <w:p w:rsidR="00B310E3" w:rsidP="00B310E3" w:rsidRDefault="00B310E3">
      <w:pPr>
        <w:pStyle w:val="Bezproreda"/>
        <w:ind w:firstLine="708"/>
        <w:jc w:val="both"/>
        <w:rPr>
          <w:rFonts w:ascii="Arial" w:hAnsi="Arial" w:cs="Arial"/>
        </w:rPr>
      </w:pPr>
      <w:r>
        <w:rPr>
          <w:rFonts w:ascii="Arial" w:hAnsi="Arial" w:cs="Arial"/>
        </w:rPr>
        <w:tab/>
      </w:r>
    </w:p>
    <w:p w:rsidR="00B310E3" w:rsidP="00B310E3" w:rsidRDefault="00B310E3">
      <w:pPr>
        <w:pStyle w:val="Bezproreda"/>
        <w:jc w:val="center"/>
        <w:rPr>
          <w:rFonts w:ascii="Arial" w:hAnsi="Arial" w:cs="Arial"/>
        </w:rPr>
      </w:pPr>
      <w:r>
        <w:rPr>
          <w:rFonts w:ascii="Arial" w:hAnsi="Arial" w:cs="Arial"/>
        </w:rPr>
        <w:t>Obrazloženje</w:t>
      </w:r>
    </w:p>
    <w:p w:rsidR="000D5ACB" w:rsidP="00B310E3" w:rsidRDefault="00E46866">
      <w:pPr>
        <w:autoSpaceDE w:val="false"/>
        <w:autoSpaceDN w:val="false"/>
        <w:adjustRightInd w:val="false"/>
        <w:ind w:firstLine="708"/>
        <w:jc w:val="both"/>
        <w:rPr>
          <w:rFonts w:ascii="Arial" w:hAnsi="Arial" w:cs="Arial"/>
        </w:rPr>
      </w:pPr>
      <w:r w:rsidRPr="00E46866">
        <w:rPr>
          <w:rFonts w:ascii="Arial" w:hAnsi="Arial" w:cs="Arial"/>
        </w:rPr>
        <w:t>1. Financijska agencija, OIB 85821130368, RC Osijek, L. Jagera 3, Osijek, podnijela je prijedlog za otvaranje stečajnog postupka, dana 3. studenog 2023, Klasa: 110-07/23-01/04, Ur.broj:; 04-06-23-4592, Trgovačko</w:t>
      </w:r>
      <w:r w:rsidR="000D5ACB">
        <w:rPr>
          <w:rFonts w:ascii="Arial" w:hAnsi="Arial" w:cs="Arial"/>
        </w:rPr>
        <w:t>m</w:t>
      </w:r>
      <w:r w:rsidRPr="00E46866">
        <w:rPr>
          <w:rFonts w:ascii="Arial" w:hAnsi="Arial" w:cs="Arial"/>
        </w:rPr>
        <w:t xml:space="preserve"> s</w:t>
      </w:r>
      <w:r w:rsidR="0017037C">
        <w:rPr>
          <w:rFonts w:ascii="Arial" w:hAnsi="Arial" w:cs="Arial"/>
        </w:rPr>
        <w:t>udu u Osijeku, nad dužnikom AURI</w:t>
      </w:r>
      <w:r w:rsidRPr="00E46866">
        <w:rPr>
          <w:rFonts w:ascii="Arial" w:hAnsi="Arial" w:cs="Arial"/>
        </w:rPr>
        <w:t xml:space="preserve">S GRADNJA d.o.o., Belišće, Vijenac Josipa Jurja Strossmayera 4, OIB 0453996177. </w:t>
      </w:r>
    </w:p>
    <w:p w:rsidR="000D5ACB" w:rsidP="00B310E3" w:rsidRDefault="00E46866">
      <w:pPr>
        <w:autoSpaceDE w:val="false"/>
        <w:autoSpaceDN w:val="false"/>
        <w:adjustRightInd w:val="false"/>
        <w:ind w:firstLine="708"/>
        <w:jc w:val="both"/>
        <w:rPr>
          <w:rFonts w:ascii="Arial" w:hAnsi="Arial" w:cs="Arial"/>
        </w:rPr>
      </w:pPr>
      <w:r w:rsidRPr="00E46866">
        <w:rPr>
          <w:rFonts w:ascii="Arial" w:hAnsi="Arial" w:cs="Arial"/>
        </w:rPr>
        <w:t xml:space="preserve">2. Dužnik je s danom 2. studenog 2023. u Očevidniku redoslijeda osnova za plaćanje ima neizvršene osnove za plaćanje u neprekinutom razdoblju od 120 dana, u ukupnom iznosu </w:t>
      </w:r>
      <w:r w:rsidR="0017037C">
        <w:rPr>
          <w:rFonts w:ascii="Arial" w:hAnsi="Arial" w:cs="Arial"/>
        </w:rPr>
        <w:t xml:space="preserve">od 7.783,58 eur, </w:t>
      </w:r>
      <w:r w:rsidRPr="00E46866">
        <w:rPr>
          <w:rFonts w:ascii="Arial" w:hAnsi="Arial" w:cs="Arial"/>
        </w:rPr>
        <w:t xml:space="preserve">a prema podacima o broju zaposlenih koje je Financijskoj agenciji dostavio Hrvatski zavod za mirovinsko osiguranje za potrebe podnošenja zahtjeva za provedbu skraćenog stečajnog postupka dužnik ima 2 zaposlenih, a na dan 3. studenog 2023. na ime predujma za namirenje troškova stečajnog postupka dužnik nema zaplijenjena novčana sredstva. </w:t>
      </w:r>
    </w:p>
    <w:p w:rsidRPr="00E46866" w:rsidR="00B310E3" w:rsidP="00B310E3" w:rsidRDefault="00E46866">
      <w:pPr>
        <w:autoSpaceDE w:val="false"/>
        <w:autoSpaceDN w:val="false"/>
        <w:adjustRightInd w:val="false"/>
        <w:ind w:firstLine="708"/>
        <w:jc w:val="both"/>
        <w:rPr>
          <w:rFonts w:ascii="Arial" w:hAnsi="Arial" w:cs="Arial"/>
        </w:rPr>
      </w:pPr>
      <w:r w:rsidRPr="00E46866">
        <w:rPr>
          <w:rFonts w:ascii="Arial" w:hAnsi="Arial" w:cs="Arial"/>
        </w:rPr>
        <w:lastRenderedPageBreak/>
        <w:t xml:space="preserve">3. </w:t>
      </w:r>
      <w:r w:rsidR="000D5ACB">
        <w:rPr>
          <w:rFonts w:ascii="Arial" w:hAnsi="Arial" w:cs="Arial"/>
        </w:rPr>
        <w:t>R</w:t>
      </w:r>
      <w:r w:rsidRPr="00E46866">
        <w:rPr>
          <w:rFonts w:ascii="Arial" w:hAnsi="Arial" w:cs="Arial"/>
        </w:rPr>
        <w:t>ješenjem</w:t>
      </w:r>
      <w:r w:rsidR="000D5ACB">
        <w:rPr>
          <w:rFonts w:ascii="Arial" w:hAnsi="Arial" w:cs="Arial"/>
        </w:rPr>
        <w:t xml:space="preserve"> i zaključkom ovog suda poslovni broj: 3/St-914/2023-3 od 23. studenog 2023.</w:t>
      </w:r>
      <w:r w:rsidRPr="00E46866">
        <w:rPr>
          <w:rFonts w:ascii="Arial" w:hAnsi="Arial" w:cs="Arial"/>
        </w:rPr>
        <w:t xml:space="preserve"> otvoren je prethodni stečajni postupak </w:t>
      </w:r>
      <w:r w:rsidR="000D5ACB">
        <w:rPr>
          <w:rFonts w:ascii="Arial" w:hAnsi="Arial" w:cs="Arial"/>
        </w:rPr>
        <w:t xml:space="preserve">nad dužnikom </w:t>
      </w:r>
      <w:r w:rsidRPr="00E46866">
        <w:rPr>
          <w:rFonts w:ascii="Arial" w:hAnsi="Arial" w:cs="Arial"/>
        </w:rPr>
        <w:t>po čl. 115. stavak 1. SZ-a, direktor dužnika</w:t>
      </w:r>
      <w:r w:rsidR="000D5ACB">
        <w:rPr>
          <w:rFonts w:ascii="Arial" w:hAnsi="Arial" w:cs="Arial"/>
        </w:rPr>
        <w:t xml:space="preserve"> </w:t>
      </w:r>
      <w:r w:rsidRPr="000D5ACB" w:rsidR="000D5ACB">
        <w:rPr>
          <w:rFonts w:ascii="Arial" w:hAnsi="Arial" w:cs="Arial"/>
        </w:rPr>
        <w:t>Hrvoju Talić, Belišće, Vijenac Josipa Jurja Strossmayera 4, OIB 45586343284</w:t>
      </w:r>
      <w:r w:rsidR="000D5ACB">
        <w:rPr>
          <w:rFonts w:ascii="Arial" w:hAnsi="Arial" w:cs="Arial"/>
        </w:rPr>
        <w:t>,</w:t>
      </w:r>
      <w:r w:rsidRPr="000D5ACB">
        <w:rPr>
          <w:rFonts w:ascii="Arial" w:hAnsi="Arial" w:cs="Arial"/>
        </w:rPr>
        <w:t xml:space="preserve"> je pozvan dostaviti</w:t>
      </w:r>
      <w:r w:rsidRPr="00E46866">
        <w:rPr>
          <w:rFonts w:ascii="Arial" w:hAnsi="Arial" w:cs="Arial"/>
        </w:rPr>
        <w:t xml:space="preserve"> potrebnu dokumentaciju i izvješće po čl. 117. stavak 2. SZ-a, a privremena stečajna upraviteljica </w:t>
      </w:r>
      <w:r w:rsidRPr="000D5ACB" w:rsidR="000D5ACB">
        <w:rPr>
          <w:rFonts w:ascii="Arial" w:hAnsi="Arial" w:cs="Arial"/>
        </w:rPr>
        <w:t xml:space="preserve">Vlasta Majstorović, Pula, Koparska 37, OIB 78258328195, </w:t>
      </w:r>
      <w:r w:rsidRPr="000D5ACB">
        <w:rPr>
          <w:rFonts w:ascii="Arial" w:hAnsi="Arial" w:cs="Arial"/>
        </w:rPr>
        <w:t>je imenovana po čl. 115. stavak 2. SZ-a radi ispitivanja mogu li se imovinom dužnika namiriti troškov</w:t>
      </w:r>
      <w:r w:rsidRPr="00E46866">
        <w:rPr>
          <w:rFonts w:ascii="Arial" w:hAnsi="Arial" w:cs="Arial"/>
        </w:rPr>
        <w:t xml:space="preserve">i stečajnog postupka po čl. 119. čl. 2. stavak 3. SZ-a, naloženo je dostaviti izvješće te je zakazano ročište </w:t>
      </w:r>
      <w:r w:rsidR="00CB325D">
        <w:rPr>
          <w:rFonts w:ascii="Arial" w:hAnsi="Arial" w:cs="Arial"/>
        </w:rPr>
        <w:t xml:space="preserve">za 17. siječnja 2023. </w:t>
      </w:r>
      <w:r w:rsidRPr="00E46866">
        <w:rPr>
          <w:rFonts w:ascii="Arial" w:hAnsi="Arial" w:cs="Arial"/>
        </w:rPr>
        <w:t>radi očitovanja o prijedlogu za otvaranje stečajnog postupka po čl.123. SZ-a nad dužnikom i radi rasprave o pretpostavkama za otvaranje stečajnog postupka po čl. 128. stavak 1. SZ-a.</w:t>
      </w:r>
    </w:p>
    <w:p w:rsidR="005D2A4E" w:rsidP="002D4C6F" w:rsidRDefault="00B310E3">
      <w:pPr>
        <w:pStyle w:val="Bezproreda"/>
        <w:jc w:val="both"/>
        <w:rPr>
          <w:rFonts w:ascii="Arial" w:hAnsi="Arial" w:cs="Arial"/>
        </w:rPr>
      </w:pPr>
      <w:r>
        <w:rPr>
          <w:rFonts w:eastAsia="Calibri"/>
        </w:rPr>
        <w:tab/>
      </w:r>
      <w:r w:rsidR="002320F5">
        <w:rPr>
          <w:rFonts w:eastAsia="Calibri"/>
        </w:rPr>
        <w:t>4</w:t>
      </w:r>
      <w:r w:rsidRPr="00944F08" w:rsidR="00BD50A0">
        <w:rPr>
          <w:rFonts w:ascii="Arial" w:hAnsi="Arial" w:cs="Arial"/>
        </w:rPr>
        <w:t>. Iz izvješća privremene</w:t>
      </w:r>
      <w:r w:rsidRPr="00944F08">
        <w:rPr>
          <w:rFonts w:ascii="Arial" w:hAnsi="Arial" w:cs="Arial"/>
        </w:rPr>
        <w:t xml:space="preserve"> stečajn</w:t>
      </w:r>
      <w:r w:rsidRPr="00944F08" w:rsidR="00BD50A0">
        <w:rPr>
          <w:rFonts w:ascii="Arial" w:hAnsi="Arial" w:cs="Arial"/>
        </w:rPr>
        <w:t>e</w:t>
      </w:r>
      <w:r w:rsidRPr="00944F08">
        <w:rPr>
          <w:rFonts w:ascii="Arial" w:hAnsi="Arial" w:cs="Arial"/>
        </w:rPr>
        <w:t xml:space="preserve"> upravitelj</w:t>
      </w:r>
      <w:r w:rsidRPr="00944F08" w:rsidR="00BD50A0">
        <w:rPr>
          <w:rFonts w:ascii="Arial" w:hAnsi="Arial" w:cs="Arial"/>
        </w:rPr>
        <w:t>ica Vlaste Majstorović od</w:t>
      </w:r>
      <w:r w:rsidR="00944F08">
        <w:rPr>
          <w:rFonts w:ascii="Arial" w:hAnsi="Arial" w:cs="Arial"/>
        </w:rPr>
        <w:t xml:space="preserve"> 5. siječnja 2024.</w:t>
      </w:r>
      <w:r w:rsidRPr="00944F08">
        <w:rPr>
          <w:rFonts w:ascii="Arial" w:hAnsi="Arial" w:cs="Arial"/>
        </w:rPr>
        <w:t xml:space="preserve"> proizlazi:</w:t>
      </w:r>
    </w:p>
    <w:p w:rsidRPr="00944F08" w:rsidR="00D64E0E" w:rsidP="002D4C6F" w:rsidRDefault="00D64E0E">
      <w:pPr>
        <w:pStyle w:val="Bezproreda"/>
        <w:jc w:val="both"/>
        <w:rPr>
          <w:rFonts w:ascii="Arial" w:hAnsi="Arial" w:cs="Arial"/>
        </w:rPr>
      </w:pPr>
      <w:r>
        <w:rPr>
          <w:rFonts w:ascii="Arial" w:hAnsi="Arial" w:cs="Arial"/>
        </w:rPr>
        <w:t>-</w:t>
      </w:r>
      <w:r w:rsidR="005D6DDF">
        <w:rPr>
          <w:rFonts w:ascii="Arial" w:hAnsi="Arial" w:cs="Arial"/>
        </w:rPr>
        <w:t xml:space="preserve"> </w:t>
      </w:r>
      <w:r>
        <w:rPr>
          <w:rFonts w:ascii="Arial" w:hAnsi="Arial" w:cs="Arial"/>
        </w:rPr>
        <w:t>da društvo ima račun u Privrednoj banci d.d</w:t>
      </w:r>
      <w:r w:rsidR="00D37480">
        <w:rPr>
          <w:rFonts w:ascii="Arial" w:hAnsi="Arial" w:cs="Arial"/>
        </w:rPr>
        <w:t>.</w:t>
      </w:r>
      <w:r>
        <w:rPr>
          <w:rFonts w:ascii="Arial" w:hAnsi="Arial" w:cs="Arial"/>
        </w:rPr>
        <w:t xml:space="preserve"> koji je blokiran;</w:t>
      </w:r>
    </w:p>
    <w:p w:rsidR="00D64E0E" w:rsidP="002D4C6F" w:rsidRDefault="00D64E0E">
      <w:pPr>
        <w:pStyle w:val="Bezproreda"/>
        <w:jc w:val="both"/>
        <w:rPr>
          <w:rFonts w:ascii="Arial" w:hAnsi="Arial" w:cs="Arial"/>
        </w:rPr>
      </w:pPr>
      <w:r>
        <w:rPr>
          <w:rFonts w:ascii="Arial" w:hAnsi="Arial" w:cs="Arial"/>
        </w:rPr>
        <w:t>-</w:t>
      </w:r>
      <w:r w:rsidR="005D6DDF">
        <w:rPr>
          <w:rFonts w:ascii="Arial" w:hAnsi="Arial" w:cs="Arial"/>
        </w:rPr>
        <w:t xml:space="preserve"> </w:t>
      </w:r>
      <w:r>
        <w:rPr>
          <w:rFonts w:ascii="Arial" w:hAnsi="Arial" w:cs="Arial"/>
        </w:rPr>
        <w:t>da je privremena</w:t>
      </w:r>
      <w:r w:rsidR="00BD50A0">
        <w:rPr>
          <w:rFonts w:ascii="Arial" w:hAnsi="Arial" w:cs="Arial"/>
        </w:rPr>
        <w:t xml:space="preserve"> stečajn</w:t>
      </w:r>
      <w:r>
        <w:rPr>
          <w:rFonts w:ascii="Arial" w:hAnsi="Arial" w:cs="Arial"/>
        </w:rPr>
        <w:t>a</w:t>
      </w:r>
      <w:r w:rsidR="00BD50A0">
        <w:rPr>
          <w:rFonts w:ascii="Arial" w:hAnsi="Arial" w:cs="Arial"/>
        </w:rPr>
        <w:t xml:space="preserve"> upraviteljic</w:t>
      </w:r>
      <w:r>
        <w:rPr>
          <w:rFonts w:ascii="Arial" w:hAnsi="Arial" w:cs="Arial"/>
        </w:rPr>
        <w:t>a</w:t>
      </w:r>
      <w:r w:rsidR="00BD50A0">
        <w:rPr>
          <w:rFonts w:ascii="Arial" w:hAnsi="Arial" w:cs="Arial"/>
        </w:rPr>
        <w:t xml:space="preserve"> </w:t>
      </w:r>
      <w:r>
        <w:rPr>
          <w:rFonts w:ascii="Arial" w:hAnsi="Arial" w:cs="Arial"/>
        </w:rPr>
        <w:t>stupila u kontakt sa</w:t>
      </w:r>
      <w:r w:rsidR="00BD50A0">
        <w:rPr>
          <w:rFonts w:ascii="Arial" w:hAnsi="Arial" w:cs="Arial"/>
        </w:rPr>
        <w:t xml:space="preserve"> zakonski</w:t>
      </w:r>
      <w:r>
        <w:rPr>
          <w:rFonts w:ascii="Arial" w:hAnsi="Arial" w:cs="Arial"/>
        </w:rPr>
        <w:t>m</w:t>
      </w:r>
      <w:r w:rsidR="00BD50A0">
        <w:rPr>
          <w:rFonts w:ascii="Arial" w:hAnsi="Arial" w:cs="Arial"/>
        </w:rPr>
        <w:t xml:space="preserve"> zastupnik</w:t>
      </w:r>
      <w:r>
        <w:rPr>
          <w:rFonts w:ascii="Arial" w:hAnsi="Arial" w:cs="Arial"/>
        </w:rPr>
        <w:t>om</w:t>
      </w:r>
      <w:r w:rsidR="00BD50A0">
        <w:rPr>
          <w:rFonts w:ascii="Arial" w:hAnsi="Arial" w:cs="Arial"/>
        </w:rPr>
        <w:t xml:space="preserve"> dužnika, direktor</w:t>
      </w:r>
      <w:r>
        <w:rPr>
          <w:rFonts w:ascii="Arial" w:hAnsi="Arial" w:cs="Arial"/>
        </w:rPr>
        <w:t>om</w:t>
      </w:r>
      <w:r w:rsidR="00BD50A0">
        <w:rPr>
          <w:rFonts w:ascii="Arial" w:hAnsi="Arial" w:cs="Arial"/>
        </w:rPr>
        <w:t xml:space="preserve"> Hrvoje Talić</w:t>
      </w:r>
      <w:r w:rsidR="00944F08">
        <w:rPr>
          <w:rFonts w:ascii="Arial" w:hAnsi="Arial" w:cs="Arial"/>
        </w:rPr>
        <w:t>, putem</w:t>
      </w:r>
      <w:r w:rsidR="00BD50A0">
        <w:rPr>
          <w:rFonts w:ascii="Arial" w:hAnsi="Arial" w:cs="Arial"/>
        </w:rPr>
        <w:t xml:space="preserve"> e.mail-</w:t>
      </w:r>
      <w:r w:rsidR="00944F08">
        <w:rPr>
          <w:rFonts w:ascii="Arial" w:hAnsi="Arial" w:cs="Arial"/>
        </w:rPr>
        <w:t xml:space="preserve">a </w:t>
      </w:r>
      <w:r>
        <w:rPr>
          <w:rFonts w:ascii="Arial" w:hAnsi="Arial" w:cs="Arial"/>
        </w:rPr>
        <w:t>i telefonskim pute</w:t>
      </w:r>
      <w:r w:rsidR="00D62DF4">
        <w:rPr>
          <w:rFonts w:ascii="Arial" w:hAnsi="Arial" w:cs="Arial"/>
        </w:rPr>
        <w:t>m, a ost</w:t>
      </w:r>
      <w:r>
        <w:rPr>
          <w:rFonts w:ascii="Arial" w:hAnsi="Arial" w:cs="Arial"/>
        </w:rPr>
        <w:t>varila je kontakt i s drugim članom društva Markom Grgić koji je izjavio da ne raspolaže nikakvom dokumentacijom, ostvarila je kontakt s knjigovodstvenim servisom PASCO LIMA d.o.o. iz Zagreba, a oni su odgovorili da ne vode poslovne knjige dužnika već nekoliko godina (od promjene članova društva</w:t>
      </w:r>
      <w:r w:rsidR="00C10001">
        <w:rPr>
          <w:rFonts w:ascii="Arial" w:hAnsi="Arial" w:cs="Arial"/>
        </w:rPr>
        <w:t>- u svibnju 2021. član društva postaje i Hrvoje Talić, koji postaje i zakonski zastupnik društva</w:t>
      </w:r>
      <w:r>
        <w:rPr>
          <w:rFonts w:ascii="Arial" w:hAnsi="Arial" w:cs="Arial"/>
        </w:rPr>
        <w:t>)</w:t>
      </w:r>
      <w:r w:rsidR="00D62DF4">
        <w:rPr>
          <w:rFonts w:ascii="Arial" w:hAnsi="Arial" w:cs="Arial"/>
        </w:rPr>
        <w:t>, a Hrvoje Talić je uvjeren da će se društvo odblokirati</w:t>
      </w:r>
      <w:r>
        <w:rPr>
          <w:rFonts w:ascii="Arial" w:hAnsi="Arial" w:cs="Arial"/>
        </w:rPr>
        <w:t>;</w:t>
      </w:r>
    </w:p>
    <w:p w:rsidR="00D64E0E" w:rsidP="002D4C6F" w:rsidRDefault="00D64E0E">
      <w:pPr>
        <w:pStyle w:val="Bezproreda"/>
        <w:jc w:val="both"/>
        <w:rPr>
          <w:rFonts w:ascii="Arial" w:hAnsi="Arial" w:cs="Arial"/>
        </w:rPr>
      </w:pPr>
      <w:r>
        <w:rPr>
          <w:rFonts w:ascii="Arial" w:hAnsi="Arial" w:cs="Arial"/>
        </w:rPr>
        <w:t>- da je privremena stečajna upraviteljica  od Porezne uprave Belišće zaprimila e-mail adresu Bojana P</w:t>
      </w:r>
      <w:r w:rsidR="00D62DF4">
        <w:rPr>
          <w:rFonts w:ascii="Arial" w:hAnsi="Arial" w:cs="Arial"/>
        </w:rPr>
        <w:t>odobnik koji je pos</w:t>
      </w:r>
      <w:r>
        <w:rPr>
          <w:rFonts w:ascii="Arial" w:hAnsi="Arial" w:cs="Arial"/>
        </w:rPr>
        <w:t>l</w:t>
      </w:r>
      <w:r w:rsidR="00D62DF4">
        <w:rPr>
          <w:rFonts w:ascii="Arial" w:hAnsi="Arial" w:cs="Arial"/>
        </w:rPr>
        <w:t>a</w:t>
      </w:r>
      <w:r>
        <w:rPr>
          <w:rFonts w:ascii="Arial" w:hAnsi="Arial" w:cs="Arial"/>
        </w:rPr>
        <w:t>o dokumentaciju za 2021. i 2022., a poslao je i za 2023. uz napomenu da nije potpuna jer mu zakonski zastupnik društva nije dostavio dokumentaciju</w:t>
      </w:r>
      <w:r w:rsidR="00097ADF">
        <w:rPr>
          <w:rFonts w:ascii="Arial" w:hAnsi="Arial" w:cs="Arial"/>
        </w:rPr>
        <w:t>;</w:t>
      </w:r>
    </w:p>
    <w:p w:rsidR="00097ADF" w:rsidP="002D4C6F" w:rsidRDefault="00097ADF">
      <w:pPr>
        <w:pStyle w:val="Bezproreda"/>
        <w:jc w:val="both"/>
        <w:rPr>
          <w:rFonts w:ascii="Arial" w:hAnsi="Arial" w:cs="Arial"/>
        </w:rPr>
      </w:pPr>
      <w:r>
        <w:rPr>
          <w:rFonts w:ascii="Arial" w:hAnsi="Arial" w:cs="Arial"/>
        </w:rPr>
        <w:t>-</w:t>
      </w:r>
      <w:r w:rsidR="005D6DDF">
        <w:rPr>
          <w:rFonts w:ascii="Arial" w:hAnsi="Arial" w:cs="Arial"/>
        </w:rPr>
        <w:t xml:space="preserve"> </w:t>
      </w:r>
      <w:r>
        <w:rPr>
          <w:rFonts w:ascii="Arial" w:hAnsi="Arial" w:cs="Arial"/>
        </w:rPr>
        <w:t>da je dužnik imao tri kraće blokade tijekom 2022. (30 dana  blokadi) i 2023. (177 dana u blokadi), a od 6. srpnja 2023. blokada traje sve do danas</w:t>
      </w:r>
      <w:r w:rsidR="002A0417">
        <w:rPr>
          <w:rFonts w:ascii="Arial" w:hAnsi="Arial" w:cs="Arial"/>
        </w:rPr>
        <w:t>;</w:t>
      </w:r>
    </w:p>
    <w:p w:rsidR="002A0417" w:rsidP="002D4C6F" w:rsidRDefault="002A0417">
      <w:pPr>
        <w:pStyle w:val="Bezproreda"/>
        <w:jc w:val="both"/>
        <w:rPr>
          <w:rFonts w:ascii="Arial" w:hAnsi="Arial" w:cs="Arial"/>
        </w:rPr>
      </w:pPr>
      <w:r>
        <w:rPr>
          <w:rFonts w:ascii="Arial" w:hAnsi="Arial" w:cs="Arial"/>
        </w:rPr>
        <w:t>-</w:t>
      </w:r>
      <w:r w:rsidR="005D6DDF">
        <w:rPr>
          <w:rFonts w:ascii="Arial" w:hAnsi="Arial" w:cs="Arial"/>
        </w:rPr>
        <w:t xml:space="preserve"> </w:t>
      </w:r>
      <w:r>
        <w:rPr>
          <w:rFonts w:ascii="Arial" w:hAnsi="Arial" w:cs="Arial"/>
        </w:rPr>
        <w:t>da je prema obavijest</w:t>
      </w:r>
      <w:r w:rsidR="009C537C">
        <w:rPr>
          <w:rFonts w:ascii="Arial" w:hAnsi="Arial" w:cs="Arial"/>
        </w:rPr>
        <w:t>i</w:t>
      </w:r>
      <w:r>
        <w:rPr>
          <w:rFonts w:ascii="Arial" w:hAnsi="Arial" w:cs="Arial"/>
        </w:rPr>
        <w:t xml:space="preserve"> Hrvatskog zavoda za mirovinsko osiguranje od 7. prosinca 2023. </w:t>
      </w:r>
      <w:r w:rsidR="009C537C">
        <w:rPr>
          <w:rFonts w:ascii="Arial" w:hAnsi="Arial" w:cs="Arial"/>
        </w:rPr>
        <w:t>društvo prijavljeno u registar obveznika uplate doprinosa dana 17. lipnja 2021, da je u radnom odnosu bilo ukupno 80 radnika, a u 2023. je bilo ukupno 15 radnika, od kojih je još dvoje u radnom odnosu;</w:t>
      </w:r>
    </w:p>
    <w:p w:rsidR="009C537C" w:rsidP="002D4C6F" w:rsidRDefault="009C537C">
      <w:pPr>
        <w:pStyle w:val="Bezproreda"/>
        <w:jc w:val="both"/>
        <w:rPr>
          <w:rFonts w:ascii="Arial" w:hAnsi="Arial" w:cs="Arial"/>
        </w:rPr>
      </w:pPr>
      <w:r>
        <w:rPr>
          <w:rFonts w:ascii="Arial" w:hAnsi="Arial" w:cs="Arial"/>
        </w:rPr>
        <w:t xml:space="preserve">- da je društvo blokirano, da je dužnik </w:t>
      </w:r>
      <w:r w:rsidRPr="00E46866">
        <w:rPr>
          <w:rFonts w:ascii="Arial" w:hAnsi="Arial" w:cs="Arial"/>
        </w:rPr>
        <w:t xml:space="preserve">danom </w:t>
      </w:r>
      <w:r>
        <w:rPr>
          <w:rFonts w:ascii="Arial" w:hAnsi="Arial" w:cs="Arial"/>
        </w:rPr>
        <w:t>19. prosinca</w:t>
      </w:r>
      <w:r w:rsidRPr="00E46866">
        <w:rPr>
          <w:rFonts w:ascii="Arial" w:hAnsi="Arial" w:cs="Arial"/>
        </w:rPr>
        <w:t xml:space="preserve"> 2023. u Očevidniku redoslijeda osnova za plaćanje ima</w:t>
      </w:r>
      <w:r>
        <w:rPr>
          <w:rFonts w:ascii="Arial" w:hAnsi="Arial" w:cs="Arial"/>
        </w:rPr>
        <w:t>o</w:t>
      </w:r>
      <w:r w:rsidRPr="00E46866">
        <w:rPr>
          <w:rFonts w:ascii="Arial" w:hAnsi="Arial" w:cs="Arial"/>
        </w:rPr>
        <w:t xml:space="preserve"> neizvršene osnove za plaćanje u neprekinutom razdoblju od 120 dana u ukupnom iznosu </w:t>
      </w:r>
      <w:r>
        <w:rPr>
          <w:rFonts w:ascii="Arial" w:hAnsi="Arial" w:cs="Arial"/>
        </w:rPr>
        <w:t>od 7.844,42 eur;</w:t>
      </w:r>
    </w:p>
    <w:p w:rsidR="00F83886" w:rsidP="002D4C6F" w:rsidRDefault="00BB1564">
      <w:pPr>
        <w:pStyle w:val="Bezproreda"/>
        <w:jc w:val="both"/>
        <w:rPr>
          <w:rFonts w:ascii="Arial" w:hAnsi="Arial" w:cs="Arial"/>
        </w:rPr>
      </w:pPr>
      <w:r>
        <w:rPr>
          <w:rFonts w:ascii="Arial" w:hAnsi="Arial" w:cs="Arial"/>
        </w:rPr>
        <w:t>-</w:t>
      </w:r>
      <w:r w:rsidR="005D6DDF">
        <w:rPr>
          <w:rFonts w:ascii="Arial" w:hAnsi="Arial" w:cs="Arial"/>
        </w:rPr>
        <w:t xml:space="preserve"> </w:t>
      </w:r>
      <w:r>
        <w:rPr>
          <w:rFonts w:ascii="Arial" w:hAnsi="Arial" w:cs="Arial"/>
        </w:rPr>
        <w:t>da je putem Fin</w:t>
      </w:r>
      <w:r w:rsidR="005D6DDF">
        <w:rPr>
          <w:rFonts w:ascii="Arial" w:hAnsi="Arial" w:cs="Arial"/>
        </w:rPr>
        <w:t>e</w:t>
      </w:r>
      <w:r>
        <w:rPr>
          <w:rFonts w:ascii="Arial" w:hAnsi="Arial" w:cs="Arial"/>
        </w:rPr>
        <w:t xml:space="preserve"> i Porezne uprave pribavila javno objavljena Godišnja financijska izvješća dužnika od osnutka društva do zadnjeg predanog za 2022. i utvrdila vrijednost imovi</w:t>
      </w:r>
      <w:r w:rsidR="00281A4F">
        <w:rPr>
          <w:rFonts w:ascii="Arial" w:hAnsi="Arial" w:cs="Arial"/>
        </w:rPr>
        <w:t>ne i strukturu imovine po godinama: dugotrajne imovine u 2021. i 2022. nije bilo, a kratkotrajna imovina u 2021. je bila 61.548,88 kn, a u 2022. je bila 172.764,75 kn, da je dugotrajnu imovinu činila dugotrajna materijalna imovina koja se iskazuje svake godine na kontu Alati, pogonski inventar i transportna sredstva, a u naravi se radilo o osobnom automobilu koji je prodan 2021. za iznos od 6.636,14 eur (50.000,00 kn</w:t>
      </w:r>
      <w:r w:rsidR="005D6DDF">
        <w:rPr>
          <w:rStyle w:val="Referencafusnote"/>
          <w:rFonts w:ascii="Arial" w:hAnsi="Arial" w:cs="Arial"/>
        </w:rPr>
        <w:footnoteReference w:id="1"/>
      </w:r>
      <w:r w:rsidR="00281A4F">
        <w:rPr>
          <w:rFonts w:ascii="Arial" w:hAnsi="Arial" w:cs="Arial"/>
        </w:rPr>
        <w:t>)</w:t>
      </w:r>
      <w:r w:rsidR="001E0069">
        <w:rPr>
          <w:rFonts w:ascii="Arial" w:hAnsi="Arial" w:cs="Arial"/>
        </w:rPr>
        <w:t xml:space="preserve">; kratkotrajna imovina se tijekom godina sastoji od potraživanja (u 2021. - 45.065,56 kn, u 2022. - 75.187,87 kn), kratkotrajne financije imovine </w:t>
      </w:r>
      <w:r w:rsidR="00F83886">
        <w:rPr>
          <w:rFonts w:ascii="Arial" w:hAnsi="Arial" w:cs="Arial"/>
        </w:rPr>
        <w:t xml:space="preserve">(u 2021. </w:t>
      </w:r>
      <w:r w:rsidR="00F83886">
        <w:rPr>
          <w:rFonts w:ascii="Arial" w:hAnsi="Arial" w:cs="Arial"/>
        </w:rPr>
        <w:lastRenderedPageBreak/>
        <w:t xml:space="preserve">– 16.020,88 kn, u 2022. – 96.475,81 kn) </w:t>
      </w:r>
      <w:r w:rsidR="001E0069">
        <w:rPr>
          <w:rFonts w:ascii="Arial" w:hAnsi="Arial" w:cs="Arial"/>
        </w:rPr>
        <w:t>te sredstava na žiroračunu</w:t>
      </w:r>
      <w:r w:rsidR="00F83886">
        <w:rPr>
          <w:rFonts w:ascii="Arial" w:hAnsi="Arial" w:cs="Arial"/>
        </w:rPr>
        <w:t xml:space="preserve"> (u 2021. – 581,12 kn, u 2022. – 1.101,07 kn)</w:t>
      </w:r>
      <w:r w:rsidR="001E0069">
        <w:rPr>
          <w:rFonts w:ascii="Arial" w:hAnsi="Arial" w:cs="Arial"/>
        </w:rPr>
        <w:t xml:space="preserve"> do blokade</w:t>
      </w:r>
      <w:r w:rsidR="00F83886">
        <w:rPr>
          <w:rFonts w:ascii="Arial" w:hAnsi="Arial" w:cs="Arial"/>
        </w:rPr>
        <w:t>;</w:t>
      </w:r>
    </w:p>
    <w:p w:rsidR="009C537C" w:rsidP="002D4C6F" w:rsidRDefault="00F83886">
      <w:pPr>
        <w:pStyle w:val="Bezproreda"/>
        <w:jc w:val="both"/>
        <w:rPr>
          <w:rFonts w:ascii="Arial" w:hAnsi="Arial" w:cs="Arial"/>
        </w:rPr>
      </w:pPr>
      <w:r>
        <w:rPr>
          <w:rFonts w:ascii="Arial" w:hAnsi="Arial" w:cs="Arial"/>
        </w:rPr>
        <w:t>- da je imovina na dan 31. prosinca 2022. i u 2023. utvrđena temeljem dokumentacije od Porezne uprave Belišće i knjigovodstva dužnika: dugotrajne imovine na dan 31.12.2022. nije bilo, a 5.1.2024. također nije bilo</w:t>
      </w:r>
      <w:r w:rsidR="00F97003">
        <w:rPr>
          <w:rFonts w:ascii="Arial" w:hAnsi="Arial" w:cs="Arial"/>
        </w:rPr>
        <w:t>-društvo u poslovnim knjigama ne iskazuje dugotrajnu imovinu</w:t>
      </w:r>
      <w:r>
        <w:rPr>
          <w:rFonts w:ascii="Arial" w:hAnsi="Arial" w:cs="Arial"/>
        </w:rPr>
        <w:t>, kratkoročna imovina na dan 31.12.2022. – 172.764,75 kn, a 5.1.2024. – 235.668,92 kn;</w:t>
      </w:r>
    </w:p>
    <w:p w:rsidR="0047486C" w:rsidP="002D4C6F" w:rsidRDefault="0047486C">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se kratkoročna imovina sastoji od potraživanja za dane zajmove</w:t>
      </w:r>
      <w:r w:rsidR="00A67A23">
        <w:rPr>
          <w:rFonts w:ascii="Arial" w:hAnsi="Arial" w:cs="Arial"/>
        </w:rPr>
        <w:t xml:space="preserve"> (odnose se na zajmove dane članovima uprave i drugim fizičkim osobama)</w:t>
      </w:r>
      <w:r>
        <w:rPr>
          <w:rFonts w:ascii="Arial" w:hAnsi="Arial" w:cs="Arial"/>
        </w:rPr>
        <w:t xml:space="preserve"> i </w:t>
      </w:r>
      <w:r w:rsidR="00A67A23">
        <w:rPr>
          <w:rFonts w:ascii="Arial" w:hAnsi="Arial" w:cs="Arial"/>
        </w:rPr>
        <w:t xml:space="preserve">potraživanja </w:t>
      </w:r>
      <w:r>
        <w:rPr>
          <w:rFonts w:ascii="Arial" w:hAnsi="Arial" w:cs="Arial"/>
        </w:rPr>
        <w:t>od kupaca dobara</w:t>
      </w:r>
      <w:r w:rsidR="00A67A23">
        <w:rPr>
          <w:rFonts w:ascii="Arial" w:hAnsi="Arial" w:cs="Arial"/>
        </w:rPr>
        <w:t xml:space="preserve"> (odnose se na potraživanja prema fizičkim osobama i pravnim osobama, domaćim i stranim): </w:t>
      </w:r>
      <w:r>
        <w:rPr>
          <w:rFonts w:ascii="Arial" w:hAnsi="Arial" w:cs="Arial"/>
        </w:rPr>
        <w:t xml:space="preserve">zajmovi: 31.12.2022. – 92.604,26 eur (697.726,77 kn), potraživanja od kupaca 31.12.2022. – 74.382,12 eur (560.432,05 kn), ukupno: 166.986,37 eur (1.258.158,82 kn), zajmovi: 5.1.2024. – 96.448,39 eur, potraživanja od kupaca : 5.1.2024. – 138.924,76 eur, ukupno: 235.373,15 eur; </w:t>
      </w:r>
    </w:p>
    <w:p w:rsidR="006B0550" w:rsidP="002D4C6F" w:rsidRDefault="006B0550">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na dan 31.12.2022. dužnik u poslovnim knjigama iskazuje ukupne obveze u iznos od 148.959,38 eur (1.122.334,48 kn), a na dan 5.1.2024. iznos od 191.543,62 eur;</w:t>
      </w:r>
    </w:p>
    <w:p w:rsidR="00A64818" w:rsidP="002D4C6F" w:rsidRDefault="00A64818">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prema evidenciji Središnjeg ureda Državne geodetske uprave, Područni ured za katastar Pula-Pola na dan 20. prosinca 2023.</w:t>
      </w:r>
      <w:r w:rsidR="00DC6E29">
        <w:rPr>
          <w:rFonts w:ascii="Arial" w:hAnsi="Arial" w:cs="Arial"/>
        </w:rPr>
        <w:t>,</w:t>
      </w:r>
      <w:r>
        <w:rPr>
          <w:rFonts w:ascii="Arial" w:hAnsi="Arial" w:cs="Arial"/>
        </w:rPr>
        <w:t xml:space="preserve"> dužnik nije upisan u katastarski operat na području Republike Hrvatske</w:t>
      </w:r>
      <w:r w:rsidR="006D75A0">
        <w:rPr>
          <w:rFonts w:ascii="Arial" w:hAnsi="Arial" w:cs="Arial"/>
        </w:rPr>
        <w:t>;</w:t>
      </w:r>
    </w:p>
    <w:p w:rsidR="006D75A0" w:rsidP="002D4C6F" w:rsidRDefault="006D75A0">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prema službenoj evidenciji</w:t>
      </w:r>
      <w:r w:rsidR="0047486C">
        <w:rPr>
          <w:rFonts w:ascii="Arial" w:hAnsi="Arial" w:cs="Arial"/>
        </w:rPr>
        <w:t xml:space="preserve"> registracije cestovnih vozila Stanice za tehnički pregled vozila Agram TIS d.o.o. CVH STP "EUROPULA" od 5. prosinca 2023. dužnik nije evidentiran kao vlasnik vozila (imali su u vlasništvu automobil marke VOLKSWAGEN GOLF, broj šasije: WVWZZZAUZGW263986, od 5. svibnja 2016, diesel, koji je prodan 2021. Emi Grgić iz Zagreba za iznos od 6.636,14 eur, vozilo je bilo u prosječno stanju i prodano je ispod tržišne cijene);</w:t>
      </w:r>
    </w:p>
    <w:p w:rsidR="006B0550" w:rsidP="002D4C6F" w:rsidRDefault="006B0550">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je privremena stečajna upraviteljica utvrdila da dužnik nema drugih postupaka u sudovima;</w:t>
      </w:r>
    </w:p>
    <w:p w:rsidR="006B0550" w:rsidP="002D4C6F" w:rsidRDefault="006B0550">
      <w:pPr>
        <w:pStyle w:val="Bezproreda"/>
        <w:jc w:val="both"/>
        <w:rPr>
          <w:rFonts w:ascii="Arial" w:hAnsi="Arial" w:cs="Arial"/>
        </w:rPr>
      </w:pPr>
      <w:r>
        <w:rPr>
          <w:rFonts w:ascii="Arial" w:hAnsi="Arial" w:cs="Arial"/>
        </w:rPr>
        <w:t>-</w:t>
      </w:r>
      <w:r w:rsidR="00DC6E29">
        <w:rPr>
          <w:rFonts w:ascii="Arial" w:hAnsi="Arial" w:cs="Arial"/>
        </w:rPr>
        <w:t xml:space="preserve"> </w:t>
      </w:r>
      <w:r>
        <w:rPr>
          <w:rFonts w:ascii="Arial" w:hAnsi="Arial" w:cs="Arial"/>
        </w:rPr>
        <w:t>da dužnik nema materijalne imovine (automobil je prodan 2021.), a imovinu čine dani zajmovi i potraživanja prema kupcima u iznosu od 235.373,15 eur (za koje bi se vrlo vjerojatno trebale voditi parnice), tako da</w:t>
      </w:r>
      <w:r w:rsidR="00DC6E29">
        <w:rPr>
          <w:rFonts w:ascii="Arial" w:hAnsi="Arial" w:cs="Arial"/>
        </w:rPr>
        <w:t xml:space="preserve"> privremena stečajna upraviteljica </w:t>
      </w:r>
      <w:r>
        <w:rPr>
          <w:rFonts w:ascii="Arial" w:hAnsi="Arial" w:cs="Arial"/>
        </w:rPr>
        <w:t xml:space="preserve"> zaključuje da neposredno unovčiva imovina dužnika nije dovoljna za pokriće troškova stečajnog postupka</w:t>
      </w:r>
      <w:r w:rsidR="00634AA0">
        <w:rPr>
          <w:rFonts w:ascii="Arial" w:hAnsi="Arial" w:cs="Arial"/>
        </w:rPr>
        <w:t>.</w:t>
      </w:r>
    </w:p>
    <w:p w:rsidR="0047486C" w:rsidP="002D4C6F" w:rsidRDefault="0047486C">
      <w:pPr>
        <w:pStyle w:val="Bezproreda"/>
        <w:jc w:val="both"/>
        <w:rPr>
          <w:rFonts w:ascii="Arial" w:hAnsi="Arial" w:cs="Arial"/>
        </w:rPr>
      </w:pPr>
    </w:p>
    <w:p w:rsidR="00960B74" w:rsidP="00960B74" w:rsidRDefault="002320F5">
      <w:pPr>
        <w:pStyle w:val="Bezproreda"/>
        <w:ind w:firstLine="708"/>
        <w:jc w:val="both"/>
        <w:rPr>
          <w:rFonts w:ascii="Arial" w:hAnsi="Arial" w:cs="Arial"/>
        </w:rPr>
      </w:pPr>
      <w:r>
        <w:rPr>
          <w:rFonts w:ascii="Arial" w:hAnsi="Arial" w:cs="Arial"/>
        </w:rPr>
        <w:t>5</w:t>
      </w:r>
      <w:r w:rsidRPr="006B0550" w:rsidR="00B310E3">
        <w:rPr>
          <w:rFonts w:ascii="Arial" w:hAnsi="Arial" w:cs="Arial"/>
        </w:rPr>
        <w:t xml:space="preserve">. Na zakazano ročište povodom prijedloga za otvaranje stečajnog postupka određeno za </w:t>
      </w:r>
      <w:r w:rsidR="006B0550">
        <w:rPr>
          <w:rFonts w:ascii="Arial" w:hAnsi="Arial" w:cs="Arial"/>
        </w:rPr>
        <w:t>17. siječnja</w:t>
      </w:r>
      <w:r w:rsidRPr="006B0550" w:rsidR="00B310E3">
        <w:rPr>
          <w:rFonts w:ascii="Arial" w:hAnsi="Arial" w:cs="Arial"/>
        </w:rPr>
        <w:t xml:space="preserve"> 202</w:t>
      </w:r>
      <w:r w:rsidR="006B0550">
        <w:rPr>
          <w:rFonts w:ascii="Arial" w:hAnsi="Arial" w:cs="Arial"/>
        </w:rPr>
        <w:t>4</w:t>
      </w:r>
      <w:r w:rsidRPr="006B0550" w:rsidR="00B310E3">
        <w:rPr>
          <w:rFonts w:ascii="Arial" w:hAnsi="Arial" w:cs="Arial"/>
        </w:rPr>
        <w:t>. nije</w:t>
      </w:r>
      <w:r w:rsidR="006B0550">
        <w:rPr>
          <w:rFonts w:ascii="Arial" w:hAnsi="Arial" w:cs="Arial"/>
        </w:rPr>
        <w:t xml:space="preserve"> pristupila privremena stečajna</w:t>
      </w:r>
      <w:r w:rsidRPr="006B0550" w:rsidR="00B310E3">
        <w:rPr>
          <w:rFonts w:ascii="Arial" w:hAnsi="Arial" w:cs="Arial"/>
        </w:rPr>
        <w:t xml:space="preserve"> upravitelj</w:t>
      </w:r>
      <w:r w:rsidR="006B0550">
        <w:rPr>
          <w:rFonts w:ascii="Arial" w:hAnsi="Arial" w:cs="Arial"/>
        </w:rPr>
        <w:t>ica koja je ispričala izostanak kao niti predlagatelj FINA koje je također ispričala izostanak s ročišta, a pristupio je zakonski zastupnik dužnika, direktor Hrvoje Talić</w:t>
      </w:r>
      <w:r w:rsidR="00634AA0">
        <w:rPr>
          <w:rFonts w:ascii="Arial" w:hAnsi="Arial" w:cs="Arial"/>
        </w:rPr>
        <w:t>,</w:t>
      </w:r>
      <w:r w:rsidR="006B0550">
        <w:rPr>
          <w:rFonts w:ascii="Arial" w:hAnsi="Arial" w:cs="Arial"/>
        </w:rPr>
        <w:t xml:space="preserve"> koji je saslu</w:t>
      </w:r>
      <w:r w:rsidR="00960B74">
        <w:rPr>
          <w:rFonts w:ascii="Arial" w:hAnsi="Arial" w:cs="Arial"/>
        </w:rPr>
        <w:t xml:space="preserve">šan na ročištu i koji je izjavio da se protivi otvaranju stečajnog postupka jer </w:t>
      </w:r>
      <w:r w:rsidR="00634AA0">
        <w:rPr>
          <w:rFonts w:ascii="Arial" w:hAnsi="Arial" w:cs="Arial"/>
        </w:rPr>
        <w:t xml:space="preserve">smatra da </w:t>
      </w:r>
      <w:r w:rsidR="00960B74">
        <w:rPr>
          <w:rFonts w:ascii="Arial" w:hAnsi="Arial" w:cs="Arial"/>
        </w:rPr>
        <w:t>je dužnik samo privremeno u poslovnim teškoćama jer nije radio pola godine iz kojeg razloga su se stvorila davanja prema Državi, a da drugih dugovanja nema, da je u pregovorima s Poreznom upravom radi sklapanja upravnog ugovora pa traži da se odgodi ročište radi utvrđivanja uvjeta za otvaranje stečajnog postupka dok ne dostavi dokaz o zahtjevu za sklapanjem upravnog ugovora</w:t>
      </w:r>
      <w:r w:rsidR="00634AA0">
        <w:rPr>
          <w:rFonts w:ascii="Arial" w:hAnsi="Arial" w:cs="Arial"/>
        </w:rPr>
        <w:t>;</w:t>
      </w:r>
      <w:r w:rsidR="00221708">
        <w:rPr>
          <w:rFonts w:ascii="Arial" w:hAnsi="Arial" w:cs="Arial"/>
        </w:rPr>
        <w:t xml:space="preserve"> izjavio je da dužnik nema imovine, da obavljaju poslove remonta, zapošljava zavarivače, cjevare, strojobravare, a nešto se manje bavi građevinskim radovima i električarskim radovima, da rade sa </w:t>
      </w:r>
      <w:r w:rsidR="005D1AD4">
        <w:rPr>
          <w:rFonts w:ascii="Arial" w:hAnsi="Arial" w:cs="Arial"/>
        </w:rPr>
        <w:t>sitnim potrošnim alatom koje pot</w:t>
      </w:r>
      <w:r w:rsidR="00221708">
        <w:rPr>
          <w:rFonts w:ascii="Arial" w:hAnsi="Arial" w:cs="Arial"/>
        </w:rPr>
        <w:t>roše na gradilištu, a ako je nešto vrjedniji alat onda ga iznajme</w:t>
      </w:r>
      <w:r w:rsidR="005D1AD4">
        <w:rPr>
          <w:rFonts w:ascii="Arial" w:hAnsi="Arial" w:cs="Arial"/>
        </w:rPr>
        <w:t xml:space="preserve">, da većinu posla obavljaju u Europskoj uniji, da je </w:t>
      </w:r>
      <w:r w:rsidR="005D1AD4">
        <w:rPr>
          <w:rFonts w:ascii="Arial" w:hAnsi="Arial" w:cs="Arial"/>
        </w:rPr>
        <w:lastRenderedPageBreak/>
        <w:t>vozilo prodano prije nego što je postao direktor dužnika, a pozajmice su uglavnom zajmovi dani radnicima koji su išli na teren, na rad u inozemstvo, da pokriju troškove smještaja i prehrane i prijevoza, da su radnici bili iz Hrvatske</w:t>
      </w:r>
      <w:r w:rsidR="00634AA0">
        <w:rPr>
          <w:rFonts w:ascii="Arial" w:hAnsi="Arial" w:cs="Arial"/>
        </w:rPr>
        <w:t xml:space="preserve">, </w:t>
      </w:r>
      <w:r w:rsidR="005D1AD4">
        <w:rPr>
          <w:rFonts w:ascii="Arial" w:hAnsi="Arial" w:cs="Arial"/>
        </w:rPr>
        <w:t>Srbije i Bosne i Hercegovine, a da knjigovodstvo nije uredno vođeno  u smislu da su te pozajmice bile pravilno rasknjižene, a da mu je knjigovodstvo vodio Bojan P</w:t>
      </w:r>
      <w:r w:rsidR="00634AA0">
        <w:rPr>
          <w:rFonts w:ascii="Arial" w:hAnsi="Arial" w:cs="Arial"/>
        </w:rPr>
        <w:t>odobnik; i</w:t>
      </w:r>
      <w:r w:rsidR="005D1AD4">
        <w:rPr>
          <w:rFonts w:ascii="Arial" w:hAnsi="Arial" w:cs="Arial"/>
        </w:rPr>
        <w:t xml:space="preserve">zjavio je i da je on osobno uzimao pozajmice od dužnika koje se podmiriti </w:t>
      </w:r>
      <w:r w:rsidR="00634AA0">
        <w:rPr>
          <w:rFonts w:ascii="Arial" w:hAnsi="Arial" w:cs="Arial"/>
        </w:rPr>
        <w:t xml:space="preserve"> i o tome obavijestiti sud; i</w:t>
      </w:r>
      <w:r w:rsidR="005D1AD4">
        <w:rPr>
          <w:rFonts w:ascii="Arial" w:hAnsi="Arial" w:cs="Arial"/>
        </w:rPr>
        <w:t>zjavio je da se ne može izjasniti zašto su u bilanci s krajem prošle godine evidentirana potraživanja kupca u iznosu od 560.432,05 kn, nego to mora provjeriti s knjigovođom i sastaviti će popis svim potraživanja nakon što se neke stvari pravilno rasknjiže.</w:t>
      </w:r>
    </w:p>
    <w:p w:rsidR="005D1AD4" w:rsidP="00960B74" w:rsidRDefault="005D1AD4">
      <w:pPr>
        <w:pStyle w:val="Bezproreda"/>
        <w:ind w:firstLine="708"/>
        <w:jc w:val="both"/>
        <w:rPr>
          <w:rFonts w:ascii="Arial" w:hAnsi="Arial" w:cs="Arial"/>
        </w:rPr>
      </w:pPr>
    </w:p>
    <w:p w:rsidR="00AC5834" w:rsidP="00B310E3" w:rsidRDefault="002320F5">
      <w:pPr>
        <w:pStyle w:val="Bezproreda"/>
        <w:ind w:firstLine="708"/>
        <w:jc w:val="both"/>
        <w:rPr>
          <w:rFonts w:ascii="Arial" w:hAnsi="Arial" w:cs="Arial"/>
        </w:rPr>
      </w:pPr>
      <w:r>
        <w:rPr>
          <w:rFonts w:ascii="Arial" w:hAnsi="Arial" w:cs="Arial"/>
        </w:rPr>
        <w:t>6</w:t>
      </w:r>
      <w:r w:rsidR="00F5424F">
        <w:rPr>
          <w:rFonts w:ascii="Arial" w:hAnsi="Arial" w:cs="Arial"/>
        </w:rPr>
        <w:t>. Iz dopunskog izvještaja privremene stečajne upraviteljice od 28. siječnja 2024. proizlazi:</w:t>
      </w:r>
    </w:p>
    <w:p w:rsidR="00F5424F" w:rsidP="00F5424F" w:rsidRDefault="00F5424F">
      <w:pPr>
        <w:pStyle w:val="Bezproreda"/>
        <w:jc w:val="both"/>
        <w:rPr>
          <w:rFonts w:ascii="Arial" w:hAnsi="Arial" w:cs="Arial"/>
        </w:rPr>
      </w:pPr>
      <w:r>
        <w:rPr>
          <w:rFonts w:ascii="Arial" w:hAnsi="Arial" w:cs="Arial"/>
        </w:rPr>
        <w:t>-</w:t>
      </w:r>
      <w:r w:rsidR="00463AFF">
        <w:rPr>
          <w:rFonts w:ascii="Arial" w:hAnsi="Arial" w:cs="Arial"/>
        </w:rPr>
        <w:t xml:space="preserve"> </w:t>
      </w:r>
      <w:r>
        <w:rPr>
          <w:rFonts w:ascii="Arial" w:hAnsi="Arial" w:cs="Arial"/>
        </w:rPr>
        <w:t xml:space="preserve">da je privremena stečajna upraviteljica uspostavila kontakt s knjigovođom dužnika Bojanom Podobnik iz Valpova, </w:t>
      </w:r>
      <w:r w:rsidR="0083308B">
        <w:rPr>
          <w:rFonts w:ascii="Arial" w:hAnsi="Arial" w:cs="Arial"/>
        </w:rPr>
        <w:t>i ostaje kod svog izvješća i prilaže specifikaciju potraživanja i zajmova na dan 31.12.2022. i 5.1.2024.</w:t>
      </w:r>
      <w:r w:rsidR="00463AFF">
        <w:rPr>
          <w:rFonts w:ascii="Arial" w:hAnsi="Arial" w:cs="Arial"/>
        </w:rPr>
        <w:t xml:space="preserve"> (u</w:t>
      </w:r>
      <w:r w:rsidR="0083308B">
        <w:rPr>
          <w:rFonts w:ascii="Arial" w:hAnsi="Arial" w:cs="Arial"/>
        </w:rPr>
        <w:t xml:space="preserve"> prilozima se pod oznakom konta 1150 nalazi specifikacija pozajmica, a pod oznakom konta 1120 nalazi se specifikacija potraživanja</w:t>
      </w:r>
      <w:r w:rsidR="00463AFF">
        <w:rPr>
          <w:rFonts w:ascii="Arial" w:hAnsi="Arial" w:cs="Arial"/>
        </w:rPr>
        <w:t>, a z</w:t>
      </w:r>
      <w:r w:rsidR="0083308B">
        <w:rPr>
          <w:rFonts w:ascii="Arial" w:hAnsi="Arial" w:cs="Arial"/>
        </w:rPr>
        <w:t>brojevi potraživanja i pozajmica, kao i zbroj ove dvije stavke imovine su označeni bojom</w:t>
      </w:r>
      <w:r w:rsidR="00463AFF">
        <w:rPr>
          <w:rFonts w:ascii="Arial" w:hAnsi="Arial" w:cs="Arial"/>
        </w:rPr>
        <w:t>);</w:t>
      </w:r>
    </w:p>
    <w:p w:rsidR="0083308B" w:rsidP="00F5424F" w:rsidRDefault="0083308B">
      <w:pPr>
        <w:pStyle w:val="Bezproreda"/>
        <w:jc w:val="both"/>
        <w:rPr>
          <w:rFonts w:ascii="Arial" w:hAnsi="Arial" w:cs="Arial"/>
        </w:rPr>
      </w:pPr>
      <w:r>
        <w:rPr>
          <w:rFonts w:ascii="Arial" w:hAnsi="Arial" w:cs="Arial"/>
        </w:rPr>
        <w:t>-</w:t>
      </w:r>
      <w:r w:rsidR="00463AFF">
        <w:rPr>
          <w:rFonts w:ascii="Arial" w:hAnsi="Arial" w:cs="Arial"/>
        </w:rPr>
        <w:t xml:space="preserve"> </w:t>
      </w:r>
      <w:r>
        <w:rPr>
          <w:rFonts w:ascii="Arial" w:hAnsi="Arial" w:cs="Arial"/>
        </w:rPr>
        <w:t>da dostavlja specifikaciju obveza prema dobavljačima na dan 5.1.2024;</w:t>
      </w:r>
    </w:p>
    <w:p w:rsidR="0083308B" w:rsidP="00F5424F" w:rsidRDefault="0083308B">
      <w:pPr>
        <w:pStyle w:val="Bezproreda"/>
        <w:jc w:val="both"/>
        <w:rPr>
          <w:rFonts w:ascii="Arial" w:hAnsi="Arial" w:cs="Arial"/>
        </w:rPr>
      </w:pPr>
      <w:r>
        <w:rPr>
          <w:rFonts w:ascii="Arial" w:hAnsi="Arial" w:cs="Arial"/>
        </w:rPr>
        <w:t>-</w:t>
      </w:r>
      <w:r w:rsidR="00463AFF">
        <w:rPr>
          <w:rFonts w:ascii="Arial" w:hAnsi="Arial" w:cs="Arial"/>
        </w:rPr>
        <w:t xml:space="preserve"> </w:t>
      </w:r>
      <w:r>
        <w:rPr>
          <w:rFonts w:ascii="Arial" w:hAnsi="Arial" w:cs="Arial"/>
        </w:rPr>
        <w:t>da vezano za obveze zakonskog zastupnika dužnika prema dužniku temeljem uzetih pozajmica, dostavlja karticu sa specifikacijom p</w:t>
      </w:r>
      <w:r w:rsidR="00463AFF">
        <w:rPr>
          <w:rFonts w:ascii="Arial" w:hAnsi="Arial" w:cs="Arial"/>
        </w:rPr>
        <w:t>otraživanja dužnik</w:t>
      </w:r>
      <w:r>
        <w:rPr>
          <w:rFonts w:ascii="Arial" w:hAnsi="Arial" w:cs="Arial"/>
        </w:rPr>
        <w:t>a prema zakonskom zastupniku – iznos duga na dan 31.12.2023 (izlistano 1.1.2024.) je 30.106,33 eur.</w:t>
      </w:r>
    </w:p>
    <w:p w:rsidR="0083308B" w:rsidP="00F5424F" w:rsidRDefault="0083308B">
      <w:pPr>
        <w:pStyle w:val="Bezproreda"/>
        <w:jc w:val="both"/>
        <w:rPr>
          <w:rFonts w:ascii="Arial" w:hAnsi="Arial" w:cs="Arial"/>
        </w:rPr>
      </w:pPr>
    </w:p>
    <w:p w:rsidR="0083308B" w:rsidP="0083308B" w:rsidRDefault="002320F5">
      <w:pPr>
        <w:pStyle w:val="Bezproreda"/>
        <w:ind w:firstLine="708"/>
        <w:jc w:val="both"/>
        <w:rPr>
          <w:rFonts w:ascii="Arial" w:hAnsi="Arial" w:cs="Arial"/>
        </w:rPr>
      </w:pPr>
      <w:r>
        <w:rPr>
          <w:rFonts w:ascii="Arial" w:hAnsi="Arial" w:cs="Arial"/>
        </w:rPr>
        <w:t>7</w:t>
      </w:r>
      <w:r w:rsidR="0083308B">
        <w:rPr>
          <w:rFonts w:ascii="Arial" w:hAnsi="Arial" w:cs="Arial"/>
        </w:rPr>
        <w:t>. Iz dopune izvješća privremene stečajne upraviteljice od 6. veljače 2024. proizlazi:</w:t>
      </w:r>
    </w:p>
    <w:p w:rsidR="00E9263D" w:rsidP="0083308B" w:rsidRDefault="0083308B">
      <w:pPr>
        <w:pStyle w:val="Bezproreda"/>
        <w:jc w:val="both"/>
        <w:rPr>
          <w:rFonts w:ascii="Arial" w:hAnsi="Arial" w:cs="Arial"/>
        </w:rPr>
      </w:pPr>
      <w:r>
        <w:rPr>
          <w:rFonts w:ascii="Arial" w:hAnsi="Arial" w:cs="Arial"/>
        </w:rPr>
        <w:t>-</w:t>
      </w:r>
      <w:r w:rsidR="002320F5">
        <w:rPr>
          <w:rFonts w:ascii="Arial" w:hAnsi="Arial" w:cs="Arial"/>
        </w:rPr>
        <w:t xml:space="preserve"> </w:t>
      </w:r>
      <w:r>
        <w:rPr>
          <w:rFonts w:ascii="Arial" w:hAnsi="Arial" w:cs="Arial"/>
        </w:rPr>
        <w:t xml:space="preserve">da je vozilo koje je bilo u vlasništvu dužnika – automobil </w:t>
      </w:r>
      <w:r w:rsidR="004774D7">
        <w:rPr>
          <w:rFonts w:ascii="Arial" w:hAnsi="Arial" w:cs="Arial"/>
        </w:rPr>
        <w:t>marke VOLKSWAGEN GOLF</w:t>
      </w:r>
      <w:r w:rsidR="002320F5">
        <w:rPr>
          <w:rFonts w:ascii="Arial" w:hAnsi="Arial" w:cs="Arial"/>
        </w:rPr>
        <w:t>,</w:t>
      </w:r>
      <w:r w:rsidR="004774D7">
        <w:rPr>
          <w:rFonts w:ascii="Arial" w:hAnsi="Arial" w:cs="Arial"/>
        </w:rPr>
        <w:t xml:space="preserve"> </w:t>
      </w:r>
      <w:r w:rsidR="005A4CE5">
        <w:rPr>
          <w:rFonts w:ascii="Arial" w:hAnsi="Arial" w:cs="Arial"/>
        </w:rPr>
        <w:t>prodan Eni G</w:t>
      </w:r>
      <w:r w:rsidR="009A5AA7">
        <w:rPr>
          <w:rFonts w:ascii="Arial" w:hAnsi="Arial" w:cs="Arial"/>
        </w:rPr>
        <w:t>rgić za iznos od 6.636,14 eur,</w:t>
      </w:r>
      <w:r w:rsidR="00E9263D">
        <w:rPr>
          <w:rFonts w:ascii="Arial" w:hAnsi="Arial" w:cs="Arial"/>
        </w:rPr>
        <w:t xml:space="preserve"> da je vozilo bilo u prosječnom stanju, da je podano ispod tržišne cijene, a Marko Grgić se pismeno nije očitovao na cijenu, ali usmeno je izjavio da je cijena bila realna jer je vozilo amortizira</w:t>
      </w:r>
      <w:r w:rsidR="002320F5">
        <w:rPr>
          <w:rFonts w:ascii="Arial" w:hAnsi="Arial" w:cs="Arial"/>
        </w:rPr>
        <w:t>n</w:t>
      </w:r>
      <w:r w:rsidR="00E9263D">
        <w:rPr>
          <w:rFonts w:ascii="Arial" w:hAnsi="Arial" w:cs="Arial"/>
        </w:rPr>
        <w:t>o, a knjigovodstvo se očitovalo da je cijenu prodaje vozila utvrdio vlasnik na temelju ponude i potražnje, a prema privremenoj stečajnoj upraviteljici koja je izvršila uvid u oglase za prodaju vozila GOLF, utvrdila je da se cijene kreću oko 10.000,00 eur;</w:t>
      </w:r>
    </w:p>
    <w:p w:rsidR="0083308B" w:rsidP="0083308B" w:rsidRDefault="00E9263D">
      <w:pPr>
        <w:pStyle w:val="Bezproreda"/>
        <w:jc w:val="both"/>
        <w:rPr>
          <w:rFonts w:ascii="Arial" w:hAnsi="Arial" w:cs="Arial"/>
        </w:rPr>
      </w:pPr>
      <w:r>
        <w:rPr>
          <w:rFonts w:ascii="Arial" w:hAnsi="Arial" w:cs="Arial"/>
        </w:rPr>
        <w:t>-</w:t>
      </w:r>
      <w:r w:rsidR="009A5AA7">
        <w:rPr>
          <w:rFonts w:ascii="Arial" w:hAnsi="Arial" w:cs="Arial"/>
        </w:rPr>
        <w:t xml:space="preserve"> da je Ena Grgić</w:t>
      </w:r>
      <w:r w:rsidR="005A4CE5">
        <w:rPr>
          <w:rFonts w:ascii="Arial" w:hAnsi="Arial" w:cs="Arial"/>
        </w:rPr>
        <w:t xml:space="preserve"> kćer Marka Grgića</w:t>
      </w:r>
      <w:r w:rsidR="0083308B">
        <w:rPr>
          <w:rFonts w:ascii="Arial" w:hAnsi="Arial" w:cs="Arial"/>
        </w:rPr>
        <w:t>, da je E</w:t>
      </w:r>
      <w:r w:rsidR="005A4CE5">
        <w:rPr>
          <w:rFonts w:ascii="Arial" w:hAnsi="Arial" w:cs="Arial"/>
        </w:rPr>
        <w:t>ni</w:t>
      </w:r>
      <w:r w:rsidR="0083308B">
        <w:rPr>
          <w:rFonts w:ascii="Arial" w:hAnsi="Arial" w:cs="Arial"/>
        </w:rPr>
        <w:t xml:space="preserve"> Grgić </w:t>
      </w:r>
      <w:r w:rsidR="005A4CE5">
        <w:rPr>
          <w:rFonts w:ascii="Arial" w:hAnsi="Arial" w:cs="Arial"/>
        </w:rPr>
        <w:t xml:space="preserve">izdan račun 5/1/1, da je Ena Grgić </w:t>
      </w:r>
      <w:r w:rsidR="0083308B">
        <w:rPr>
          <w:rFonts w:ascii="Arial" w:hAnsi="Arial" w:cs="Arial"/>
        </w:rPr>
        <w:t xml:space="preserve">uplatila kupoprodajnu cijenu za vozilo </w:t>
      </w:r>
      <w:r w:rsidR="005A4CE5">
        <w:rPr>
          <w:rFonts w:ascii="Arial" w:hAnsi="Arial" w:cs="Arial"/>
        </w:rPr>
        <w:t xml:space="preserve">10. studenog 2021. </w:t>
      </w:r>
      <w:r w:rsidR="0083308B">
        <w:rPr>
          <w:rFonts w:ascii="Arial" w:hAnsi="Arial" w:cs="Arial"/>
        </w:rPr>
        <w:t>(prilaže dokaz –izvadak iz banke od 11. studenog 2021.</w:t>
      </w:r>
      <w:r w:rsidR="005A4CE5">
        <w:rPr>
          <w:rFonts w:ascii="Arial" w:hAnsi="Arial" w:cs="Arial"/>
        </w:rPr>
        <w:t>)</w:t>
      </w:r>
      <w:r w:rsidR="0083308B">
        <w:rPr>
          <w:rFonts w:ascii="Arial" w:hAnsi="Arial" w:cs="Arial"/>
        </w:rPr>
        <w:t xml:space="preserve">, a </w:t>
      </w:r>
      <w:r w:rsidR="005A4CE5">
        <w:rPr>
          <w:rFonts w:ascii="Arial" w:hAnsi="Arial" w:cs="Arial"/>
        </w:rPr>
        <w:t xml:space="preserve">da je </w:t>
      </w:r>
      <w:r w:rsidR="0083308B">
        <w:rPr>
          <w:rFonts w:ascii="Arial" w:hAnsi="Arial" w:cs="Arial"/>
        </w:rPr>
        <w:t>Lidija Grgić supruga Marka Grgić</w:t>
      </w:r>
      <w:r w:rsidR="004774D7">
        <w:rPr>
          <w:rFonts w:ascii="Arial" w:hAnsi="Arial" w:cs="Arial"/>
        </w:rPr>
        <w:t>;</w:t>
      </w:r>
    </w:p>
    <w:p w:rsidR="004774D7" w:rsidP="0083308B" w:rsidRDefault="004774D7">
      <w:pPr>
        <w:pStyle w:val="Bezproreda"/>
        <w:jc w:val="both"/>
        <w:rPr>
          <w:rFonts w:ascii="Arial" w:hAnsi="Arial" w:cs="Arial"/>
        </w:rPr>
      </w:pPr>
      <w:r>
        <w:rPr>
          <w:rFonts w:ascii="Arial" w:hAnsi="Arial" w:cs="Arial"/>
        </w:rPr>
        <w:t>-</w:t>
      </w:r>
      <w:r w:rsidR="002320F5">
        <w:rPr>
          <w:rFonts w:ascii="Arial" w:hAnsi="Arial" w:cs="Arial"/>
        </w:rPr>
        <w:t xml:space="preserve"> </w:t>
      </w:r>
      <w:r>
        <w:rPr>
          <w:rFonts w:ascii="Arial" w:hAnsi="Arial" w:cs="Arial"/>
        </w:rPr>
        <w:t>da na dan 10. studenog 2021. društvo nije bilo u blokadi, da je prva blokada nastupila 16. svibnja 2022.</w:t>
      </w:r>
      <w:r w:rsidR="00E9263D">
        <w:rPr>
          <w:rFonts w:ascii="Arial" w:hAnsi="Arial" w:cs="Arial"/>
        </w:rPr>
        <w:t>;</w:t>
      </w:r>
    </w:p>
    <w:p w:rsidR="00E9263D" w:rsidP="0083308B" w:rsidRDefault="00E9263D">
      <w:pPr>
        <w:pStyle w:val="Bezproreda"/>
        <w:jc w:val="both"/>
        <w:rPr>
          <w:rFonts w:ascii="Arial" w:hAnsi="Arial" w:cs="Arial"/>
        </w:rPr>
      </w:pPr>
      <w:r>
        <w:rPr>
          <w:rFonts w:ascii="Arial" w:hAnsi="Arial" w:cs="Arial"/>
        </w:rPr>
        <w:t xml:space="preserve">- da zaključuje da smatra da se nisu stekli uvjeti za pobijanje pravne radnje kupoprodaje vozila (jer se ugovor može pobijati ako je sklopljen ranije od dvije godine prije podnošenja prijedloga za otvaranje stečajnog postupka ili ako druga strana dokaže da joj u vrijeme sklapanja ugovora nije bila poznata niti joj morala biti poznata namjera dužnika </w:t>
      </w:r>
      <w:r w:rsidR="00C41CAD">
        <w:rPr>
          <w:rFonts w:ascii="Arial" w:hAnsi="Arial" w:cs="Arial"/>
        </w:rPr>
        <w:t>da ošteti vjerovnike).</w:t>
      </w:r>
    </w:p>
    <w:p w:rsidRPr="006B0550" w:rsidR="0083308B" w:rsidP="00F5424F" w:rsidRDefault="0083308B">
      <w:pPr>
        <w:pStyle w:val="Bezproreda"/>
        <w:jc w:val="both"/>
        <w:rPr>
          <w:rFonts w:ascii="Arial" w:hAnsi="Arial" w:cs="Arial"/>
        </w:rPr>
      </w:pPr>
    </w:p>
    <w:p w:rsidR="00B310E3" w:rsidP="00B310E3" w:rsidRDefault="002320F5">
      <w:pPr>
        <w:pStyle w:val="Bezproreda"/>
        <w:ind w:firstLine="708"/>
        <w:jc w:val="both"/>
        <w:rPr>
          <w:rFonts w:ascii="Arial" w:hAnsi="Arial" w:cs="Arial"/>
        </w:rPr>
      </w:pPr>
      <w:r>
        <w:rPr>
          <w:rFonts w:ascii="Arial" w:hAnsi="Arial" w:cs="Arial"/>
        </w:rPr>
        <w:t>8</w:t>
      </w:r>
      <w:r w:rsidR="00C41CAD">
        <w:rPr>
          <w:rFonts w:ascii="Arial" w:hAnsi="Arial" w:cs="Arial"/>
        </w:rPr>
        <w:t>.</w:t>
      </w:r>
      <w:r w:rsidR="00B310E3">
        <w:rPr>
          <w:rFonts w:ascii="Arial" w:hAnsi="Arial" w:cs="Arial"/>
        </w:rPr>
        <w:t xml:space="preserve"> Po čl. 6. st. 2. SZ</w:t>
      </w:r>
      <w:r w:rsidR="00620C80">
        <w:rPr>
          <w:rFonts w:ascii="Arial" w:hAnsi="Arial" w:cs="Arial"/>
        </w:rPr>
        <w:t>-a</w:t>
      </w:r>
      <w:r w:rsidR="00B310E3">
        <w:rPr>
          <w:rFonts w:ascii="Arial" w:hAnsi="Arial" w:cs="Arial"/>
        </w:rPr>
        <w:t xml:space="preserve">  smatra se da je dužnik nesposoban za plaćanje ako u očevidniku redoslijeda osnova za plaćanje koje vodi Financijska agencija ima jednu ili više evidentiranih neizvršenih osnova za plaćanje u razdoblju dužem od 60 dana, po </w:t>
      </w:r>
      <w:r w:rsidR="00B310E3">
        <w:rPr>
          <w:rFonts w:ascii="Arial" w:hAnsi="Arial" w:cs="Arial"/>
        </w:rPr>
        <w:lastRenderedPageBreak/>
        <w:t>čl. 6. st. 3. istog Zakona ta se odredba neće se primijeniti ako dužnik tijekom prethodnog postupka namiri sve tražbine, a dužnik u ovom postupku to nije učinio.</w:t>
      </w:r>
    </w:p>
    <w:p w:rsidR="00B310E3" w:rsidP="00B310E3" w:rsidRDefault="00B310E3">
      <w:pPr>
        <w:pStyle w:val="Bezproreda"/>
        <w:ind w:firstLine="708"/>
        <w:jc w:val="both"/>
        <w:rPr>
          <w:rFonts w:ascii="Arial" w:hAnsi="Arial" w:cs="Arial"/>
        </w:rPr>
      </w:pPr>
    </w:p>
    <w:p w:rsidR="00B310E3" w:rsidP="00B310E3" w:rsidRDefault="002320F5">
      <w:pPr>
        <w:pStyle w:val="Bezproreda"/>
        <w:ind w:firstLine="708"/>
        <w:jc w:val="both"/>
        <w:rPr>
          <w:rFonts w:ascii="Arial" w:hAnsi="Arial" w:cs="Arial"/>
        </w:rPr>
      </w:pPr>
      <w:r>
        <w:rPr>
          <w:rFonts w:ascii="Arial" w:hAnsi="Arial" w:cs="Arial"/>
        </w:rPr>
        <w:t>9</w:t>
      </w:r>
      <w:r w:rsidR="00B310E3">
        <w:rPr>
          <w:rFonts w:ascii="Arial" w:hAnsi="Arial" w:cs="Arial"/>
        </w:rPr>
        <w:t>. Stoga sud zaključuje da sigurno postoji razlog nesposobnosti za plaćanje po čl. 6. st. 2. SZ-a koji je dokazan po čl. 6. st. 4. SZ-a potvrdom Financijske agencije uz prijedlog zatvaranja stečajnog  postupka.</w:t>
      </w:r>
    </w:p>
    <w:p w:rsidR="00B310E3" w:rsidP="00B310E3" w:rsidRDefault="00B310E3">
      <w:pPr>
        <w:pStyle w:val="Bezproreda"/>
        <w:ind w:firstLine="708"/>
        <w:jc w:val="both"/>
        <w:rPr>
          <w:rFonts w:ascii="Arial" w:hAnsi="Arial" w:cs="Arial"/>
        </w:rPr>
      </w:pPr>
    </w:p>
    <w:p w:rsidR="006D50A8" w:rsidP="006D50A8" w:rsidRDefault="00C41CAD">
      <w:pPr>
        <w:pStyle w:val="Bezproreda"/>
        <w:ind w:firstLine="708"/>
        <w:jc w:val="both"/>
        <w:rPr>
          <w:rFonts w:ascii="Arial" w:hAnsi="Arial" w:cs="Arial"/>
        </w:rPr>
      </w:pPr>
      <w:r>
        <w:rPr>
          <w:rFonts w:ascii="Arial" w:hAnsi="Arial" w:cs="Arial"/>
        </w:rPr>
        <w:t>1</w:t>
      </w:r>
      <w:r w:rsidR="002320F5">
        <w:rPr>
          <w:rFonts w:ascii="Arial" w:hAnsi="Arial" w:cs="Arial"/>
        </w:rPr>
        <w:t>0</w:t>
      </w:r>
      <w:r w:rsidR="006D50A8">
        <w:rPr>
          <w:rFonts w:ascii="Arial" w:hAnsi="Arial" w:cs="Arial"/>
        </w:rPr>
        <w:t>. Pri tome nije relevantno da li postoji stečajni razlog prezaduženosti po čl. 7. st. 1. SZ-a jer je utvrđeno postojanje drugog stečajnog razloga zbog postojanja kojeg se može otvoriti stečajni postupak.</w:t>
      </w:r>
    </w:p>
    <w:p w:rsidR="006D50A8" w:rsidP="006D50A8" w:rsidRDefault="006D50A8">
      <w:pPr>
        <w:pStyle w:val="Bezproreda"/>
        <w:ind w:firstLine="708"/>
        <w:jc w:val="both"/>
        <w:rPr>
          <w:rFonts w:ascii="Arial" w:hAnsi="Arial" w:cs="Arial"/>
        </w:rPr>
      </w:pPr>
    </w:p>
    <w:p w:rsidR="006D50A8" w:rsidP="006D50A8" w:rsidRDefault="00C41CAD">
      <w:pPr>
        <w:pStyle w:val="Bezproreda"/>
        <w:ind w:firstLine="708"/>
        <w:jc w:val="both"/>
        <w:rPr>
          <w:rFonts w:ascii="Arial" w:hAnsi="Arial" w:cs="Arial"/>
        </w:rPr>
      </w:pPr>
      <w:r>
        <w:rPr>
          <w:rFonts w:ascii="Arial" w:hAnsi="Arial" w:cs="Arial"/>
        </w:rPr>
        <w:t>1</w:t>
      </w:r>
      <w:r w:rsidR="002320F5">
        <w:rPr>
          <w:rFonts w:ascii="Arial" w:hAnsi="Arial" w:cs="Arial"/>
        </w:rPr>
        <w:t>1</w:t>
      </w:r>
      <w:r w:rsidR="006D50A8">
        <w:rPr>
          <w:rFonts w:ascii="Arial" w:hAnsi="Arial" w:cs="Arial"/>
        </w:rPr>
        <w:t xml:space="preserve">. Stoga sud nije smatrao relevantnim utvrđenje činjenice da li je vrijednost imovine dužnika veća od obveza. </w:t>
      </w:r>
    </w:p>
    <w:p w:rsidR="006D50A8" w:rsidP="00B310E3" w:rsidRDefault="006D50A8">
      <w:pPr>
        <w:pStyle w:val="Bezproreda"/>
        <w:ind w:firstLine="708"/>
        <w:jc w:val="both"/>
        <w:rPr>
          <w:rFonts w:ascii="Arial" w:hAnsi="Arial" w:cs="Arial"/>
        </w:rPr>
      </w:pPr>
    </w:p>
    <w:p w:rsidR="00B310E3" w:rsidP="00B310E3" w:rsidRDefault="00C41CAD">
      <w:pPr>
        <w:pStyle w:val="Bezproreda"/>
        <w:ind w:firstLine="708"/>
        <w:jc w:val="both"/>
        <w:rPr>
          <w:rFonts w:ascii="Arial" w:hAnsi="Arial" w:cs="Arial"/>
        </w:rPr>
      </w:pPr>
      <w:r>
        <w:rPr>
          <w:rFonts w:ascii="Arial" w:hAnsi="Arial" w:cs="Arial"/>
        </w:rPr>
        <w:t>1</w:t>
      </w:r>
      <w:r w:rsidR="002320F5">
        <w:rPr>
          <w:rFonts w:ascii="Arial" w:hAnsi="Arial" w:cs="Arial"/>
        </w:rPr>
        <w:t>2</w:t>
      </w:r>
      <w:r w:rsidR="006D50A8">
        <w:rPr>
          <w:rFonts w:ascii="Arial" w:hAnsi="Arial" w:cs="Arial"/>
        </w:rPr>
        <w:t xml:space="preserve">. Kako tražbine prema </w:t>
      </w:r>
      <w:r w:rsidR="00B310E3">
        <w:rPr>
          <w:rFonts w:ascii="Arial" w:hAnsi="Arial" w:cs="Arial"/>
        </w:rPr>
        <w:t>dužnik</w:t>
      </w:r>
      <w:r w:rsidR="006D50A8">
        <w:rPr>
          <w:rFonts w:ascii="Arial" w:hAnsi="Arial" w:cs="Arial"/>
        </w:rPr>
        <w:t>u ipak postoje, kako je utvrđena imovina koju je dužnik otuđio,</w:t>
      </w:r>
      <w:r w:rsidR="00B310E3">
        <w:rPr>
          <w:rFonts w:ascii="Arial" w:hAnsi="Arial" w:cs="Arial"/>
        </w:rPr>
        <w:t xml:space="preserve"> ovim rješenjem su pozvani vjerovnici po čl. 132. SZ-a na uplatu predujma za vođenje stečaja. </w:t>
      </w:r>
    </w:p>
    <w:p w:rsidR="00B310E3" w:rsidP="00B310E3" w:rsidRDefault="00B310E3">
      <w:pPr>
        <w:pStyle w:val="Bezproreda"/>
        <w:ind w:firstLine="708"/>
        <w:jc w:val="both"/>
        <w:rPr>
          <w:rFonts w:ascii="Arial" w:hAnsi="Arial" w:cs="Arial"/>
        </w:rPr>
      </w:pPr>
    </w:p>
    <w:p w:rsidR="00B310E3" w:rsidP="00B310E3" w:rsidRDefault="002320F5">
      <w:pPr>
        <w:pStyle w:val="Bezproreda"/>
        <w:ind w:firstLine="708"/>
        <w:jc w:val="both"/>
        <w:rPr>
          <w:rFonts w:ascii="Arial" w:hAnsi="Arial" w:cs="Arial"/>
        </w:rPr>
      </w:pPr>
      <w:r>
        <w:rPr>
          <w:rFonts w:ascii="Arial" w:hAnsi="Arial" w:cs="Arial"/>
        </w:rPr>
        <w:t>13</w:t>
      </w:r>
      <w:r w:rsidR="00B310E3">
        <w:rPr>
          <w:rFonts w:ascii="Arial" w:hAnsi="Arial" w:cs="Arial"/>
        </w:rPr>
        <w:t>. Ukoliko se predujam u ostavljenom roku ne uplati,  sud će po čl. 5. st. 1. i 2. u svezi s čl. 132. SZ-a donijeti odluku o otvaranju i istovremenom zaključenju stečajnog postupku zbog utvrđenja postojanja razloga nesposobnosti za plaćanje i utvrđenja činjenica nepostojanja imovine iz koje se mogu financirati troškovi vođenja stečaja.</w:t>
      </w:r>
    </w:p>
    <w:p w:rsidRPr="00636B34" w:rsidR="00BD50A0" w:rsidP="00B310E3" w:rsidRDefault="00C41CAD">
      <w:pPr>
        <w:autoSpaceDE w:val="false"/>
        <w:autoSpaceDN w:val="false"/>
        <w:adjustRightInd w:val="false"/>
        <w:spacing w:after="0"/>
        <w:ind w:firstLine="708"/>
        <w:jc w:val="both"/>
        <w:rPr>
          <w:rFonts w:ascii="Arial" w:hAnsi="Arial" w:cs="Arial"/>
          <w:color w:val="000000"/>
        </w:rPr>
      </w:pPr>
      <w:r>
        <w:rPr>
          <w:rFonts w:ascii="Arial" w:hAnsi="Arial" w:cs="Arial"/>
          <w:color w:val="000000"/>
        </w:rPr>
        <w:t>1</w:t>
      </w:r>
      <w:r w:rsidR="002320F5">
        <w:rPr>
          <w:rFonts w:ascii="Arial" w:hAnsi="Arial" w:cs="Arial"/>
          <w:color w:val="000000"/>
        </w:rPr>
        <w:t>4</w:t>
      </w:r>
      <w:r w:rsidRPr="00636B34" w:rsidR="00B310E3">
        <w:rPr>
          <w:rFonts w:ascii="Arial" w:hAnsi="Arial" w:cs="Arial"/>
          <w:color w:val="000000"/>
        </w:rPr>
        <w:t>. Privremen</w:t>
      </w:r>
      <w:r w:rsidRPr="00636B34" w:rsidR="00BD50A0">
        <w:rPr>
          <w:rFonts w:ascii="Arial" w:hAnsi="Arial" w:cs="Arial"/>
          <w:color w:val="000000"/>
        </w:rPr>
        <w:t>a</w:t>
      </w:r>
      <w:r w:rsidRPr="00636B34" w:rsidR="00B310E3">
        <w:rPr>
          <w:rFonts w:ascii="Arial" w:hAnsi="Arial" w:cs="Arial"/>
          <w:color w:val="000000"/>
        </w:rPr>
        <w:t xml:space="preserve"> stečajn</w:t>
      </w:r>
      <w:r w:rsidRPr="00636B34" w:rsidR="00BD50A0">
        <w:rPr>
          <w:rFonts w:ascii="Arial" w:hAnsi="Arial" w:cs="Arial"/>
          <w:color w:val="000000"/>
        </w:rPr>
        <w:t>a</w:t>
      </w:r>
      <w:r w:rsidRPr="00636B34" w:rsidR="00B310E3">
        <w:rPr>
          <w:rFonts w:ascii="Arial" w:hAnsi="Arial" w:cs="Arial"/>
          <w:color w:val="000000"/>
        </w:rPr>
        <w:t xml:space="preserve"> upravitelj</w:t>
      </w:r>
      <w:r w:rsidRPr="00636B34" w:rsidR="00BD50A0">
        <w:rPr>
          <w:rFonts w:ascii="Arial" w:hAnsi="Arial" w:cs="Arial"/>
          <w:color w:val="000000"/>
        </w:rPr>
        <w:t>ica</w:t>
      </w:r>
      <w:r w:rsidRPr="00636B34" w:rsidR="00B310E3">
        <w:rPr>
          <w:rFonts w:ascii="Arial" w:hAnsi="Arial" w:cs="Arial"/>
          <w:color w:val="000000"/>
        </w:rPr>
        <w:t xml:space="preserve"> je dostavi</w:t>
      </w:r>
      <w:r w:rsidRPr="00636B34" w:rsidR="00BD50A0">
        <w:rPr>
          <w:rFonts w:ascii="Arial" w:hAnsi="Arial" w:cs="Arial"/>
          <w:color w:val="000000"/>
        </w:rPr>
        <w:t>la</w:t>
      </w:r>
      <w:r w:rsidRPr="00636B34" w:rsidR="00B310E3">
        <w:rPr>
          <w:rFonts w:ascii="Arial" w:hAnsi="Arial" w:cs="Arial"/>
          <w:color w:val="000000"/>
        </w:rPr>
        <w:t xml:space="preserve"> koliki bi bio predračun troškova prethodnog postupka i otvaranje stečajnog postupka: </w:t>
      </w:r>
    </w:p>
    <w:p w:rsidRPr="00636B34" w:rsidR="00BD50A0"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w:t>
      </w:r>
      <w:r w:rsidR="00EB7001">
        <w:rPr>
          <w:rFonts w:ascii="Arial" w:hAnsi="Arial" w:cs="Arial"/>
          <w:color w:val="000000"/>
        </w:rPr>
        <w:t xml:space="preserve"> </w:t>
      </w:r>
      <w:r w:rsidRPr="00636B34">
        <w:rPr>
          <w:rFonts w:ascii="Arial" w:hAnsi="Arial" w:cs="Arial"/>
          <w:color w:val="000000"/>
        </w:rPr>
        <w:t>trošak pronalaženja, utvrđivanja i preuzimanje imovine – 796,34 eur,</w:t>
      </w:r>
    </w:p>
    <w:p w:rsidRPr="00636B34" w:rsidR="00BD50A0"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 troškovi izrade pečata, poštarina, kancelarijski materijal, otvaranje i naknada za račun u banci – 265,45 eur</w:t>
      </w:r>
      <w:r w:rsidRPr="00636B34" w:rsidR="00B310E3">
        <w:rPr>
          <w:rFonts w:ascii="Arial" w:hAnsi="Arial" w:cs="Arial"/>
          <w:color w:val="000000"/>
        </w:rPr>
        <w:t>,</w:t>
      </w:r>
    </w:p>
    <w:p w:rsidRPr="00636B34" w:rsidR="00BD50A0"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 v</w:t>
      </w:r>
      <w:r w:rsidR="00EB7001">
        <w:rPr>
          <w:rFonts w:ascii="Arial" w:hAnsi="Arial" w:cs="Arial"/>
          <w:color w:val="000000"/>
        </w:rPr>
        <w:t>o</w:t>
      </w:r>
      <w:r w:rsidRPr="00636B34">
        <w:rPr>
          <w:rFonts w:ascii="Arial" w:hAnsi="Arial" w:cs="Arial"/>
          <w:color w:val="000000"/>
        </w:rPr>
        <w:t>đenje računovodstva</w:t>
      </w:r>
      <w:r w:rsidRPr="00636B34" w:rsidR="00B310E3">
        <w:rPr>
          <w:rFonts w:ascii="Arial" w:hAnsi="Arial" w:cs="Arial"/>
          <w:color w:val="000000"/>
        </w:rPr>
        <w:t xml:space="preserve"> – </w:t>
      </w:r>
      <w:r w:rsidRPr="00636B34">
        <w:rPr>
          <w:rFonts w:ascii="Arial" w:hAnsi="Arial" w:cs="Arial"/>
          <w:color w:val="000000"/>
        </w:rPr>
        <w:t>796,34 eur</w:t>
      </w:r>
    </w:p>
    <w:p w:rsidRPr="00636B34" w:rsidR="00BD50A0" w:rsidP="00BD50A0" w:rsidRDefault="00B310E3">
      <w:pPr>
        <w:autoSpaceDE w:val="false"/>
        <w:autoSpaceDN w:val="false"/>
        <w:adjustRightInd w:val="false"/>
        <w:spacing w:after="0"/>
        <w:jc w:val="both"/>
        <w:rPr>
          <w:rFonts w:ascii="Arial" w:hAnsi="Arial" w:cs="Arial"/>
          <w:color w:val="000000"/>
        </w:rPr>
      </w:pPr>
      <w:r w:rsidRPr="00636B34">
        <w:rPr>
          <w:rFonts w:ascii="Arial" w:hAnsi="Arial" w:cs="Arial"/>
          <w:color w:val="000000"/>
        </w:rPr>
        <w:t xml:space="preserve">- </w:t>
      </w:r>
      <w:r w:rsidRPr="00636B34" w:rsidR="00BD50A0">
        <w:rPr>
          <w:rFonts w:ascii="Arial" w:hAnsi="Arial" w:cs="Arial"/>
          <w:color w:val="000000"/>
        </w:rPr>
        <w:t xml:space="preserve">trošak nagrade </w:t>
      </w:r>
      <w:r w:rsidRPr="00636B34">
        <w:rPr>
          <w:rFonts w:ascii="Arial" w:hAnsi="Arial" w:cs="Arial"/>
          <w:color w:val="000000"/>
        </w:rPr>
        <w:t xml:space="preserve">stečajnog upravitelja </w:t>
      </w:r>
      <w:r w:rsidRPr="00636B34" w:rsidR="00BD50A0">
        <w:rPr>
          <w:rFonts w:ascii="Arial" w:hAnsi="Arial" w:cs="Arial"/>
          <w:color w:val="000000"/>
        </w:rPr>
        <w:t>–</w:t>
      </w:r>
      <w:r w:rsidRPr="00636B34">
        <w:rPr>
          <w:rFonts w:ascii="Arial" w:hAnsi="Arial" w:cs="Arial"/>
          <w:color w:val="000000"/>
        </w:rPr>
        <w:t xml:space="preserve"> </w:t>
      </w:r>
      <w:r w:rsidRPr="00636B34" w:rsidR="00BD50A0">
        <w:rPr>
          <w:rFonts w:ascii="Arial" w:hAnsi="Arial" w:cs="Arial"/>
          <w:color w:val="000000"/>
        </w:rPr>
        <w:t>663,61 eur</w:t>
      </w:r>
    </w:p>
    <w:p w:rsidRPr="00636B34" w:rsidR="00BD50A0"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 xml:space="preserve">- naknada </w:t>
      </w:r>
      <w:r w:rsidRPr="00636B34" w:rsidR="00B310E3">
        <w:rPr>
          <w:rFonts w:ascii="Arial" w:hAnsi="Arial" w:cs="Arial"/>
          <w:color w:val="000000"/>
        </w:rPr>
        <w:t>troš</w:t>
      </w:r>
      <w:r w:rsidRPr="00636B34">
        <w:rPr>
          <w:rFonts w:ascii="Arial" w:hAnsi="Arial" w:cs="Arial"/>
          <w:color w:val="000000"/>
        </w:rPr>
        <w:t>kova stečajnog upravitelja</w:t>
      </w:r>
      <w:r w:rsidRPr="00636B34" w:rsidR="00B310E3">
        <w:rPr>
          <w:rFonts w:ascii="Arial" w:hAnsi="Arial" w:cs="Arial"/>
          <w:color w:val="000000"/>
        </w:rPr>
        <w:t xml:space="preserve"> – </w:t>
      </w:r>
      <w:r w:rsidRPr="00636B34">
        <w:rPr>
          <w:rFonts w:ascii="Arial" w:hAnsi="Arial" w:cs="Arial"/>
          <w:color w:val="000000"/>
        </w:rPr>
        <w:t>398,17</w:t>
      </w:r>
      <w:r w:rsidRPr="00636B34" w:rsidR="00B310E3">
        <w:rPr>
          <w:rFonts w:ascii="Arial" w:hAnsi="Arial" w:cs="Arial"/>
          <w:color w:val="000000"/>
        </w:rPr>
        <w:t xml:space="preserve"> eur,</w:t>
      </w:r>
    </w:p>
    <w:p w:rsidRPr="00636B34" w:rsidR="00BD50A0" w:rsidP="00BD50A0" w:rsidRDefault="00B310E3">
      <w:pPr>
        <w:autoSpaceDE w:val="false"/>
        <w:autoSpaceDN w:val="false"/>
        <w:adjustRightInd w:val="false"/>
        <w:spacing w:after="0"/>
        <w:jc w:val="both"/>
        <w:rPr>
          <w:rFonts w:ascii="Arial" w:hAnsi="Arial" w:cs="Arial"/>
          <w:color w:val="000000"/>
        </w:rPr>
      </w:pPr>
      <w:r w:rsidRPr="00636B34">
        <w:rPr>
          <w:rFonts w:ascii="Arial" w:hAnsi="Arial" w:cs="Arial"/>
          <w:color w:val="000000"/>
        </w:rPr>
        <w:t xml:space="preserve">- troškovi </w:t>
      </w:r>
      <w:r w:rsidRPr="00636B34" w:rsidR="00BD50A0">
        <w:rPr>
          <w:rFonts w:ascii="Arial" w:hAnsi="Arial" w:cs="Arial"/>
          <w:color w:val="000000"/>
        </w:rPr>
        <w:t>nagrade privremenog stečajnog upravitelja – 324,43 eur</w:t>
      </w:r>
    </w:p>
    <w:p w:rsidRPr="00636B34" w:rsidR="00BD50A0"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 naknada troškova privremenog stečajnog upravitelja – 270,84,00 eur,</w:t>
      </w:r>
    </w:p>
    <w:p w:rsidRPr="00636B34" w:rsidR="00B310E3" w:rsidP="00BD50A0" w:rsidRDefault="00BD50A0">
      <w:pPr>
        <w:autoSpaceDE w:val="false"/>
        <w:autoSpaceDN w:val="false"/>
        <w:adjustRightInd w:val="false"/>
        <w:spacing w:after="0"/>
        <w:jc w:val="both"/>
        <w:rPr>
          <w:rFonts w:ascii="Arial" w:hAnsi="Arial" w:cs="Arial"/>
          <w:color w:val="000000"/>
        </w:rPr>
      </w:pPr>
      <w:r w:rsidRPr="00636B34">
        <w:rPr>
          <w:rFonts w:ascii="Arial" w:hAnsi="Arial" w:cs="Arial"/>
          <w:color w:val="000000"/>
        </w:rPr>
        <w:t>ukupno: 3.515,18 eur</w:t>
      </w:r>
      <w:r w:rsidRPr="00636B34" w:rsidR="00B310E3">
        <w:rPr>
          <w:rFonts w:ascii="Arial" w:hAnsi="Arial" w:cs="Arial"/>
          <w:color w:val="000000"/>
        </w:rPr>
        <w:t>.</w:t>
      </w:r>
    </w:p>
    <w:p w:rsidR="00B310E3" w:rsidP="00B310E3" w:rsidRDefault="00B310E3">
      <w:pPr>
        <w:pStyle w:val="Bezproreda"/>
        <w:ind w:firstLine="708"/>
        <w:jc w:val="both"/>
        <w:rPr>
          <w:rFonts w:ascii="Arial" w:hAnsi="Arial" w:cs="Arial"/>
          <w:color w:val="000000"/>
        </w:rPr>
      </w:pPr>
    </w:p>
    <w:p w:rsidRPr="00636B34" w:rsidR="00B310E3" w:rsidP="00B310E3" w:rsidRDefault="00C41CAD">
      <w:pPr>
        <w:pStyle w:val="Bezproreda"/>
        <w:ind w:firstLine="708"/>
        <w:jc w:val="both"/>
        <w:rPr>
          <w:rFonts w:ascii="Arial" w:hAnsi="Arial" w:cs="Arial"/>
          <w:color w:val="000000"/>
        </w:rPr>
      </w:pPr>
      <w:r>
        <w:rPr>
          <w:rFonts w:ascii="Arial" w:hAnsi="Arial" w:cs="Arial"/>
          <w:color w:val="000000"/>
        </w:rPr>
        <w:t>1</w:t>
      </w:r>
      <w:r w:rsidR="002320F5">
        <w:rPr>
          <w:rFonts w:ascii="Arial" w:hAnsi="Arial" w:cs="Arial"/>
          <w:color w:val="000000"/>
        </w:rPr>
        <w:t>5</w:t>
      </w:r>
      <w:r w:rsidRPr="00636B34" w:rsidR="00620C80">
        <w:rPr>
          <w:rFonts w:ascii="Arial" w:hAnsi="Arial" w:cs="Arial"/>
          <w:color w:val="000000"/>
        </w:rPr>
        <w:t xml:space="preserve">. </w:t>
      </w:r>
      <w:r w:rsidRPr="00636B34" w:rsidR="006D50A8">
        <w:rPr>
          <w:rFonts w:ascii="Arial" w:hAnsi="Arial" w:cs="Arial"/>
          <w:color w:val="000000"/>
        </w:rPr>
        <w:t>Vjerovnici su ovim rješenjem pozvani na uplatu predujma u visini procjene troškova stečajnog postupka privremenog stečajnog upravitelja koju procjenu sud cijeni kao realnu.</w:t>
      </w:r>
    </w:p>
    <w:p w:rsidR="006D50A8" w:rsidP="00B310E3" w:rsidRDefault="006D50A8">
      <w:pPr>
        <w:pStyle w:val="Bezproreda"/>
        <w:ind w:firstLine="708"/>
        <w:jc w:val="both"/>
        <w:rPr>
          <w:rFonts w:ascii="Arial" w:hAnsi="Arial" w:cs="Arial"/>
          <w:color w:val="000000"/>
        </w:rPr>
      </w:pPr>
    </w:p>
    <w:p w:rsidR="006D50A8" w:rsidP="00B310E3" w:rsidRDefault="00C41CAD">
      <w:pPr>
        <w:pStyle w:val="Bezproreda"/>
        <w:ind w:firstLine="708"/>
        <w:jc w:val="both"/>
        <w:rPr>
          <w:rFonts w:ascii="Arial" w:hAnsi="Arial" w:cs="Arial"/>
          <w:color w:val="000000"/>
        </w:rPr>
      </w:pPr>
      <w:r>
        <w:rPr>
          <w:rFonts w:ascii="Arial" w:hAnsi="Arial" w:cs="Arial"/>
          <w:color w:val="000000"/>
        </w:rPr>
        <w:t>1</w:t>
      </w:r>
      <w:r w:rsidR="002320F5">
        <w:rPr>
          <w:rFonts w:ascii="Arial" w:hAnsi="Arial" w:cs="Arial"/>
          <w:color w:val="000000"/>
        </w:rPr>
        <w:t>6</w:t>
      </w:r>
      <w:r w:rsidR="006D50A8">
        <w:rPr>
          <w:rFonts w:ascii="Arial" w:hAnsi="Arial" w:cs="Arial"/>
          <w:color w:val="000000"/>
        </w:rPr>
        <w:t>. Stoga je odlučeno kao u izreci</w:t>
      </w:r>
    </w:p>
    <w:p w:rsidR="00B310E3" w:rsidP="00B310E3" w:rsidRDefault="00B310E3">
      <w:pPr>
        <w:autoSpaceDE w:val="false"/>
        <w:autoSpaceDN w:val="false"/>
        <w:adjustRightInd w:val="false"/>
        <w:jc w:val="center"/>
        <w:rPr>
          <w:rFonts w:ascii="Arial" w:hAnsi="Arial" w:cs="Arial"/>
        </w:rPr>
      </w:pPr>
      <w:r>
        <w:rPr>
          <w:rFonts w:ascii="Arial" w:hAnsi="Arial" w:cs="Arial"/>
        </w:rPr>
        <w:t xml:space="preserve">U Slavonskom Brodu </w:t>
      </w:r>
      <w:r w:rsidR="00BD50A0">
        <w:rPr>
          <w:rFonts w:ascii="Arial" w:hAnsi="Arial" w:cs="Arial"/>
        </w:rPr>
        <w:t>16. veljače</w:t>
      </w:r>
      <w:r>
        <w:rPr>
          <w:rFonts w:ascii="Arial" w:hAnsi="Arial" w:cs="Arial"/>
        </w:rPr>
        <w:t xml:space="preserve"> 202</w:t>
      </w:r>
      <w:r w:rsidR="00BD50A0">
        <w:rPr>
          <w:rFonts w:ascii="Arial" w:hAnsi="Arial" w:cs="Arial"/>
        </w:rPr>
        <w:t>4</w:t>
      </w:r>
      <w:r>
        <w:rPr>
          <w:rFonts w:ascii="Arial" w:hAnsi="Arial" w:cs="Arial"/>
        </w:rPr>
        <w:t>.</w:t>
      </w:r>
    </w:p>
    <w:p w:rsidR="00B310E3" w:rsidP="00B310E3" w:rsidRDefault="00B310E3">
      <w:pPr>
        <w:pStyle w:val="Bezproreda"/>
        <w:ind w:left="6372"/>
        <w:rPr>
          <w:rFonts w:ascii="Arial" w:hAnsi="Arial" w:cs="Arial"/>
        </w:rPr>
      </w:pPr>
      <w:r>
        <w:rPr>
          <w:rFonts w:ascii="Arial" w:hAnsi="Arial" w:cs="Arial"/>
        </w:rPr>
        <w:t xml:space="preserve">     Stečajna sutkinja: </w:t>
      </w:r>
    </w:p>
    <w:p w:rsidR="00B310E3" w:rsidP="00B310E3" w:rsidRDefault="00B310E3">
      <w:pPr>
        <w:pStyle w:val="Bezproreda"/>
        <w:ind w:left="6372"/>
        <w:rPr>
          <w:rFonts w:ascii="Arial" w:hAnsi="Arial" w:cs="Arial"/>
        </w:rPr>
      </w:pPr>
      <w:r>
        <w:rPr>
          <w:rFonts w:ascii="Arial" w:hAnsi="Arial" w:cs="Arial"/>
        </w:rPr>
        <w:t xml:space="preserve">Daniela Martini Maoduš </w:t>
      </w:r>
    </w:p>
    <w:p w:rsidR="00B310E3" w:rsidP="00B310E3" w:rsidRDefault="00B310E3">
      <w:pPr>
        <w:pStyle w:val="Bezproreda"/>
        <w:ind w:left="6372"/>
        <w:rPr>
          <w:rFonts w:ascii="Arial" w:hAnsi="Arial" w:cs="Arial"/>
        </w:rPr>
      </w:pPr>
    </w:p>
    <w:p w:rsidR="00B310E3" w:rsidP="00B310E3" w:rsidRDefault="00B310E3">
      <w:pPr>
        <w:pStyle w:val="Bezproreda"/>
        <w:jc w:val="both"/>
        <w:rPr>
          <w:rFonts w:ascii="Arial" w:hAnsi="Arial" w:eastAsia="Calibri" w:cs="Arial"/>
        </w:rPr>
      </w:pPr>
    </w:p>
    <w:p w:rsidR="00B310E3" w:rsidP="00B310E3" w:rsidRDefault="00B310E3">
      <w:pPr>
        <w:pStyle w:val="Bezproreda"/>
        <w:jc w:val="both"/>
        <w:rPr>
          <w:rFonts w:ascii="Arial" w:hAnsi="Arial" w:cs="Arial"/>
        </w:rPr>
      </w:pPr>
      <w:r>
        <w:rPr>
          <w:rFonts w:ascii="Arial" w:hAnsi="Arial" w:cs="Arial"/>
        </w:rPr>
        <w:lastRenderedPageBreak/>
        <w:t xml:space="preserve">Uputa o pravnom lijeku: </w:t>
      </w:r>
    </w:p>
    <w:p w:rsidR="00B310E3" w:rsidP="00B310E3" w:rsidRDefault="00B310E3">
      <w:pPr>
        <w:pStyle w:val="Bezproreda"/>
        <w:jc w:val="both"/>
        <w:rPr>
          <w:rFonts w:ascii="Arial" w:hAnsi="Arial" w:cs="Arial"/>
        </w:rPr>
      </w:pPr>
      <w:r>
        <w:rPr>
          <w:rFonts w:ascii="Arial" w:hAnsi="Arial" w:cs="Arial"/>
        </w:rPr>
        <w:t>Protiv ovog rješenja dopuštena je žalba u roku od 8 (osam) dana po isteku osmog dana od dana objave rješenja na mrežnoj stranici e-Oglasna ploča sudova. Žalba se podnosi Visokom trgovačkom sudu Republike Hrvatske u Zagrebu putem ovoga suda. Žalba ne odgađa ovrhu rješenja.</w:t>
      </w:r>
    </w:p>
    <w:p w:rsidR="00B310E3" w:rsidP="00B310E3" w:rsidRDefault="00B310E3">
      <w:pPr>
        <w:pStyle w:val="Bezproreda"/>
        <w:jc w:val="both"/>
        <w:rPr>
          <w:rFonts w:ascii="Arial" w:hAnsi="Arial" w:eastAsia="Calibri" w:cs="Arial"/>
        </w:rPr>
      </w:pPr>
    </w:p>
    <w:p w:rsidR="00B310E3" w:rsidP="00B310E3" w:rsidRDefault="00B310E3">
      <w:pPr>
        <w:pStyle w:val="Bezproreda"/>
        <w:jc w:val="both"/>
        <w:rPr>
          <w:rFonts w:ascii="Arial" w:hAnsi="Arial" w:eastAsia="Calibri" w:cs="Arial"/>
        </w:rPr>
      </w:pPr>
    </w:p>
    <w:p w:rsidR="00B310E3" w:rsidP="00B310E3" w:rsidRDefault="00B310E3">
      <w:pPr>
        <w:pStyle w:val="Bezproreda"/>
        <w:jc w:val="both"/>
        <w:rPr>
          <w:rFonts w:ascii="Arial" w:hAnsi="Arial" w:eastAsia="Calibri" w:cs="Arial"/>
        </w:rPr>
      </w:pPr>
      <w:r>
        <w:rPr>
          <w:rFonts w:ascii="Arial" w:hAnsi="Arial" w:eastAsia="Calibri" w:cs="Arial"/>
        </w:rPr>
        <w:t>DNA:</w:t>
      </w:r>
    </w:p>
    <w:p w:rsidR="00B310E3" w:rsidP="00B310E3" w:rsidRDefault="00B310E3">
      <w:pPr>
        <w:pStyle w:val="Bezproreda"/>
        <w:jc w:val="both"/>
        <w:rPr>
          <w:rFonts w:ascii="Arial" w:hAnsi="Arial" w:eastAsia="Calibri" w:cs="Arial"/>
        </w:rPr>
      </w:pPr>
      <w:r>
        <w:rPr>
          <w:rFonts w:ascii="Arial" w:hAnsi="Arial" w:eastAsia="Calibri" w:cs="Arial"/>
        </w:rPr>
        <w:t>-Objaviti radi dostave na e-Oglasnoj ploči</w:t>
      </w:r>
    </w:p>
    <w:p w:rsidR="00B310E3" w:rsidP="00B310E3" w:rsidRDefault="00B310E3">
      <w:pPr>
        <w:pStyle w:val="Bezproreda"/>
        <w:jc w:val="both"/>
        <w:rPr>
          <w:rFonts w:ascii="Arial" w:hAnsi="Arial" w:cs="Arial"/>
        </w:rPr>
      </w:pPr>
    </w:p>
    <w:p w:rsidR="00B310E3" w:rsidP="00B310E3" w:rsidRDefault="00B310E3">
      <w:pPr>
        <w:autoSpaceDE w:val="false"/>
        <w:autoSpaceDN w:val="false"/>
        <w:adjustRightInd w:val="false"/>
        <w:jc w:val="both"/>
        <w:rPr>
          <w:rFonts w:ascii="Arial" w:hAnsi="Arial" w:cs="Arial"/>
        </w:rPr>
      </w:pPr>
    </w:p>
    <w:p w:rsidRPr="00432C78" w:rsidR="00A108A8" w:rsidP="00B310E3" w:rsidRDefault="00A108A8">
      <w:pPr>
        <w:pStyle w:val="Bezproreda"/>
        <w:jc w:val="center"/>
        <w:rPr>
          <w:rFonts w:ascii="Arial" w:hAnsi="Arial" w:cs="Arial"/>
        </w:rPr>
      </w:pPr>
    </w:p>
    <w:sectPr w:rsidRPr="00432C78" w:rsidR="00A108A8" w:rsidSect="0099549B">
      <w:head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 w:id="1">
    <w:p w:rsidRPr="005D6DDF" w:rsidR="005D6DDF" w:rsidRDefault="005D6DDF">
      <w:pPr>
        <w:pStyle w:val="Tekstfusnote"/>
        <w:rPr>
          <w:rFonts w:ascii="Arial" w:hAnsi="Arial" w:cs="Arial"/>
        </w:rPr>
      </w:pPr>
      <w:r>
        <w:rPr>
          <w:rStyle w:val="Referencafusnote"/>
        </w:rPr>
        <w:footnoteRef/>
      </w:r>
      <w:r>
        <w:t xml:space="preserve"> </w:t>
      </w:r>
      <w:r w:rsidRPr="005D6DDF">
        <w:rPr>
          <w:rFonts w:ascii="Arial" w:hAnsi="Arial" w:cs="Arial"/>
        </w:rPr>
        <w:t>Fiksni tečaj konverzije 7,53450</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2496852"/>
      <w:docPartObj>
        <w:docPartGallery w:val="Page Numbers (Top of Page)"/>
        <w:docPartUnique/>
      </w:docPartObj>
    </w:sdtPr>
    <w:sdtEndPr>
      <w:rPr>
        <w:rFonts w:ascii="Arial" w:hAnsi="Arial" w:cs="Arial"/>
      </w:rPr>
    </w:sdtEndPr>
    <w:sdtContent>
      <w:p w:rsidRPr="00AD3D3E" w:rsidR="0099549B" w:rsidRDefault="0099549B">
        <w:pPr>
          <w:pStyle w:val="Zaglavlje"/>
          <w:jc w:val="center"/>
          <w:rPr>
            <w:rFonts w:ascii="Arial" w:hAnsi="Arial" w:cs="Arial"/>
          </w:rPr>
        </w:pPr>
        <w:r w:rsidRPr="00AD3D3E">
          <w:rPr>
            <w:rFonts w:ascii="Arial" w:hAnsi="Arial" w:cs="Arial"/>
          </w:rPr>
          <w:fldChar w:fldCharType="begin"/>
        </w:r>
        <w:r w:rsidRPr="00AD3D3E">
          <w:rPr>
            <w:rFonts w:ascii="Arial" w:hAnsi="Arial" w:cs="Arial"/>
          </w:rPr>
          <w:instrText>PAGE   \* MERGEFORMAT</w:instrText>
        </w:r>
        <w:r w:rsidRPr="00AD3D3E">
          <w:rPr>
            <w:rFonts w:ascii="Arial" w:hAnsi="Arial" w:cs="Arial"/>
          </w:rPr>
          <w:fldChar w:fldCharType="separate"/>
        </w:r>
        <w:r w:rsidR="001E6A72">
          <w:rPr>
            <w:rFonts w:ascii="Arial" w:hAnsi="Arial" w:cs="Arial"/>
          </w:rPr>
          <w:t>6</w:t>
        </w:r>
        <w:r w:rsidRPr="00AD3D3E">
          <w:rPr>
            <w:rFonts w:ascii="Arial" w:hAnsi="Arial" w:cs="Arial"/>
          </w:rPr>
          <w:fldChar w:fldCharType="end"/>
        </w:r>
      </w:p>
    </w:sdtContent>
  </w:sdt>
  <w:p w:rsidR="0099549B" w:rsidP="0099549B" w:rsidRDefault="002D18C7">
    <w:pPr>
      <w:spacing w:after="0"/>
      <w:ind w:firstLine="708"/>
      <w:jc w:val="right"/>
    </w:pPr>
    <w:r w:rsidRPr="002D18C7">
      <w:rPr>
        <w:rFonts w:ascii="Arial" w:hAnsi="Arial" w:eastAsia="Times New Roman" w:cs="Arial"/>
      </w:rPr>
      <w:t xml:space="preserve">Poslovni broj: </w:t>
    </w:r>
    <w:r w:rsidRPr="002D18C7" w:rsidR="001553DA">
      <w:rPr>
        <w:rFonts w:ascii="Arial" w:hAnsi="Arial" w:eastAsia="Times New Roman" w:cs="Arial"/>
      </w:rPr>
      <w:t>3</w:t>
    </w:r>
    <w:r w:rsidRPr="002D18C7">
      <w:rPr>
        <w:rFonts w:ascii="Arial" w:hAnsi="Arial" w:eastAsia="Times New Roman" w:cs="Arial"/>
      </w:rPr>
      <w:t>/</w:t>
    </w:r>
    <w:r w:rsidRPr="002D18C7" w:rsidR="001553DA">
      <w:rPr>
        <w:rFonts w:ascii="Arial" w:hAnsi="Arial" w:eastAsia="Times New Roman" w:cs="Arial"/>
      </w:rPr>
      <w:t>St-</w:t>
    </w:r>
    <w:r w:rsidR="00AC5834">
      <w:rPr>
        <w:rFonts w:ascii="Arial" w:hAnsi="Arial" w:eastAsia="Times New Roman" w:cs="Arial"/>
      </w:rPr>
      <w:t>914</w:t>
    </w:r>
    <w:r w:rsidRPr="002D18C7">
      <w:rPr>
        <w:rFonts w:ascii="Arial" w:hAnsi="Arial" w:eastAsia="Times New Roman" w:cs="Arial"/>
      </w:rPr>
      <w:t>/202</w:t>
    </w:r>
    <w:r w:rsidR="00E70434">
      <w:rPr>
        <w:rFonts w:ascii="Arial" w:hAnsi="Arial" w:eastAsia="Times New Roman" w:cs="Arial"/>
      </w:rPr>
      <w:t>3</w:t>
    </w:r>
    <w:r w:rsidRPr="002D18C7" w:rsidR="001553DA">
      <w:rPr>
        <w:rFonts w:ascii="Arial" w:hAnsi="Arial" w:eastAsia="Times New Roman" w:cs="Arial"/>
      </w:rPr>
      <w:t>-</w:t>
    </w:r>
    <w:r w:rsidR="00BD50A0">
      <w:rPr>
        <w:rFonts w:ascii="Arial" w:hAnsi="Arial" w:eastAsia="Times New Roman" w:cs="Arial"/>
      </w:rPr>
      <w:t>2</w:t>
    </w:r>
    <w:r w:rsidR="001E6A72">
      <w:rPr>
        <w:rFonts w:ascii="Arial" w:hAnsi="Arial" w:eastAsia="Times New Roman" w:cs="Arial"/>
      </w:rPr>
      <w:t>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0E7712EB"/>
    <w:multiLevelType w:val="hybridMultilevel"/>
    <w:tmpl w:val="EA6E05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1494277"/>
    <w:multiLevelType w:val="hybridMultilevel"/>
    <w:tmpl w:val="02E093EC"/>
    <w:lvl w:ilvl="0" w:tplc="459E15B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425F6DB0"/>
    <w:multiLevelType w:val="hybridMultilevel"/>
    <w:tmpl w:val="D7B4C850"/>
    <w:lvl w:ilvl="0" w:tplc="4C0004C8">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0">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2">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5">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6"/>
  </w:num>
  <w:num w:numId="10">
    <w:abstractNumId w:val="37"/>
  </w:num>
  <w:num w:numId="11">
    <w:abstractNumId w:val="14"/>
  </w:num>
  <w:num w:numId="12">
    <w:abstractNumId w:val="13"/>
  </w:num>
  <w:num w:numId="13">
    <w:abstractNumId w:val="40"/>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6"/>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15"/>
  </w:num>
  <w:num w:numId="48">
    <w:abstractNumId w:val="29"/>
  </w:num>
  <w:num w:numId="49">
    <w:abstractNumId w:val="28"/>
  </w:num>
  <w:num w:numId="50">
    <w:abstractNumId w:val="45"/>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8"/>
  <w:hyphenationZone w:val="425"/>
  <w:characterSpacingControl w:val="doNotCompress"/>
  <w:hdrShapeDefaults>
    <o:shapedefaults spidmax="13721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9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5F5"/>
    <w:rsid w:val="000501FB"/>
    <w:rsid w:val="00050364"/>
    <w:rsid w:val="00051F4E"/>
    <w:rsid w:val="00052C01"/>
    <w:rsid w:val="0005559B"/>
    <w:rsid w:val="0005576F"/>
    <w:rsid w:val="000565C6"/>
    <w:rsid w:val="00057283"/>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714"/>
    <w:rsid w:val="00081CE8"/>
    <w:rsid w:val="0008201A"/>
    <w:rsid w:val="0008218B"/>
    <w:rsid w:val="00082BA5"/>
    <w:rsid w:val="00083055"/>
    <w:rsid w:val="00084CCB"/>
    <w:rsid w:val="00085BDD"/>
    <w:rsid w:val="0008679C"/>
    <w:rsid w:val="00087A47"/>
    <w:rsid w:val="00087D2E"/>
    <w:rsid w:val="0009199F"/>
    <w:rsid w:val="000933D8"/>
    <w:rsid w:val="0009470E"/>
    <w:rsid w:val="00095154"/>
    <w:rsid w:val="000976AC"/>
    <w:rsid w:val="00097ADF"/>
    <w:rsid w:val="000A012A"/>
    <w:rsid w:val="000A0207"/>
    <w:rsid w:val="000A0212"/>
    <w:rsid w:val="000A1530"/>
    <w:rsid w:val="000A3D5F"/>
    <w:rsid w:val="000A41DC"/>
    <w:rsid w:val="000A59D9"/>
    <w:rsid w:val="000A68D2"/>
    <w:rsid w:val="000A6FF0"/>
    <w:rsid w:val="000A76DF"/>
    <w:rsid w:val="000A7B4E"/>
    <w:rsid w:val="000B108B"/>
    <w:rsid w:val="000B1FFB"/>
    <w:rsid w:val="000B3CC6"/>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ACB"/>
    <w:rsid w:val="000D5BFE"/>
    <w:rsid w:val="000D61BF"/>
    <w:rsid w:val="000D6284"/>
    <w:rsid w:val="000D673E"/>
    <w:rsid w:val="000D7DF3"/>
    <w:rsid w:val="000E09B4"/>
    <w:rsid w:val="000E2587"/>
    <w:rsid w:val="000E2D23"/>
    <w:rsid w:val="000E30E6"/>
    <w:rsid w:val="000E522F"/>
    <w:rsid w:val="000E6633"/>
    <w:rsid w:val="000E7426"/>
    <w:rsid w:val="000E7BF1"/>
    <w:rsid w:val="000F1E5D"/>
    <w:rsid w:val="000F1EEC"/>
    <w:rsid w:val="000F29D1"/>
    <w:rsid w:val="000F2F65"/>
    <w:rsid w:val="000F55DE"/>
    <w:rsid w:val="0010028D"/>
    <w:rsid w:val="00100E9B"/>
    <w:rsid w:val="00101BA5"/>
    <w:rsid w:val="00104558"/>
    <w:rsid w:val="0010469C"/>
    <w:rsid w:val="001048D4"/>
    <w:rsid w:val="00106B4C"/>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9F5"/>
    <w:rsid w:val="00134AA6"/>
    <w:rsid w:val="00137AA7"/>
    <w:rsid w:val="0014018B"/>
    <w:rsid w:val="0014143E"/>
    <w:rsid w:val="0014172C"/>
    <w:rsid w:val="0014365F"/>
    <w:rsid w:val="001464AB"/>
    <w:rsid w:val="00147B49"/>
    <w:rsid w:val="00147D97"/>
    <w:rsid w:val="00147DFA"/>
    <w:rsid w:val="001506FF"/>
    <w:rsid w:val="00154097"/>
    <w:rsid w:val="001544CE"/>
    <w:rsid w:val="0015471C"/>
    <w:rsid w:val="0015515B"/>
    <w:rsid w:val="0015527A"/>
    <w:rsid w:val="001553DA"/>
    <w:rsid w:val="00155D9A"/>
    <w:rsid w:val="001560E7"/>
    <w:rsid w:val="001564D5"/>
    <w:rsid w:val="001573EA"/>
    <w:rsid w:val="00160343"/>
    <w:rsid w:val="0016129D"/>
    <w:rsid w:val="001620E5"/>
    <w:rsid w:val="00162F07"/>
    <w:rsid w:val="00163D6E"/>
    <w:rsid w:val="0016585C"/>
    <w:rsid w:val="00165C03"/>
    <w:rsid w:val="001662E1"/>
    <w:rsid w:val="00170022"/>
    <w:rsid w:val="0017037C"/>
    <w:rsid w:val="001711C1"/>
    <w:rsid w:val="00171CD9"/>
    <w:rsid w:val="001739C1"/>
    <w:rsid w:val="001748CA"/>
    <w:rsid w:val="001754BF"/>
    <w:rsid w:val="001776C8"/>
    <w:rsid w:val="00182400"/>
    <w:rsid w:val="0018302A"/>
    <w:rsid w:val="00183B8F"/>
    <w:rsid w:val="001856F9"/>
    <w:rsid w:val="001860AA"/>
    <w:rsid w:val="00186969"/>
    <w:rsid w:val="00186D12"/>
    <w:rsid w:val="0018734A"/>
    <w:rsid w:val="001878B7"/>
    <w:rsid w:val="00192554"/>
    <w:rsid w:val="00195336"/>
    <w:rsid w:val="001960BA"/>
    <w:rsid w:val="00196299"/>
    <w:rsid w:val="001967A6"/>
    <w:rsid w:val="00196E2A"/>
    <w:rsid w:val="001A032E"/>
    <w:rsid w:val="001A04A4"/>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173"/>
    <w:rsid w:val="001C4583"/>
    <w:rsid w:val="001C554E"/>
    <w:rsid w:val="001C57F0"/>
    <w:rsid w:val="001C6A3E"/>
    <w:rsid w:val="001C7214"/>
    <w:rsid w:val="001C739E"/>
    <w:rsid w:val="001C76E4"/>
    <w:rsid w:val="001D1883"/>
    <w:rsid w:val="001D1F2E"/>
    <w:rsid w:val="001D40EC"/>
    <w:rsid w:val="001D41FF"/>
    <w:rsid w:val="001D5128"/>
    <w:rsid w:val="001D7697"/>
    <w:rsid w:val="001E0069"/>
    <w:rsid w:val="001E1CF7"/>
    <w:rsid w:val="001E34BF"/>
    <w:rsid w:val="001E4FFE"/>
    <w:rsid w:val="001E57C9"/>
    <w:rsid w:val="001E6A72"/>
    <w:rsid w:val="001E6FF2"/>
    <w:rsid w:val="001E7337"/>
    <w:rsid w:val="001E7BF9"/>
    <w:rsid w:val="001F00BA"/>
    <w:rsid w:val="001F0607"/>
    <w:rsid w:val="001F0947"/>
    <w:rsid w:val="001F14AA"/>
    <w:rsid w:val="001F1677"/>
    <w:rsid w:val="001F20D3"/>
    <w:rsid w:val="001F357C"/>
    <w:rsid w:val="001F36DA"/>
    <w:rsid w:val="001F40B1"/>
    <w:rsid w:val="001F4839"/>
    <w:rsid w:val="001F4FB8"/>
    <w:rsid w:val="001F6D19"/>
    <w:rsid w:val="001F6F2D"/>
    <w:rsid w:val="00200211"/>
    <w:rsid w:val="00201085"/>
    <w:rsid w:val="002028EC"/>
    <w:rsid w:val="00202A2F"/>
    <w:rsid w:val="002059E1"/>
    <w:rsid w:val="002066A8"/>
    <w:rsid w:val="0020670B"/>
    <w:rsid w:val="00207A46"/>
    <w:rsid w:val="00207F3F"/>
    <w:rsid w:val="002125A0"/>
    <w:rsid w:val="002146AD"/>
    <w:rsid w:val="002159C1"/>
    <w:rsid w:val="00217901"/>
    <w:rsid w:val="00217B1D"/>
    <w:rsid w:val="00220F17"/>
    <w:rsid w:val="00221708"/>
    <w:rsid w:val="00221943"/>
    <w:rsid w:val="00223539"/>
    <w:rsid w:val="00226502"/>
    <w:rsid w:val="00230588"/>
    <w:rsid w:val="002320F5"/>
    <w:rsid w:val="00232861"/>
    <w:rsid w:val="00233507"/>
    <w:rsid w:val="00235532"/>
    <w:rsid w:val="00236A94"/>
    <w:rsid w:val="00240908"/>
    <w:rsid w:val="00243937"/>
    <w:rsid w:val="00244135"/>
    <w:rsid w:val="002445A7"/>
    <w:rsid w:val="0024503A"/>
    <w:rsid w:val="00245741"/>
    <w:rsid w:val="00245946"/>
    <w:rsid w:val="00245A2B"/>
    <w:rsid w:val="00246057"/>
    <w:rsid w:val="00250A7D"/>
    <w:rsid w:val="0025157A"/>
    <w:rsid w:val="0025192A"/>
    <w:rsid w:val="00251B9D"/>
    <w:rsid w:val="002537D5"/>
    <w:rsid w:val="00253DB4"/>
    <w:rsid w:val="00254219"/>
    <w:rsid w:val="0025508F"/>
    <w:rsid w:val="00256800"/>
    <w:rsid w:val="00262D2E"/>
    <w:rsid w:val="00263210"/>
    <w:rsid w:val="0026351E"/>
    <w:rsid w:val="00263722"/>
    <w:rsid w:val="002659E7"/>
    <w:rsid w:val="002663BB"/>
    <w:rsid w:val="0026729D"/>
    <w:rsid w:val="00267509"/>
    <w:rsid w:val="0027072B"/>
    <w:rsid w:val="002720BB"/>
    <w:rsid w:val="002724AE"/>
    <w:rsid w:val="00273747"/>
    <w:rsid w:val="00274125"/>
    <w:rsid w:val="00274E1A"/>
    <w:rsid w:val="0027672B"/>
    <w:rsid w:val="002774EE"/>
    <w:rsid w:val="002801B3"/>
    <w:rsid w:val="002801EE"/>
    <w:rsid w:val="00280CFE"/>
    <w:rsid w:val="00281A4F"/>
    <w:rsid w:val="00281B5D"/>
    <w:rsid w:val="002833D4"/>
    <w:rsid w:val="00284965"/>
    <w:rsid w:val="002852E3"/>
    <w:rsid w:val="00285C1A"/>
    <w:rsid w:val="00286696"/>
    <w:rsid w:val="00286D9C"/>
    <w:rsid w:val="00287B3C"/>
    <w:rsid w:val="00287C8C"/>
    <w:rsid w:val="00291B44"/>
    <w:rsid w:val="00294B2A"/>
    <w:rsid w:val="00294D35"/>
    <w:rsid w:val="00295EB2"/>
    <w:rsid w:val="002962E1"/>
    <w:rsid w:val="00297359"/>
    <w:rsid w:val="002A0417"/>
    <w:rsid w:val="002A169F"/>
    <w:rsid w:val="002A27A2"/>
    <w:rsid w:val="002A3D96"/>
    <w:rsid w:val="002A4D01"/>
    <w:rsid w:val="002A52BD"/>
    <w:rsid w:val="002A5F02"/>
    <w:rsid w:val="002A5FB0"/>
    <w:rsid w:val="002B0392"/>
    <w:rsid w:val="002B055F"/>
    <w:rsid w:val="002B062D"/>
    <w:rsid w:val="002B21AC"/>
    <w:rsid w:val="002B2DED"/>
    <w:rsid w:val="002B516C"/>
    <w:rsid w:val="002B6864"/>
    <w:rsid w:val="002B6DF4"/>
    <w:rsid w:val="002C297F"/>
    <w:rsid w:val="002C32B4"/>
    <w:rsid w:val="002C333B"/>
    <w:rsid w:val="002C3D01"/>
    <w:rsid w:val="002C7396"/>
    <w:rsid w:val="002C7B36"/>
    <w:rsid w:val="002D18C7"/>
    <w:rsid w:val="002D2A5F"/>
    <w:rsid w:val="002D3860"/>
    <w:rsid w:val="002D3AB9"/>
    <w:rsid w:val="002D41C2"/>
    <w:rsid w:val="002D4C6F"/>
    <w:rsid w:val="002D62A8"/>
    <w:rsid w:val="002D6E5F"/>
    <w:rsid w:val="002D72FC"/>
    <w:rsid w:val="002E1B60"/>
    <w:rsid w:val="002E261A"/>
    <w:rsid w:val="002E38CC"/>
    <w:rsid w:val="002E3EA6"/>
    <w:rsid w:val="002E4672"/>
    <w:rsid w:val="002E4D89"/>
    <w:rsid w:val="002E5C98"/>
    <w:rsid w:val="002F0F7D"/>
    <w:rsid w:val="002F138D"/>
    <w:rsid w:val="002F1D95"/>
    <w:rsid w:val="002F52D1"/>
    <w:rsid w:val="002F5DDC"/>
    <w:rsid w:val="002F781C"/>
    <w:rsid w:val="00302E9B"/>
    <w:rsid w:val="003032EF"/>
    <w:rsid w:val="00303383"/>
    <w:rsid w:val="003039E0"/>
    <w:rsid w:val="00304C14"/>
    <w:rsid w:val="00304F25"/>
    <w:rsid w:val="00305B61"/>
    <w:rsid w:val="003067E2"/>
    <w:rsid w:val="0031035F"/>
    <w:rsid w:val="003106C5"/>
    <w:rsid w:val="00310A42"/>
    <w:rsid w:val="00310C73"/>
    <w:rsid w:val="00311C04"/>
    <w:rsid w:val="00311F04"/>
    <w:rsid w:val="003125A7"/>
    <w:rsid w:val="003134C1"/>
    <w:rsid w:val="00313FE6"/>
    <w:rsid w:val="00315231"/>
    <w:rsid w:val="003158DC"/>
    <w:rsid w:val="0031654A"/>
    <w:rsid w:val="00316B29"/>
    <w:rsid w:val="00316FD3"/>
    <w:rsid w:val="0031744A"/>
    <w:rsid w:val="00320C9B"/>
    <w:rsid w:val="0032366B"/>
    <w:rsid w:val="00323719"/>
    <w:rsid w:val="00323744"/>
    <w:rsid w:val="00323B80"/>
    <w:rsid w:val="00324044"/>
    <w:rsid w:val="0032597D"/>
    <w:rsid w:val="0032695A"/>
    <w:rsid w:val="00326D26"/>
    <w:rsid w:val="00327E24"/>
    <w:rsid w:val="00331764"/>
    <w:rsid w:val="00331CE9"/>
    <w:rsid w:val="003323A1"/>
    <w:rsid w:val="00332488"/>
    <w:rsid w:val="00332D0F"/>
    <w:rsid w:val="00334CFB"/>
    <w:rsid w:val="003357FA"/>
    <w:rsid w:val="00335FB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6E6"/>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5E7"/>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6E5"/>
    <w:rsid w:val="003F67CE"/>
    <w:rsid w:val="004008EA"/>
    <w:rsid w:val="00401B1A"/>
    <w:rsid w:val="00403F6D"/>
    <w:rsid w:val="0040491E"/>
    <w:rsid w:val="00404C4B"/>
    <w:rsid w:val="00404DB3"/>
    <w:rsid w:val="00405436"/>
    <w:rsid w:val="00406561"/>
    <w:rsid w:val="00406CF1"/>
    <w:rsid w:val="00407903"/>
    <w:rsid w:val="00407E3F"/>
    <w:rsid w:val="0041269F"/>
    <w:rsid w:val="00412770"/>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85E"/>
    <w:rsid w:val="00437222"/>
    <w:rsid w:val="00441FB1"/>
    <w:rsid w:val="0044391A"/>
    <w:rsid w:val="00445D0B"/>
    <w:rsid w:val="00450FFB"/>
    <w:rsid w:val="004517B5"/>
    <w:rsid w:val="00451C9D"/>
    <w:rsid w:val="0045210D"/>
    <w:rsid w:val="004527A1"/>
    <w:rsid w:val="00453FC3"/>
    <w:rsid w:val="00455285"/>
    <w:rsid w:val="004558AC"/>
    <w:rsid w:val="00456305"/>
    <w:rsid w:val="00461498"/>
    <w:rsid w:val="00463633"/>
    <w:rsid w:val="00463AFF"/>
    <w:rsid w:val="0046443A"/>
    <w:rsid w:val="00466B83"/>
    <w:rsid w:val="00466FA7"/>
    <w:rsid w:val="00470337"/>
    <w:rsid w:val="004718BB"/>
    <w:rsid w:val="0047283A"/>
    <w:rsid w:val="0047363C"/>
    <w:rsid w:val="00473674"/>
    <w:rsid w:val="0047486C"/>
    <w:rsid w:val="00475964"/>
    <w:rsid w:val="004774D7"/>
    <w:rsid w:val="00477C17"/>
    <w:rsid w:val="00481E95"/>
    <w:rsid w:val="00481E99"/>
    <w:rsid w:val="00482346"/>
    <w:rsid w:val="004825FF"/>
    <w:rsid w:val="00483935"/>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1BE1"/>
    <w:rsid w:val="004B2FFD"/>
    <w:rsid w:val="004B36C0"/>
    <w:rsid w:val="004B38D5"/>
    <w:rsid w:val="004B3C3B"/>
    <w:rsid w:val="004B49B9"/>
    <w:rsid w:val="004B5EEB"/>
    <w:rsid w:val="004B6CB4"/>
    <w:rsid w:val="004B6EFB"/>
    <w:rsid w:val="004C0C30"/>
    <w:rsid w:val="004C251B"/>
    <w:rsid w:val="004C35D6"/>
    <w:rsid w:val="004C4E17"/>
    <w:rsid w:val="004C53A1"/>
    <w:rsid w:val="004C5C5C"/>
    <w:rsid w:val="004C6F7D"/>
    <w:rsid w:val="004D01C6"/>
    <w:rsid w:val="004D0CBE"/>
    <w:rsid w:val="004D3264"/>
    <w:rsid w:val="004D3D82"/>
    <w:rsid w:val="004D53DC"/>
    <w:rsid w:val="004D7A4D"/>
    <w:rsid w:val="004E0443"/>
    <w:rsid w:val="004E1291"/>
    <w:rsid w:val="004E1474"/>
    <w:rsid w:val="004E1891"/>
    <w:rsid w:val="004E1F88"/>
    <w:rsid w:val="004E232C"/>
    <w:rsid w:val="004E2B3F"/>
    <w:rsid w:val="004E4215"/>
    <w:rsid w:val="004E464F"/>
    <w:rsid w:val="004E4736"/>
    <w:rsid w:val="004E47D4"/>
    <w:rsid w:val="004E490D"/>
    <w:rsid w:val="004E550C"/>
    <w:rsid w:val="004E6112"/>
    <w:rsid w:val="004E6FB2"/>
    <w:rsid w:val="004E7DF9"/>
    <w:rsid w:val="004F0D5C"/>
    <w:rsid w:val="004F1656"/>
    <w:rsid w:val="004F197A"/>
    <w:rsid w:val="004F24D7"/>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5A99"/>
    <w:rsid w:val="0051698C"/>
    <w:rsid w:val="00516DB7"/>
    <w:rsid w:val="005203F0"/>
    <w:rsid w:val="00521CA6"/>
    <w:rsid w:val="0052303A"/>
    <w:rsid w:val="0052328B"/>
    <w:rsid w:val="00523434"/>
    <w:rsid w:val="00525D04"/>
    <w:rsid w:val="00527223"/>
    <w:rsid w:val="00531269"/>
    <w:rsid w:val="00533860"/>
    <w:rsid w:val="00536C20"/>
    <w:rsid w:val="005374A6"/>
    <w:rsid w:val="00537B78"/>
    <w:rsid w:val="005437D7"/>
    <w:rsid w:val="00543CB6"/>
    <w:rsid w:val="00544E5B"/>
    <w:rsid w:val="00547C28"/>
    <w:rsid w:val="0055093A"/>
    <w:rsid w:val="00551A2D"/>
    <w:rsid w:val="00551CB3"/>
    <w:rsid w:val="0055354D"/>
    <w:rsid w:val="00554235"/>
    <w:rsid w:val="00557192"/>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4CE5"/>
    <w:rsid w:val="005A5653"/>
    <w:rsid w:val="005A658B"/>
    <w:rsid w:val="005A6DD4"/>
    <w:rsid w:val="005B03D9"/>
    <w:rsid w:val="005B131C"/>
    <w:rsid w:val="005B25FD"/>
    <w:rsid w:val="005B456A"/>
    <w:rsid w:val="005B604B"/>
    <w:rsid w:val="005B73ED"/>
    <w:rsid w:val="005B790A"/>
    <w:rsid w:val="005B7C91"/>
    <w:rsid w:val="005C124D"/>
    <w:rsid w:val="005C2D4D"/>
    <w:rsid w:val="005C4FD3"/>
    <w:rsid w:val="005C5748"/>
    <w:rsid w:val="005C6CCB"/>
    <w:rsid w:val="005C7E51"/>
    <w:rsid w:val="005C7ED5"/>
    <w:rsid w:val="005D0447"/>
    <w:rsid w:val="005D1AD4"/>
    <w:rsid w:val="005D2A4E"/>
    <w:rsid w:val="005D2A7B"/>
    <w:rsid w:val="005D44CC"/>
    <w:rsid w:val="005D4BD0"/>
    <w:rsid w:val="005D6DDF"/>
    <w:rsid w:val="005D7931"/>
    <w:rsid w:val="005D7A0C"/>
    <w:rsid w:val="005D7F14"/>
    <w:rsid w:val="005E03FC"/>
    <w:rsid w:val="005E103D"/>
    <w:rsid w:val="005E2066"/>
    <w:rsid w:val="005E2780"/>
    <w:rsid w:val="005E3361"/>
    <w:rsid w:val="005E50F2"/>
    <w:rsid w:val="005E62E2"/>
    <w:rsid w:val="005E687F"/>
    <w:rsid w:val="005E6E2E"/>
    <w:rsid w:val="005E75A2"/>
    <w:rsid w:val="005E7831"/>
    <w:rsid w:val="005E7B70"/>
    <w:rsid w:val="005F083D"/>
    <w:rsid w:val="005F139B"/>
    <w:rsid w:val="005F21C1"/>
    <w:rsid w:val="005F3378"/>
    <w:rsid w:val="0060507C"/>
    <w:rsid w:val="00605E8B"/>
    <w:rsid w:val="00606B93"/>
    <w:rsid w:val="00607110"/>
    <w:rsid w:val="006076B1"/>
    <w:rsid w:val="006123F5"/>
    <w:rsid w:val="00612FA1"/>
    <w:rsid w:val="0061303A"/>
    <w:rsid w:val="0061382E"/>
    <w:rsid w:val="00614418"/>
    <w:rsid w:val="00614F42"/>
    <w:rsid w:val="00615FA2"/>
    <w:rsid w:val="00617935"/>
    <w:rsid w:val="00620C80"/>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AA0"/>
    <w:rsid w:val="00635938"/>
    <w:rsid w:val="00635F05"/>
    <w:rsid w:val="00636B34"/>
    <w:rsid w:val="00637734"/>
    <w:rsid w:val="00637A5C"/>
    <w:rsid w:val="00641941"/>
    <w:rsid w:val="00641D50"/>
    <w:rsid w:val="00643D77"/>
    <w:rsid w:val="0064412A"/>
    <w:rsid w:val="00645E7F"/>
    <w:rsid w:val="00646543"/>
    <w:rsid w:val="00646C6B"/>
    <w:rsid w:val="00647A65"/>
    <w:rsid w:val="00651937"/>
    <w:rsid w:val="00653250"/>
    <w:rsid w:val="00653845"/>
    <w:rsid w:val="00653982"/>
    <w:rsid w:val="00653E08"/>
    <w:rsid w:val="00655F73"/>
    <w:rsid w:val="00656C95"/>
    <w:rsid w:val="006613CD"/>
    <w:rsid w:val="0066296C"/>
    <w:rsid w:val="00662D69"/>
    <w:rsid w:val="006637A9"/>
    <w:rsid w:val="00663E49"/>
    <w:rsid w:val="0066516D"/>
    <w:rsid w:val="00665B93"/>
    <w:rsid w:val="00666498"/>
    <w:rsid w:val="00666E04"/>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DF2"/>
    <w:rsid w:val="006B0550"/>
    <w:rsid w:val="006B1653"/>
    <w:rsid w:val="006B1C3F"/>
    <w:rsid w:val="006B2F0A"/>
    <w:rsid w:val="006B46BB"/>
    <w:rsid w:val="006B4BFF"/>
    <w:rsid w:val="006B544D"/>
    <w:rsid w:val="006B5664"/>
    <w:rsid w:val="006B5CE4"/>
    <w:rsid w:val="006B64C7"/>
    <w:rsid w:val="006C0711"/>
    <w:rsid w:val="006C1132"/>
    <w:rsid w:val="006C14C2"/>
    <w:rsid w:val="006C31B1"/>
    <w:rsid w:val="006C3486"/>
    <w:rsid w:val="006C3F0D"/>
    <w:rsid w:val="006C40FC"/>
    <w:rsid w:val="006C43D0"/>
    <w:rsid w:val="006C4AF0"/>
    <w:rsid w:val="006C6FE6"/>
    <w:rsid w:val="006C729D"/>
    <w:rsid w:val="006D1515"/>
    <w:rsid w:val="006D1D56"/>
    <w:rsid w:val="006D25BB"/>
    <w:rsid w:val="006D2800"/>
    <w:rsid w:val="006D3F29"/>
    <w:rsid w:val="006D420E"/>
    <w:rsid w:val="006D46EF"/>
    <w:rsid w:val="006D50A8"/>
    <w:rsid w:val="006D5C77"/>
    <w:rsid w:val="006D6FD1"/>
    <w:rsid w:val="006D75A0"/>
    <w:rsid w:val="006E1851"/>
    <w:rsid w:val="006E1C9E"/>
    <w:rsid w:val="006E3B71"/>
    <w:rsid w:val="006E3CEC"/>
    <w:rsid w:val="006E564D"/>
    <w:rsid w:val="006E59B6"/>
    <w:rsid w:val="006E6966"/>
    <w:rsid w:val="006E7207"/>
    <w:rsid w:val="006F1302"/>
    <w:rsid w:val="006F1AF5"/>
    <w:rsid w:val="006F1EDB"/>
    <w:rsid w:val="006F20E6"/>
    <w:rsid w:val="006F3112"/>
    <w:rsid w:val="006F31E3"/>
    <w:rsid w:val="006F4417"/>
    <w:rsid w:val="006F445B"/>
    <w:rsid w:val="006F4B6B"/>
    <w:rsid w:val="006F4CBC"/>
    <w:rsid w:val="006F4DD9"/>
    <w:rsid w:val="006F5C74"/>
    <w:rsid w:val="00700D7E"/>
    <w:rsid w:val="0070473D"/>
    <w:rsid w:val="007048AC"/>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5AF"/>
    <w:rsid w:val="0073370B"/>
    <w:rsid w:val="00734260"/>
    <w:rsid w:val="00735807"/>
    <w:rsid w:val="0073656A"/>
    <w:rsid w:val="00736855"/>
    <w:rsid w:val="00736D2E"/>
    <w:rsid w:val="007409F5"/>
    <w:rsid w:val="00742CE9"/>
    <w:rsid w:val="007434A0"/>
    <w:rsid w:val="00744490"/>
    <w:rsid w:val="00744E65"/>
    <w:rsid w:val="007451FD"/>
    <w:rsid w:val="00746B2F"/>
    <w:rsid w:val="00746D5E"/>
    <w:rsid w:val="00750DE3"/>
    <w:rsid w:val="0075138F"/>
    <w:rsid w:val="00751545"/>
    <w:rsid w:val="007517F5"/>
    <w:rsid w:val="007538C3"/>
    <w:rsid w:val="00755552"/>
    <w:rsid w:val="00756389"/>
    <w:rsid w:val="00756438"/>
    <w:rsid w:val="00760B79"/>
    <w:rsid w:val="007619A8"/>
    <w:rsid w:val="00762B9B"/>
    <w:rsid w:val="0076374A"/>
    <w:rsid w:val="007648FB"/>
    <w:rsid w:val="00770DA1"/>
    <w:rsid w:val="0077233C"/>
    <w:rsid w:val="00772A26"/>
    <w:rsid w:val="007731D0"/>
    <w:rsid w:val="0077341D"/>
    <w:rsid w:val="007734F0"/>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2E70"/>
    <w:rsid w:val="00793BC4"/>
    <w:rsid w:val="00794277"/>
    <w:rsid w:val="00795B0D"/>
    <w:rsid w:val="007963D8"/>
    <w:rsid w:val="0079672D"/>
    <w:rsid w:val="00796E34"/>
    <w:rsid w:val="00797C99"/>
    <w:rsid w:val="007A06EF"/>
    <w:rsid w:val="007A1D83"/>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36B"/>
    <w:rsid w:val="007D3B2C"/>
    <w:rsid w:val="007D4805"/>
    <w:rsid w:val="007D5C2B"/>
    <w:rsid w:val="007D6E8F"/>
    <w:rsid w:val="007D6F6D"/>
    <w:rsid w:val="007D7BC3"/>
    <w:rsid w:val="007E008A"/>
    <w:rsid w:val="007E06E4"/>
    <w:rsid w:val="007E0E96"/>
    <w:rsid w:val="007E0FBB"/>
    <w:rsid w:val="007E263C"/>
    <w:rsid w:val="007E4015"/>
    <w:rsid w:val="007E666B"/>
    <w:rsid w:val="007E757F"/>
    <w:rsid w:val="007E7853"/>
    <w:rsid w:val="007F1971"/>
    <w:rsid w:val="007F283B"/>
    <w:rsid w:val="007F4090"/>
    <w:rsid w:val="007F4323"/>
    <w:rsid w:val="007F5AD5"/>
    <w:rsid w:val="00800AFF"/>
    <w:rsid w:val="00801D27"/>
    <w:rsid w:val="00801FD5"/>
    <w:rsid w:val="00802392"/>
    <w:rsid w:val="00802A48"/>
    <w:rsid w:val="008050E3"/>
    <w:rsid w:val="008069D9"/>
    <w:rsid w:val="008077DF"/>
    <w:rsid w:val="00810F15"/>
    <w:rsid w:val="0081399E"/>
    <w:rsid w:val="0081442D"/>
    <w:rsid w:val="008144E0"/>
    <w:rsid w:val="008147B9"/>
    <w:rsid w:val="008148BC"/>
    <w:rsid w:val="00815239"/>
    <w:rsid w:val="00816F11"/>
    <w:rsid w:val="00817974"/>
    <w:rsid w:val="00817C4A"/>
    <w:rsid w:val="00821225"/>
    <w:rsid w:val="00822495"/>
    <w:rsid w:val="0082274E"/>
    <w:rsid w:val="0082295E"/>
    <w:rsid w:val="00824441"/>
    <w:rsid w:val="00824D64"/>
    <w:rsid w:val="00827641"/>
    <w:rsid w:val="00830C99"/>
    <w:rsid w:val="0083182C"/>
    <w:rsid w:val="00831B9F"/>
    <w:rsid w:val="0083308B"/>
    <w:rsid w:val="008333A9"/>
    <w:rsid w:val="00834525"/>
    <w:rsid w:val="008360BC"/>
    <w:rsid w:val="00840B2B"/>
    <w:rsid w:val="00840BB5"/>
    <w:rsid w:val="0084219E"/>
    <w:rsid w:val="008447C0"/>
    <w:rsid w:val="00846CAD"/>
    <w:rsid w:val="00847E5D"/>
    <w:rsid w:val="00851EA0"/>
    <w:rsid w:val="00852074"/>
    <w:rsid w:val="008521F9"/>
    <w:rsid w:val="008524C8"/>
    <w:rsid w:val="00853A6C"/>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612C"/>
    <w:rsid w:val="00881A4D"/>
    <w:rsid w:val="00881A9A"/>
    <w:rsid w:val="008843DA"/>
    <w:rsid w:val="0088508F"/>
    <w:rsid w:val="008879BE"/>
    <w:rsid w:val="00887A3A"/>
    <w:rsid w:val="008900CA"/>
    <w:rsid w:val="008901E2"/>
    <w:rsid w:val="00894632"/>
    <w:rsid w:val="008958BE"/>
    <w:rsid w:val="00895B29"/>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BA2"/>
    <w:rsid w:val="008C7D2A"/>
    <w:rsid w:val="008D0BC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639"/>
    <w:rsid w:val="008F1D37"/>
    <w:rsid w:val="008F1EA7"/>
    <w:rsid w:val="008F2D52"/>
    <w:rsid w:val="008F3006"/>
    <w:rsid w:val="008F3431"/>
    <w:rsid w:val="008F3682"/>
    <w:rsid w:val="008F453E"/>
    <w:rsid w:val="008F4709"/>
    <w:rsid w:val="008F490F"/>
    <w:rsid w:val="008F755E"/>
    <w:rsid w:val="008F7798"/>
    <w:rsid w:val="008F797F"/>
    <w:rsid w:val="00900CC6"/>
    <w:rsid w:val="009047F7"/>
    <w:rsid w:val="00904EE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7ED"/>
    <w:rsid w:val="0094212D"/>
    <w:rsid w:val="00944F08"/>
    <w:rsid w:val="009472A7"/>
    <w:rsid w:val="00950290"/>
    <w:rsid w:val="0095131B"/>
    <w:rsid w:val="00955DE0"/>
    <w:rsid w:val="0095782D"/>
    <w:rsid w:val="00960B74"/>
    <w:rsid w:val="009618E7"/>
    <w:rsid w:val="00962079"/>
    <w:rsid w:val="00962249"/>
    <w:rsid w:val="00962317"/>
    <w:rsid w:val="00962AD7"/>
    <w:rsid w:val="009639FB"/>
    <w:rsid w:val="00964642"/>
    <w:rsid w:val="00966F61"/>
    <w:rsid w:val="009676E5"/>
    <w:rsid w:val="009700DD"/>
    <w:rsid w:val="009703ED"/>
    <w:rsid w:val="00970FF3"/>
    <w:rsid w:val="009729DB"/>
    <w:rsid w:val="00973845"/>
    <w:rsid w:val="0097419F"/>
    <w:rsid w:val="0097782B"/>
    <w:rsid w:val="00980B4F"/>
    <w:rsid w:val="009820C4"/>
    <w:rsid w:val="0098305C"/>
    <w:rsid w:val="009843FD"/>
    <w:rsid w:val="009846DD"/>
    <w:rsid w:val="0098608E"/>
    <w:rsid w:val="00986147"/>
    <w:rsid w:val="009874C2"/>
    <w:rsid w:val="009917BE"/>
    <w:rsid w:val="00992171"/>
    <w:rsid w:val="00992B93"/>
    <w:rsid w:val="00992CEB"/>
    <w:rsid w:val="0099359B"/>
    <w:rsid w:val="00993C12"/>
    <w:rsid w:val="0099446D"/>
    <w:rsid w:val="00994816"/>
    <w:rsid w:val="00995349"/>
    <w:rsid w:val="00995392"/>
    <w:rsid w:val="0099549B"/>
    <w:rsid w:val="00996453"/>
    <w:rsid w:val="00996678"/>
    <w:rsid w:val="009A0CF9"/>
    <w:rsid w:val="009A1B65"/>
    <w:rsid w:val="009A1D16"/>
    <w:rsid w:val="009A1F21"/>
    <w:rsid w:val="009A2025"/>
    <w:rsid w:val="009A3869"/>
    <w:rsid w:val="009A4503"/>
    <w:rsid w:val="009A5AA7"/>
    <w:rsid w:val="009A5B83"/>
    <w:rsid w:val="009A7E91"/>
    <w:rsid w:val="009B0D46"/>
    <w:rsid w:val="009B0D60"/>
    <w:rsid w:val="009B144F"/>
    <w:rsid w:val="009B4065"/>
    <w:rsid w:val="009B4118"/>
    <w:rsid w:val="009B43B8"/>
    <w:rsid w:val="009B5E6B"/>
    <w:rsid w:val="009B5EB3"/>
    <w:rsid w:val="009B60F8"/>
    <w:rsid w:val="009B7EDD"/>
    <w:rsid w:val="009C1AE3"/>
    <w:rsid w:val="009C3970"/>
    <w:rsid w:val="009C3D49"/>
    <w:rsid w:val="009C4A58"/>
    <w:rsid w:val="009C537C"/>
    <w:rsid w:val="009C5F29"/>
    <w:rsid w:val="009D200C"/>
    <w:rsid w:val="009D21AD"/>
    <w:rsid w:val="009D31C0"/>
    <w:rsid w:val="009D336F"/>
    <w:rsid w:val="009D38A4"/>
    <w:rsid w:val="009D58F5"/>
    <w:rsid w:val="009D5E2C"/>
    <w:rsid w:val="009D71B3"/>
    <w:rsid w:val="009E10A7"/>
    <w:rsid w:val="009E1566"/>
    <w:rsid w:val="009E27E7"/>
    <w:rsid w:val="009E2A82"/>
    <w:rsid w:val="009E32B1"/>
    <w:rsid w:val="009E4119"/>
    <w:rsid w:val="009E6E68"/>
    <w:rsid w:val="009E782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8A8"/>
    <w:rsid w:val="00A11601"/>
    <w:rsid w:val="00A11853"/>
    <w:rsid w:val="00A11C53"/>
    <w:rsid w:val="00A142A8"/>
    <w:rsid w:val="00A17E28"/>
    <w:rsid w:val="00A20420"/>
    <w:rsid w:val="00A21F0D"/>
    <w:rsid w:val="00A24083"/>
    <w:rsid w:val="00A25584"/>
    <w:rsid w:val="00A26C97"/>
    <w:rsid w:val="00A308D8"/>
    <w:rsid w:val="00A30B1E"/>
    <w:rsid w:val="00A31459"/>
    <w:rsid w:val="00A346F9"/>
    <w:rsid w:val="00A34E56"/>
    <w:rsid w:val="00A3602D"/>
    <w:rsid w:val="00A37224"/>
    <w:rsid w:val="00A37547"/>
    <w:rsid w:val="00A3755F"/>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818"/>
    <w:rsid w:val="00A65CDC"/>
    <w:rsid w:val="00A66F6A"/>
    <w:rsid w:val="00A676F6"/>
    <w:rsid w:val="00A67A23"/>
    <w:rsid w:val="00A67D7A"/>
    <w:rsid w:val="00A715BD"/>
    <w:rsid w:val="00A72AC8"/>
    <w:rsid w:val="00A72EAE"/>
    <w:rsid w:val="00A73910"/>
    <w:rsid w:val="00A73D81"/>
    <w:rsid w:val="00A742DA"/>
    <w:rsid w:val="00A75002"/>
    <w:rsid w:val="00A7544D"/>
    <w:rsid w:val="00A755FB"/>
    <w:rsid w:val="00A76741"/>
    <w:rsid w:val="00A770B8"/>
    <w:rsid w:val="00A77785"/>
    <w:rsid w:val="00A82E70"/>
    <w:rsid w:val="00A83231"/>
    <w:rsid w:val="00A83B94"/>
    <w:rsid w:val="00A84F81"/>
    <w:rsid w:val="00A86020"/>
    <w:rsid w:val="00A86645"/>
    <w:rsid w:val="00A877D0"/>
    <w:rsid w:val="00A87A4F"/>
    <w:rsid w:val="00A903C0"/>
    <w:rsid w:val="00A90C42"/>
    <w:rsid w:val="00A91645"/>
    <w:rsid w:val="00A9165D"/>
    <w:rsid w:val="00A927D0"/>
    <w:rsid w:val="00A94A00"/>
    <w:rsid w:val="00A95B44"/>
    <w:rsid w:val="00A9643D"/>
    <w:rsid w:val="00A9694F"/>
    <w:rsid w:val="00A96E3C"/>
    <w:rsid w:val="00AA0BCE"/>
    <w:rsid w:val="00AA183D"/>
    <w:rsid w:val="00AA1AB8"/>
    <w:rsid w:val="00AA2B8D"/>
    <w:rsid w:val="00AB4535"/>
    <w:rsid w:val="00AB4602"/>
    <w:rsid w:val="00AB4F33"/>
    <w:rsid w:val="00AB53A7"/>
    <w:rsid w:val="00AB57B7"/>
    <w:rsid w:val="00AB5FD6"/>
    <w:rsid w:val="00AB6A51"/>
    <w:rsid w:val="00AC1D17"/>
    <w:rsid w:val="00AC2854"/>
    <w:rsid w:val="00AC4310"/>
    <w:rsid w:val="00AC4F4E"/>
    <w:rsid w:val="00AC5834"/>
    <w:rsid w:val="00AC60EA"/>
    <w:rsid w:val="00AC7246"/>
    <w:rsid w:val="00AC7603"/>
    <w:rsid w:val="00AD147B"/>
    <w:rsid w:val="00AD1AAF"/>
    <w:rsid w:val="00AD349F"/>
    <w:rsid w:val="00AD3D3E"/>
    <w:rsid w:val="00AD459F"/>
    <w:rsid w:val="00AD5C47"/>
    <w:rsid w:val="00AD5D0C"/>
    <w:rsid w:val="00AD63AE"/>
    <w:rsid w:val="00AD6409"/>
    <w:rsid w:val="00AD67C3"/>
    <w:rsid w:val="00AD762E"/>
    <w:rsid w:val="00AD7873"/>
    <w:rsid w:val="00AE01C9"/>
    <w:rsid w:val="00AE136E"/>
    <w:rsid w:val="00AE321D"/>
    <w:rsid w:val="00AE3A6A"/>
    <w:rsid w:val="00AE4AC8"/>
    <w:rsid w:val="00AE4E2E"/>
    <w:rsid w:val="00AE5171"/>
    <w:rsid w:val="00AE619E"/>
    <w:rsid w:val="00AE649C"/>
    <w:rsid w:val="00AE6DBC"/>
    <w:rsid w:val="00AE7566"/>
    <w:rsid w:val="00AE7B80"/>
    <w:rsid w:val="00AF007A"/>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96A"/>
    <w:rsid w:val="00B125C3"/>
    <w:rsid w:val="00B13C4D"/>
    <w:rsid w:val="00B14971"/>
    <w:rsid w:val="00B153F5"/>
    <w:rsid w:val="00B156DB"/>
    <w:rsid w:val="00B157A1"/>
    <w:rsid w:val="00B178FF"/>
    <w:rsid w:val="00B20D42"/>
    <w:rsid w:val="00B23394"/>
    <w:rsid w:val="00B23E8E"/>
    <w:rsid w:val="00B243AD"/>
    <w:rsid w:val="00B25118"/>
    <w:rsid w:val="00B30792"/>
    <w:rsid w:val="00B30E9F"/>
    <w:rsid w:val="00B310E3"/>
    <w:rsid w:val="00B333E8"/>
    <w:rsid w:val="00B33BC0"/>
    <w:rsid w:val="00B358AD"/>
    <w:rsid w:val="00B35E2C"/>
    <w:rsid w:val="00B36A8C"/>
    <w:rsid w:val="00B40725"/>
    <w:rsid w:val="00B408E9"/>
    <w:rsid w:val="00B413B3"/>
    <w:rsid w:val="00B418BA"/>
    <w:rsid w:val="00B42D08"/>
    <w:rsid w:val="00B42F4B"/>
    <w:rsid w:val="00B447B8"/>
    <w:rsid w:val="00B44E4A"/>
    <w:rsid w:val="00B4647E"/>
    <w:rsid w:val="00B4681F"/>
    <w:rsid w:val="00B46E77"/>
    <w:rsid w:val="00B46F41"/>
    <w:rsid w:val="00B476C8"/>
    <w:rsid w:val="00B506C5"/>
    <w:rsid w:val="00B52909"/>
    <w:rsid w:val="00B52FC4"/>
    <w:rsid w:val="00B54590"/>
    <w:rsid w:val="00B54655"/>
    <w:rsid w:val="00B61EED"/>
    <w:rsid w:val="00B62D2E"/>
    <w:rsid w:val="00B655E0"/>
    <w:rsid w:val="00B6639F"/>
    <w:rsid w:val="00B668A9"/>
    <w:rsid w:val="00B71CDE"/>
    <w:rsid w:val="00B71DCF"/>
    <w:rsid w:val="00B7318E"/>
    <w:rsid w:val="00B75B8B"/>
    <w:rsid w:val="00B76F3C"/>
    <w:rsid w:val="00B77F84"/>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564"/>
    <w:rsid w:val="00BB3238"/>
    <w:rsid w:val="00BB6882"/>
    <w:rsid w:val="00BB6943"/>
    <w:rsid w:val="00BB6CFD"/>
    <w:rsid w:val="00BB6E84"/>
    <w:rsid w:val="00BB7103"/>
    <w:rsid w:val="00BC0178"/>
    <w:rsid w:val="00BC06DE"/>
    <w:rsid w:val="00BC099B"/>
    <w:rsid w:val="00BC104D"/>
    <w:rsid w:val="00BC151A"/>
    <w:rsid w:val="00BC2A1D"/>
    <w:rsid w:val="00BC2BED"/>
    <w:rsid w:val="00BC3B97"/>
    <w:rsid w:val="00BC4B67"/>
    <w:rsid w:val="00BC529C"/>
    <w:rsid w:val="00BC6176"/>
    <w:rsid w:val="00BC62ED"/>
    <w:rsid w:val="00BC75FB"/>
    <w:rsid w:val="00BC7F58"/>
    <w:rsid w:val="00BD065C"/>
    <w:rsid w:val="00BD0D99"/>
    <w:rsid w:val="00BD1E0A"/>
    <w:rsid w:val="00BD2397"/>
    <w:rsid w:val="00BD2896"/>
    <w:rsid w:val="00BD2E47"/>
    <w:rsid w:val="00BD368C"/>
    <w:rsid w:val="00BD4AE3"/>
    <w:rsid w:val="00BD50A0"/>
    <w:rsid w:val="00BD69CB"/>
    <w:rsid w:val="00BD6B0E"/>
    <w:rsid w:val="00BE0630"/>
    <w:rsid w:val="00BE0CFC"/>
    <w:rsid w:val="00BE209A"/>
    <w:rsid w:val="00BE4087"/>
    <w:rsid w:val="00BE4590"/>
    <w:rsid w:val="00BE4C68"/>
    <w:rsid w:val="00BE60B5"/>
    <w:rsid w:val="00BE73D0"/>
    <w:rsid w:val="00BE7F83"/>
    <w:rsid w:val="00BF0C99"/>
    <w:rsid w:val="00BF445B"/>
    <w:rsid w:val="00BF5049"/>
    <w:rsid w:val="00BF6F89"/>
    <w:rsid w:val="00C00A29"/>
    <w:rsid w:val="00C00EBD"/>
    <w:rsid w:val="00C02444"/>
    <w:rsid w:val="00C04275"/>
    <w:rsid w:val="00C068D2"/>
    <w:rsid w:val="00C10001"/>
    <w:rsid w:val="00C112DE"/>
    <w:rsid w:val="00C13D15"/>
    <w:rsid w:val="00C13F27"/>
    <w:rsid w:val="00C1429E"/>
    <w:rsid w:val="00C14851"/>
    <w:rsid w:val="00C15814"/>
    <w:rsid w:val="00C170F5"/>
    <w:rsid w:val="00C175C2"/>
    <w:rsid w:val="00C20079"/>
    <w:rsid w:val="00C20E7B"/>
    <w:rsid w:val="00C20FEF"/>
    <w:rsid w:val="00C22284"/>
    <w:rsid w:val="00C23588"/>
    <w:rsid w:val="00C24817"/>
    <w:rsid w:val="00C24E5D"/>
    <w:rsid w:val="00C2538D"/>
    <w:rsid w:val="00C2541A"/>
    <w:rsid w:val="00C277C3"/>
    <w:rsid w:val="00C30B7D"/>
    <w:rsid w:val="00C316F9"/>
    <w:rsid w:val="00C32080"/>
    <w:rsid w:val="00C32EFA"/>
    <w:rsid w:val="00C3573B"/>
    <w:rsid w:val="00C3639E"/>
    <w:rsid w:val="00C3713F"/>
    <w:rsid w:val="00C40103"/>
    <w:rsid w:val="00C41CAD"/>
    <w:rsid w:val="00C41E66"/>
    <w:rsid w:val="00C44408"/>
    <w:rsid w:val="00C44B4F"/>
    <w:rsid w:val="00C452A8"/>
    <w:rsid w:val="00C4675C"/>
    <w:rsid w:val="00C47090"/>
    <w:rsid w:val="00C47F70"/>
    <w:rsid w:val="00C501FE"/>
    <w:rsid w:val="00C5238E"/>
    <w:rsid w:val="00C53930"/>
    <w:rsid w:val="00C563B7"/>
    <w:rsid w:val="00C57DF5"/>
    <w:rsid w:val="00C6077F"/>
    <w:rsid w:val="00C62738"/>
    <w:rsid w:val="00C62CE7"/>
    <w:rsid w:val="00C63AB8"/>
    <w:rsid w:val="00C63CD2"/>
    <w:rsid w:val="00C64168"/>
    <w:rsid w:val="00C65A6C"/>
    <w:rsid w:val="00C65F5C"/>
    <w:rsid w:val="00C66634"/>
    <w:rsid w:val="00C66FB3"/>
    <w:rsid w:val="00C6778C"/>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5B19"/>
    <w:rsid w:val="00CA0600"/>
    <w:rsid w:val="00CA1629"/>
    <w:rsid w:val="00CA25A1"/>
    <w:rsid w:val="00CA31EF"/>
    <w:rsid w:val="00CA351B"/>
    <w:rsid w:val="00CA494B"/>
    <w:rsid w:val="00CA4DC9"/>
    <w:rsid w:val="00CA6DBD"/>
    <w:rsid w:val="00CA7905"/>
    <w:rsid w:val="00CA7A7E"/>
    <w:rsid w:val="00CB0C80"/>
    <w:rsid w:val="00CB0EA4"/>
    <w:rsid w:val="00CB139B"/>
    <w:rsid w:val="00CB325D"/>
    <w:rsid w:val="00CB3CBF"/>
    <w:rsid w:val="00CB4519"/>
    <w:rsid w:val="00CB5042"/>
    <w:rsid w:val="00CB65BD"/>
    <w:rsid w:val="00CB6B9B"/>
    <w:rsid w:val="00CB6CE6"/>
    <w:rsid w:val="00CC2AF0"/>
    <w:rsid w:val="00CC2C51"/>
    <w:rsid w:val="00CC2EE9"/>
    <w:rsid w:val="00CC36C9"/>
    <w:rsid w:val="00CC4246"/>
    <w:rsid w:val="00CC5286"/>
    <w:rsid w:val="00CC5339"/>
    <w:rsid w:val="00CC5D24"/>
    <w:rsid w:val="00CC652F"/>
    <w:rsid w:val="00CC6D05"/>
    <w:rsid w:val="00CC771E"/>
    <w:rsid w:val="00CC7ED9"/>
    <w:rsid w:val="00CC7EE6"/>
    <w:rsid w:val="00CD0167"/>
    <w:rsid w:val="00CD0ABA"/>
    <w:rsid w:val="00CD1114"/>
    <w:rsid w:val="00CD2551"/>
    <w:rsid w:val="00CD497D"/>
    <w:rsid w:val="00CD57A6"/>
    <w:rsid w:val="00CD5E4D"/>
    <w:rsid w:val="00CD7D5D"/>
    <w:rsid w:val="00CE399B"/>
    <w:rsid w:val="00CE4AE3"/>
    <w:rsid w:val="00CE6C6A"/>
    <w:rsid w:val="00CE70E9"/>
    <w:rsid w:val="00CF17EB"/>
    <w:rsid w:val="00CF2160"/>
    <w:rsid w:val="00CF26DA"/>
    <w:rsid w:val="00CF3650"/>
    <w:rsid w:val="00CF4697"/>
    <w:rsid w:val="00CF48CC"/>
    <w:rsid w:val="00CF5212"/>
    <w:rsid w:val="00D000D0"/>
    <w:rsid w:val="00D00316"/>
    <w:rsid w:val="00D007D1"/>
    <w:rsid w:val="00D01082"/>
    <w:rsid w:val="00D0153F"/>
    <w:rsid w:val="00D02146"/>
    <w:rsid w:val="00D024C8"/>
    <w:rsid w:val="00D056B6"/>
    <w:rsid w:val="00D0614A"/>
    <w:rsid w:val="00D066FA"/>
    <w:rsid w:val="00D07045"/>
    <w:rsid w:val="00D07D3C"/>
    <w:rsid w:val="00D103FC"/>
    <w:rsid w:val="00D10D7B"/>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D88"/>
    <w:rsid w:val="00D37306"/>
    <w:rsid w:val="00D37480"/>
    <w:rsid w:val="00D37847"/>
    <w:rsid w:val="00D41D89"/>
    <w:rsid w:val="00D425F3"/>
    <w:rsid w:val="00D42E2F"/>
    <w:rsid w:val="00D43977"/>
    <w:rsid w:val="00D43FB5"/>
    <w:rsid w:val="00D4427E"/>
    <w:rsid w:val="00D44CD6"/>
    <w:rsid w:val="00D45EA7"/>
    <w:rsid w:val="00D46AB5"/>
    <w:rsid w:val="00D46DDA"/>
    <w:rsid w:val="00D50B8C"/>
    <w:rsid w:val="00D50D1C"/>
    <w:rsid w:val="00D527C8"/>
    <w:rsid w:val="00D57CE7"/>
    <w:rsid w:val="00D57E45"/>
    <w:rsid w:val="00D608D4"/>
    <w:rsid w:val="00D60CBE"/>
    <w:rsid w:val="00D61AA1"/>
    <w:rsid w:val="00D62161"/>
    <w:rsid w:val="00D62DF4"/>
    <w:rsid w:val="00D64A24"/>
    <w:rsid w:val="00D64D99"/>
    <w:rsid w:val="00D64E0E"/>
    <w:rsid w:val="00D6543A"/>
    <w:rsid w:val="00D65BCE"/>
    <w:rsid w:val="00D70E0C"/>
    <w:rsid w:val="00D72E39"/>
    <w:rsid w:val="00D73058"/>
    <w:rsid w:val="00D73BDF"/>
    <w:rsid w:val="00D741D0"/>
    <w:rsid w:val="00D74232"/>
    <w:rsid w:val="00D74B0F"/>
    <w:rsid w:val="00D81326"/>
    <w:rsid w:val="00D81F9C"/>
    <w:rsid w:val="00D82294"/>
    <w:rsid w:val="00D8264D"/>
    <w:rsid w:val="00D82ACE"/>
    <w:rsid w:val="00D83357"/>
    <w:rsid w:val="00D84299"/>
    <w:rsid w:val="00D843ED"/>
    <w:rsid w:val="00D8481B"/>
    <w:rsid w:val="00D865D3"/>
    <w:rsid w:val="00D867F9"/>
    <w:rsid w:val="00D87770"/>
    <w:rsid w:val="00D90B98"/>
    <w:rsid w:val="00D910F8"/>
    <w:rsid w:val="00D9178C"/>
    <w:rsid w:val="00D930FC"/>
    <w:rsid w:val="00D94F51"/>
    <w:rsid w:val="00D952E1"/>
    <w:rsid w:val="00D957BB"/>
    <w:rsid w:val="00D96B09"/>
    <w:rsid w:val="00D97D5C"/>
    <w:rsid w:val="00DA0242"/>
    <w:rsid w:val="00DA0506"/>
    <w:rsid w:val="00DA0C44"/>
    <w:rsid w:val="00DA0D46"/>
    <w:rsid w:val="00DA15D6"/>
    <w:rsid w:val="00DA499C"/>
    <w:rsid w:val="00DA4DD3"/>
    <w:rsid w:val="00DA6D4E"/>
    <w:rsid w:val="00DB00F3"/>
    <w:rsid w:val="00DB11DF"/>
    <w:rsid w:val="00DB1315"/>
    <w:rsid w:val="00DB5485"/>
    <w:rsid w:val="00DB7E57"/>
    <w:rsid w:val="00DC0709"/>
    <w:rsid w:val="00DC208D"/>
    <w:rsid w:val="00DC2BC4"/>
    <w:rsid w:val="00DC3FE3"/>
    <w:rsid w:val="00DC438A"/>
    <w:rsid w:val="00DC45D5"/>
    <w:rsid w:val="00DC4719"/>
    <w:rsid w:val="00DC6165"/>
    <w:rsid w:val="00DC69AC"/>
    <w:rsid w:val="00DC69CD"/>
    <w:rsid w:val="00DC6E29"/>
    <w:rsid w:val="00DC7F6A"/>
    <w:rsid w:val="00DD0B77"/>
    <w:rsid w:val="00DD1E86"/>
    <w:rsid w:val="00DD2604"/>
    <w:rsid w:val="00DD3702"/>
    <w:rsid w:val="00DD4133"/>
    <w:rsid w:val="00DD4EE2"/>
    <w:rsid w:val="00DD54CF"/>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071"/>
    <w:rsid w:val="00E25846"/>
    <w:rsid w:val="00E27335"/>
    <w:rsid w:val="00E302E0"/>
    <w:rsid w:val="00E377C2"/>
    <w:rsid w:val="00E41C9B"/>
    <w:rsid w:val="00E42681"/>
    <w:rsid w:val="00E42DA3"/>
    <w:rsid w:val="00E43DE0"/>
    <w:rsid w:val="00E46866"/>
    <w:rsid w:val="00E46E66"/>
    <w:rsid w:val="00E50F32"/>
    <w:rsid w:val="00E515D0"/>
    <w:rsid w:val="00E52301"/>
    <w:rsid w:val="00E52676"/>
    <w:rsid w:val="00E53B4A"/>
    <w:rsid w:val="00E541AE"/>
    <w:rsid w:val="00E54F2B"/>
    <w:rsid w:val="00E566B8"/>
    <w:rsid w:val="00E56AA5"/>
    <w:rsid w:val="00E56EE7"/>
    <w:rsid w:val="00E60B19"/>
    <w:rsid w:val="00E60FA7"/>
    <w:rsid w:val="00E614C6"/>
    <w:rsid w:val="00E617B3"/>
    <w:rsid w:val="00E61EC9"/>
    <w:rsid w:val="00E6285D"/>
    <w:rsid w:val="00E63536"/>
    <w:rsid w:val="00E64B7F"/>
    <w:rsid w:val="00E65065"/>
    <w:rsid w:val="00E67D40"/>
    <w:rsid w:val="00E70434"/>
    <w:rsid w:val="00E70568"/>
    <w:rsid w:val="00E7254F"/>
    <w:rsid w:val="00E73284"/>
    <w:rsid w:val="00E738CA"/>
    <w:rsid w:val="00E746DF"/>
    <w:rsid w:val="00E748DA"/>
    <w:rsid w:val="00E7551C"/>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263D"/>
    <w:rsid w:val="00E94032"/>
    <w:rsid w:val="00E947D3"/>
    <w:rsid w:val="00E96434"/>
    <w:rsid w:val="00EA05D6"/>
    <w:rsid w:val="00EA1715"/>
    <w:rsid w:val="00EA1A65"/>
    <w:rsid w:val="00EA1C6D"/>
    <w:rsid w:val="00EA2F47"/>
    <w:rsid w:val="00EA4EAC"/>
    <w:rsid w:val="00EA620A"/>
    <w:rsid w:val="00EB0D4C"/>
    <w:rsid w:val="00EB0FEE"/>
    <w:rsid w:val="00EB1284"/>
    <w:rsid w:val="00EB1F9D"/>
    <w:rsid w:val="00EB39DC"/>
    <w:rsid w:val="00EB421F"/>
    <w:rsid w:val="00EB4B44"/>
    <w:rsid w:val="00EB53F6"/>
    <w:rsid w:val="00EB5CB3"/>
    <w:rsid w:val="00EB7001"/>
    <w:rsid w:val="00EB7CD8"/>
    <w:rsid w:val="00EC008A"/>
    <w:rsid w:val="00EC1474"/>
    <w:rsid w:val="00EC2BC0"/>
    <w:rsid w:val="00EC351C"/>
    <w:rsid w:val="00EC4577"/>
    <w:rsid w:val="00EC56F7"/>
    <w:rsid w:val="00EC59F6"/>
    <w:rsid w:val="00EC6029"/>
    <w:rsid w:val="00EC6799"/>
    <w:rsid w:val="00ED00B7"/>
    <w:rsid w:val="00ED0238"/>
    <w:rsid w:val="00ED09C0"/>
    <w:rsid w:val="00ED11D0"/>
    <w:rsid w:val="00ED24E2"/>
    <w:rsid w:val="00ED2729"/>
    <w:rsid w:val="00ED2E43"/>
    <w:rsid w:val="00ED51EE"/>
    <w:rsid w:val="00ED5FBA"/>
    <w:rsid w:val="00ED603A"/>
    <w:rsid w:val="00ED64F8"/>
    <w:rsid w:val="00EE3319"/>
    <w:rsid w:val="00EE358B"/>
    <w:rsid w:val="00EE4103"/>
    <w:rsid w:val="00EE46FE"/>
    <w:rsid w:val="00EE4FBC"/>
    <w:rsid w:val="00EE5B65"/>
    <w:rsid w:val="00EE67EB"/>
    <w:rsid w:val="00EE7D29"/>
    <w:rsid w:val="00EE7DCD"/>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E2B"/>
    <w:rsid w:val="00F326D9"/>
    <w:rsid w:val="00F333D8"/>
    <w:rsid w:val="00F34474"/>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24F"/>
    <w:rsid w:val="00F6038A"/>
    <w:rsid w:val="00F614ED"/>
    <w:rsid w:val="00F6240A"/>
    <w:rsid w:val="00F6292E"/>
    <w:rsid w:val="00F643F0"/>
    <w:rsid w:val="00F6628B"/>
    <w:rsid w:val="00F66E1E"/>
    <w:rsid w:val="00F66E50"/>
    <w:rsid w:val="00F673B5"/>
    <w:rsid w:val="00F6743D"/>
    <w:rsid w:val="00F70878"/>
    <w:rsid w:val="00F7436B"/>
    <w:rsid w:val="00F76470"/>
    <w:rsid w:val="00F800BB"/>
    <w:rsid w:val="00F81FFF"/>
    <w:rsid w:val="00F823DC"/>
    <w:rsid w:val="00F83886"/>
    <w:rsid w:val="00F84E6D"/>
    <w:rsid w:val="00F85180"/>
    <w:rsid w:val="00F86116"/>
    <w:rsid w:val="00F865FB"/>
    <w:rsid w:val="00F90422"/>
    <w:rsid w:val="00F944F1"/>
    <w:rsid w:val="00F97003"/>
    <w:rsid w:val="00FA0671"/>
    <w:rsid w:val="00FA2826"/>
    <w:rsid w:val="00FA3103"/>
    <w:rsid w:val="00FA3515"/>
    <w:rsid w:val="00FA398C"/>
    <w:rsid w:val="00FA523A"/>
    <w:rsid w:val="00FA5B5E"/>
    <w:rsid w:val="00FA6041"/>
    <w:rsid w:val="00FA72D0"/>
    <w:rsid w:val="00FA7599"/>
    <w:rsid w:val="00FB04B7"/>
    <w:rsid w:val="00FB0E3B"/>
    <w:rsid w:val="00FB22EA"/>
    <w:rsid w:val="00FB2C81"/>
    <w:rsid w:val="00FB3483"/>
    <w:rsid w:val="00FB445F"/>
    <w:rsid w:val="00FB4857"/>
    <w:rsid w:val="00FB4A9D"/>
    <w:rsid w:val="00FC0ED1"/>
    <w:rsid w:val="00FC14DA"/>
    <w:rsid w:val="00FC1B51"/>
    <w:rsid w:val="00FC2675"/>
    <w:rsid w:val="00FC3678"/>
    <w:rsid w:val="00FC5D9E"/>
    <w:rsid w:val="00FC69F1"/>
    <w:rsid w:val="00FD019B"/>
    <w:rsid w:val="00FD10C2"/>
    <w:rsid w:val="00FD1A6C"/>
    <w:rsid w:val="00FD26E1"/>
    <w:rsid w:val="00FD36B9"/>
    <w:rsid w:val="00FD43B3"/>
    <w:rsid w:val="00FD55D1"/>
    <w:rsid w:val="00FD5A5A"/>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2EDD"/>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372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99"/>
    <w:qFormat/>
    <w:rsid w:val="00EB0D4C"/>
    <w:pPr>
      <w:tabs>
        <w:tab w:val="left" w:pos="851"/>
      </w:tabs>
    </w:pPr>
  </w:style>
  <w:style w:type="character" w:styleId="OdlomakpopisaChar" w:customStyle="true">
    <w:name w:val="Odlomak popisa Char"/>
    <w:basedOn w:val="Zadanifontodlomka"/>
    <w:link w:val="Odlomakpopisa"/>
    <w:uiPriority w:val="99"/>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AE321D"/>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AE321D"/>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78408">
      <w:bodyDiv w:val="true"/>
      <w:marLeft w:val="0"/>
      <w:marRight w:val="0"/>
      <w:marTop w:val="0"/>
      <w:marBottom w:val="0"/>
      <w:divBdr>
        <w:top w:val="none" w:color="auto" w:sz="0" w:space="0"/>
        <w:left w:val="none" w:color="auto" w:sz="0" w:space="0"/>
        <w:bottom w:val="none" w:color="auto" w:sz="0" w:space="0"/>
        <w:right w:val="none" w:color="auto" w:sz="0" w:space="0"/>
      </w:divBdr>
      <w:divsChild>
        <w:div w:id="1033773553">
          <w:marLeft w:val="0"/>
          <w:marRight w:val="0"/>
          <w:marTop w:val="0"/>
          <w:marBottom w:val="0"/>
          <w:divBdr>
            <w:top w:val="none" w:color="auto" w:sz="0" w:space="0"/>
            <w:left w:val="none" w:color="auto" w:sz="0" w:space="0"/>
            <w:bottom w:val="none" w:color="auto" w:sz="0" w:space="0"/>
            <w:right w:val="none" w:color="auto" w:sz="0" w:space="0"/>
          </w:divBdr>
        </w:div>
        <w:div w:id="580873644">
          <w:marLeft w:val="0"/>
          <w:marRight w:val="0"/>
          <w:marTop w:val="0"/>
          <w:marBottom w:val="0"/>
          <w:divBdr>
            <w:top w:val="none" w:color="auto" w:sz="0" w:space="0"/>
            <w:left w:val="none" w:color="auto" w:sz="0" w:space="0"/>
            <w:bottom w:val="none" w:color="auto" w:sz="0" w:space="0"/>
            <w:right w:val="none" w:color="auto" w:sz="0" w:space="0"/>
          </w:divBdr>
        </w:div>
      </w:divsChild>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51880111">
      <w:bodyDiv w:val="true"/>
      <w:marLeft w:val="0"/>
      <w:marRight w:val="0"/>
      <w:marTop w:val="0"/>
      <w:marBottom w:val="0"/>
      <w:divBdr>
        <w:top w:val="none" w:color="auto" w:sz="0" w:space="0"/>
        <w:left w:val="none" w:color="auto" w:sz="0" w:space="0"/>
        <w:bottom w:val="none" w:color="auto" w:sz="0" w:space="0"/>
        <w:right w:val="none" w:color="auto" w:sz="0" w:space="0"/>
      </w:divBdr>
    </w:div>
    <w:div w:id="465315903">
      <w:bodyDiv w:val="true"/>
      <w:marLeft w:val="0"/>
      <w:marRight w:val="0"/>
      <w:marTop w:val="0"/>
      <w:marBottom w:val="0"/>
      <w:divBdr>
        <w:top w:val="none" w:color="auto" w:sz="0" w:space="0"/>
        <w:left w:val="none" w:color="auto" w:sz="0" w:space="0"/>
        <w:bottom w:val="none" w:color="auto" w:sz="0" w:space="0"/>
        <w:right w:val="none" w:color="auto" w:sz="0" w:space="0"/>
      </w:divBdr>
    </w:div>
    <w:div w:id="710689204">
      <w:bodyDiv w:val="true"/>
      <w:marLeft w:val="0"/>
      <w:marRight w:val="0"/>
      <w:marTop w:val="0"/>
      <w:marBottom w:val="0"/>
      <w:divBdr>
        <w:top w:val="none" w:color="auto" w:sz="0" w:space="0"/>
        <w:left w:val="none" w:color="auto" w:sz="0" w:space="0"/>
        <w:bottom w:val="none" w:color="auto" w:sz="0" w:space="0"/>
        <w:right w:val="none" w:color="auto" w:sz="0" w:space="0"/>
      </w:divBdr>
    </w:div>
    <w:div w:id="783622585">
      <w:bodyDiv w:val="true"/>
      <w:marLeft w:val="0"/>
      <w:marRight w:val="0"/>
      <w:marTop w:val="0"/>
      <w:marBottom w:val="0"/>
      <w:divBdr>
        <w:top w:val="none" w:color="auto" w:sz="0" w:space="0"/>
        <w:left w:val="none" w:color="auto" w:sz="0" w:space="0"/>
        <w:bottom w:val="none" w:color="auto" w:sz="0" w:space="0"/>
        <w:right w:val="none" w:color="auto" w:sz="0" w:space="0"/>
      </w:divBdr>
    </w:div>
    <w:div w:id="1093277921">
      <w:bodyDiv w:val="true"/>
      <w:marLeft w:val="0"/>
      <w:marRight w:val="0"/>
      <w:marTop w:val="0"/>
      <w:marBottom w:val="0"/>
      <w:divBdr>
        <w:top w:val="none" w:color="auto" w:sz="0" w:space="0"/>
        <w:left w:val="none" w:color="auto" w:sz="0" w:space="0"/>
        <w:bottom w:val="none" w:color="auto" w:sz="0" w:space="0"/>
        <w:right w:val="none" w:color="auto" w:sz="0" w:space="0"/>
      </w:divBdr>
    </w:div>
    <w:div w:id="1176844732">
      <w:bodyDiv w:val="true"/>
      <w:marLeft w:val="0"/>
      <w:marRight w:val="0"/>
      <w:marTop w:val="0"/>
      <w:marBottom w:val="0"/>
      <w:divBdr>
        <w:top w:val="none" w:color="auto" w:sz="0" w:space="0"/>
        <w:left w:val="none" w:color="auto" w:sz="0" w:space="0"/>
        <w:bottom w:val="none" w:color="auto" w:sz="0" w:space="0"/>
        <w:right w:val="none" w:color="auto" w:sz="0" w:space="0"/>
      </w:divBdr>
    </w:div>
    <w:div w:id="1528061103">
      <w:bodyDiv w:val="true"/>
      <w:marLeft w:val="0"/>
      <w:marRight w:val="0"/>
      <w:marTop w:val="0"/>
      <w:marBottom w:val="0"/>
      <w:divBdr>
        <w:top w:val="none" w:color="auto" w:sz="0" w:space="0"/>
        <w:left w:val="none" w:color="auto" w:sz="0" w:space="0"/>
        <w:bottom w:val="none" w:color="auto" w:sz="0" w:space="0"/>
        <w:right w:val="none" w:color="auto" w:sz="0" w:space="0"/>
      </w:divBdr>
    </w:div>
    <w:div w:id="1695810207">
      <w:bodyDiv w:val="true"/>
      <w:marLeft w:val="0"/>
      <w:marRight w:val="0"/>
      <w:marTop w:val="0"/>
      <w:marBottom w:val="0"/>
      <w:divBdr>
        <w:top w:val="none" w:color="auto" w:sz="0" w:space="0"/>
        <w:left w:val="none" w:color="auto" w:sz="0" w:space="0"/>
        <w:bottom w:val="none" w:color="auto" w:sz="0" w:space="0"/>
        <w:right w:val="none" w:color="auto" w:sz="0" w:space="0"/>
      </w:divBdr>
    </w:div>
    <w:div w:id="1994287987">
      <w:bodyDiv w:val="true"/>
      <w:marLeft w:val="0"/>
      <w:marRight w:val="0"/>
      <w:marTop w:val="0"/>
      <w:marBottom w:val="0"/>
      <w:divBdr>
        <w:top w:val="none" w:color="auto" w:sz="0" w:space="0"/>
        <w:left w:val="none" w:color="auto" w:sz="0" w:space="0"/>
        <w:bottom w:val="none" w:color="auto" w:sz="0" w:space="0"/>
        <w:right w:val="none" w:color="auto" w:sz="0" w:space="0"/>
      </w:divBdr>
    </w:div>
    <w:div w:id="207083595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e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veljače 2024.</izvorni_sadrzaj>
    <derivirana_varijabla naziv="DomainObject.DatumDonosenjaOdluke_1">16. veljače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studenog 2023.</izvorni_sadrzaj>
    <derivirana_varijabla naziv="DomainObject.Predmet.DatumIzradeOptuznogAkta_1">3. studenog 2023.</derivirana_varijabla>
  </DomainObject.Predmet.DatumIzradeOptuznogAkta>
  <DomainObject.Predmet.DatumIzradeOptuznogAktaFormated>
    <izvorni_sadrzaj>3.11.2023.</izvorni_sadrzaj>
    <derivirana_varijabla naziv="DomainObject.Predmet.DatumIzradeOptuznogAktaFormated_1">3.11.2023.</derivirana_varijabla>
  </DomainObject.Predmet.DatumIzradeOptuznogAktaFormated>
  <DomainObject.Predmet.DatumOsnivanja>
    <izvorni_sadrzaj>6. studenog 2023.</izvorni_sadrzaj>
    <derivirana_varijabla naziv="DomainObject.Predmet.DatumOsnivanja_1">6.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studenog 2023.</izvorni_sadrzaj>
    <derivirana_varijabla naziv="DomainObject.Predmet.DatumPrimitkaOptuznogAkta_1">3.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St-914/2023</izvorni_sadrzaj>
    <derivirana_varijabla naziv="DomainObject.Predmet.OznakaBroj_1">St-914/2023</derivirana_varijabla>
  </DomainObject.Predmet.OznakaBroj>
  <DomainObject.Predmet.OznakaBrojOptuznogAkta>
    <izvorni_sadrzaj>04-06-23-4592</izvorni_sadrzaj>
    <derivirana_varijabla naziv="DomainObject.Predmet.OznakaBrojOptuznogAkta_1">04-06-23-4592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AURIS GRADNJA d.o.o. za usluge zastupanog po punomoćniku Hrvoje Talić</izvorni_sadrzaj>
    <derivirana_varijabla naziv="DomainObject.Predmet.ProtustrankaFormated_1">  AURIS GRADNJA d.o.o. za usluge zastupanog po punomoćniku Hrvoje Talić</derivirana_varijabla>
  </DomainObject.Predmet.ProtustrankaFormated>
  <DomainObject.Predmet.ProtustrankaFormatedOIB>
    <izvorni_sadrzaj>  AURIS GRADNJA d.o.o. za usluge, OIB 04539961778 zastupanog po punomoćniku Hrvoje Talić</izvorni_sadrzaj>
    <derivirana_varijabla naziv="DomainObject.Predmet.ProtustrankaFormatedOIB_1">  AURIS GRADNJA d.o.o. za usluge, OIB 04539961778 zastupanog po punomoćniku Hrvoje Talić</derivirana_varijabla>
  </DomainObject.Predmet.ProtustrankaFormatedOIB>
  <DomainObject.Predmet.ProtustrankaFormatedWithAdress>
    <izvorni_sadrzaj> AURIS GRADNJA d.o.o. za usluge, Vijenac Josipa Jurja Strossmayera 4, 31551 Belišće zastupanog po punomoćniku Hrvoje Talić</izvorni_sadrzaj>
    <derivirana_varijabla naziv="DomainObject.Predmet.ProtustrankaFormatedWithAdress_1"> AURIS GRADNJA d.o.o. za usluge, Vijenac Josipa Jurja Strossmayera 4, 31551 Belišće zastupanog po punomoćniku Hrvoje Talić</derivirana_varijabla>
  </DomainObject.Predmet.ProtustrankaFormatedWithAdress>
  <DomainObject.Predmet.ProtustrankaFormatedWithAdressOIB>
    <izvorni_sadrzaj> AURIS GRADNJA d.o.o. za usluge, OIB 04539961778, Vijenac Josipa Jurja Strossmayera 4, 31551 Belišće zastupanog po punomoćniku Hrvoje Talić</izvorni_sadrzaj>
    <derivirana_varijabla naziv="DomainObject.Predmet.ProtustrankaFormatedWithAdressOIB_1"> AURIS GRADNJA d.o.o. za usluge, OIB 04539961778, Vijenac Josipa Jurja Strossmayera 4, 31551 Belišće zastupanog po punomoćniku Hrvoje Talić</derivirana_varijabla>
  </DomainObject.Predmet.ProtustrankaFormatedWithAdressOIB>
  <DomainObject.Predmet.ProtustrankaWithAdress>
    <izvorni_sadrzaj>AURIS GRADNJA d.o.o. za usluge Vijenac Josipa Jurja Strossmayera 4, 31551 Belišće</izvorni_sadrzaj>
    <derivirana_varijabla naziv="DomainObject.Predmet.ProtustrankaWithAdress_1">AURIS GRADNJA d.o.o. za usluge Vijenac Josipa Jurja Strossmayera 4, 31551 Belišće</derivirana_varijabla>
  </DomainObject.Predmet.ProtustrankaWithAdress>
  <DomainObject.Predmet.ProtustrankaWithAdressOIB>
    <izvorni_sadrzaj>AURIS GRADNJA d.o.o. za usluge, OIB 04539961778, Vijenac Josipa Jurja Strossmayera 4, 31551 Belišće</izvorni_sadrzaj>
    <derivirana_varijabla naziv="DomainObject.Predmet.ProtustrankaWithAdressOIB_1">AURIS GRADNJA d.o.o. za usluge, OIB 04539961778, Vijenac Josipa Jurja Strossmayera 4, 31551 Belišće</derivirana_varijabla>
  </DomainObject.Predmet.ProtustrankaWithAdressOIB>
  <DomainObject.Predmet.ProtustrankaNazivFormated>
    <izvorni_sadrzaj>AURIS GRADNJA d.o.o. za usluge</izvorni_sadrzaj>
    <derivirana_varijabla naziv="DomainObject.Predmet.ProtustrankaNazivFormated_1">AURIS GRADNJA d.o.o. za usluge</derivirana_varijabla>
  </DomainObject.Predmet.ProtustrankaNazivFormated>
  <DomainObject.Predmet.ProtustrankaNazivFormatedOIB>
    <izvorni_sadrzaj>AURIS GRADNJA d.o.o. za usluge, OIB 04539961778</izvorni_sadrzaj>
    <derivirana_varijabla naziv="DomainObject.Predmet.ProtustrankaNazivFormatedOIB_1">AURIS GRADNJA d.o.o. za usluge, OIB 04539961778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AURIS GRADNJA d.o.o. za usluge zastupanog po punomoćniku Hrvoje Talić</item>
    </izvorni_sadrzaj>
    <derivirana_varijabla naziv="DomainObject.Predmet.ProtuStrankaListFormated_1">
      <item>AURIS GRADNJA d.o.o. za usluge zastupanog po punomoćniku Hrvoje Talić</item>
    </derivirana_varijabla>
  </DomainObject.Predmet.ProtuStrankaListFormated>
  <DomainObject.Predmet.ProtuStrankaListFormatedOIB>
    <izvorni_sadrzaj>
      <item>AURIS GRADNJA d.o.o. za usluge, OIB 04539961778 zastupanog po punomoćniku Hrvoje Talić</item>
    </izvorni_sadrzaj>
    <derivirana_varijabla naziv="DomainObject.Predmet.ProtuStrankaListFormatedOIB_1">
      <item>AURIS GRADNJA d.o.o. za usluge, OIB 04539961778 zastupanog po punomoćniku Hrvoje Talić</item>
    </derivirana_varijabla>
  </DomainObject.Predmet.ProtuStrankaListFormatedOIB>
  <DomainObject.Predmet.ProtuStrankaListFormatedWithAdress>
    <izvorni_sadrzaj>
      <item>AURIS GRADNJA d.o.o. za usluge, Vijenac Josipa Jurja Strossmayera 4, 31551 Belišće zastupanog po punomoćniku Hrvoje Talić</item>
    </izvorni_sadrzaj>
    <derivirana_varijabla naziv="DomainObject.Predmet.ProtuStrankaListFormatedWithAdress_1">
      <item>AURIS GRADNJA d.o.o. za usluge, Vijenac Josipa Jurja Strossmayera 4, 31551 Belišće zastupanog po punomoćniku Hrvoje Talić</item>
    </derivirana_varijabla>
  </DomainObject.Predmet.ProtuStrankaListFormatedWithAdress>
  <DomainObject.Predmet.ProtuStrankaListFormatedWithAdressOIB>
    <izvorni_sadrzaj>
      <item>AURIS GRADNJA d.o.o. za usluge, OIB 04539961778, Vijenac Josipa Jurja Strossmayera 4, 31551 Belišće zastupanog po punomoćniku Hrvoje Talić</item>
    </izvorni_sadrzaj>
    <derivirana_varijabla naziv="DomainObject.Predmet.ProtuStrankaListFormatedWithAdressOIB_1">
      <item>AURIS GRADNJA d.o.o. za usluge, OIB 04539961778, Vijenac Josipa Jurja Strossmayera 4, 31551 Belišće zastupanog po punomoćniku Hrvoje Talić</item>
    </derivirana_varijabla>
  </DomainObject.Predmet.ProtuStrankaListFormatedWithAdressOIB>
  <DomainObject.Predmet.ProtuStrankaListNazivFormated>
    <izvorni_sadrzaj>
      <item>AURIS GRADNJA d.o.o. za usluge</item>
    </izvorni_sadrzaj>
    <derivirana_varijabla naziv="DomainObject.Predmet.ProtuStrankaListNazivFormated_1">
      <item>AURIS GRADNJA d.o.o. za usluge</item>
    </derivirana_varijabla>
  </DomainObject.Predmet.ProtuStrankaListNazivFormated>
  <DomainObject.Predmet.ProtuStrankaListNazivFormatedOIB>
    <izvorni_sadrzaj>
      <item>AURIS GRADNJA d.o.o. za usluge, OIB 04539961778</item>
    </izvorni_sadrzaj>
    <derivirana_varijabla naziv="DomainObject.Predmet.ProtuStrankaListNazivFormatedOIB_1">
      <item>AURIS GRADNJA d.o.o. za usluge, OIB 04539961778</item>
    </derivirana_varijabla>
  </DomainObject.Predmet.ProtuStrankaListNazivFormatedOIB>
  <DomainObject.Predmet.OstaliListFormated>
    <izvorni_sadrzaj>
      <item>Hrvoje Talić punomoćnik sudionika u postupku AURIS GRADNJA d.o.o. za usluge</item>
    </izvorni_sadrzaj>
    <derivirana_varijabla naziv="DomainObject.Predmet.OstaliListFormated_1">
      <item>Hrvoje Talić punomoćnik sudionika u postupku AURIS GRADNJA d.o.o. za usluge</item>
    </derivirana_varijabla>
  </DomainObject.Predmet.OstaliListFormated>
  <DomainObject.Predmet.OstaliListFormatedOIB>
    <izvorni_sadrzaj>
      <item>Hrvoje Talić, OIB 45586343284 punomoćnik sudionika u postupku AURIS GRADNJA d.o.o. za usluge</item>
    </izvorni_sadrzaj>
    <derivirana_varijabla naziv="DomainObject.Predmet.OstaliListFormatedOIB_1">
      <item>Hrvoje Talić, OIB 45586343284 punomoćnik sudionika u postupku AURIS GRADNJA d.o.o. za usluge</item>
    </derivirana_varijabla>
  </DomainObject.Predmet.OstaliListFormatedOIB>
  <DomainObject.Predmet.OstaliListFormatedWithAdress>
    <izvorni_sadrzaj>
      <item>Hrvoje Talić, Vijenac Josipa Jurja Strossmayera 4, 31551 Belišće punomoćnik sudionika u postupku AURIS GRADNJA d.o.o. za usluge</item>
    </izvorni_sadrzaj>
    <derivirana_varijabla naziv="DomainObject.Predmet.OstaliListFormatedWithAdress_1">
      <item>Hrvoje Talić, Vijenac Josipa Jurja Strossmayera 4, 31551 Belišće punomoćnik sudionika u postupku AURIS GRADNJA d.o.o. za usluge</item>
    </derivirana_varijabla>
  </DomainObject.Predmet.OstaliListFormatedWithAdress>
  <DomainObject.Predmet.OstaliListFormatedWithAdressOIB>
    <izvorni_sadrzaj>
      <item>Hrvoje Talić, OIB 45586343284, Vijenac Josipa Jurja Strossmayera 4, 31551 Belišće punomoćnik sudionika u postupku AURIS GRADNJA d.o.o. za usluge</item>
    </izvorni_sadrzaj>
    <derivirana_varijabla naziv="DomainObject.Predmet.OstaliListFormatedWithAdressOIB_1">
      <item>Hrvoje Talić, OIB 45586343284, Vijenac Josipa Jurja Strossmayera 4, 31551 Belišće punomoćnik sudionika u postupku AURIS GRADNJA d.o.o. za usluge</item>
    </derivirana_varijabla>
  </DomainObject.Predmet.OstaliListFormatedWithAdressOIB>
  <DomainObject.Predmet.OstaliListNazivFormated>
    <izvorni_sadrzaj>
      <item>Hrvoje Talić</item>
    </izvorni_sadrzaj>
    <derivirana_varijabla naziv="DomainObject.Predmet.OstaliListNazivFormated_1">
      <item>Hrvoje Talić</item>
    </derivirana_varijabla>
  </DomainObject.Predmet.OstaliListNazivFormated>
  <DomainObject.Predmet.OstaliListNazivFormatedOIB>
    <izvorni_sadrzaj>
      <item>Hrvoje Talić, OIB 45586343284</item>
    </izvorni_sadrzaj>
    <derivirana_varijabla naziv="DomainObject.Predmet.OstaliListNazivFormatedOIB_1">
      <item>Hrvoje Talić, OIB 45586343284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2024.</izvorni_sadrzaj>
    <derivirana_varijabla naziv="DomainObject.Datum_1">16. veljače 2024.</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AURIS GRADNJA d.o.o. za usluge</izvorni_sadrzaj>
    <derivirana_varijabla naziv="DomainObject.Predmet.ProtustrankaIDrugi_1">AURIS GRADNJA d.o.o. za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AURIS GRADNJA d.o.o. za usluge, OIB 04539961778, Vijenac Josipa Jurja Strossmayera 4, 31551 Belišće</izvorni_sadrzaj>
    <derivirana_varijabla naziv="DomainObject.Predmet.ProtustrankaIDrugiAdressOIB_1">AURIS GRADNJA d.o.o. za usluge, OIB 04539961778, Vijenac Josipa Jurja Strossmayera 4,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AURIS GRADNJA d.o.o. za usluge</item>
      <item>Financijska agencija</item>
      <item>Hrvoje Talić</item>
    </izvorni_sadrzaj>
    <derivirana_varijabla naziv="DomainObject.Predmet.SudioniciListNaziv_1">
      <item>AURIS GRADNJA d.o.o. za usluge</item>
      <item>Financijska agencija</item>
      <item>Hrvoje Talić</item>
    </derivirana_varijabla>
  </DomainObject.Predmet.SudioniciListNaziv>
  <DomainObject.Predmet.SudioniciListAdressOIB>
    <izvorni_sadrzaj>
      <item>AURIS GRADNJA d.o.o. za usluge, OIB 04539961778, Vijenac Josipa Jurja Strossmayera 4,31551 Belišće</item>
      <item>Financijska agencija, OIB 85821130368, L.JAGERA 3,31000 Osijek</item>
      <item>Hrvoje Talić, OIB 45586343284, Vijenac Josipa Jurja Strossmayera 4,31551 Belišće</item>
    </izvorni_sadrzaj>
    <derivirana_varijabla naziv="DomainObject.Predmet.SudioniciListAdressOIB_1">
      <item>AURIS GRADNJA d.o.o. za usluge, OIB 04539961778, Vijenac Josipa Jurja Strossmayera 4,31551 Belišće</item>
      <item>Financijska agencija, OIB 85821130368, L.JAGERA 3,31000 Osijek</item>
      <item>Hrvoje Talić, OIB 45586343284, Vijenac Josipa Jurja Strossmayera 4,31551 Belišće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9D9E8-D6EE-45DB-92A1-EFC5D5864C7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6</properties:Pages>
  <properties:Words>2260</properties:Words>
  <properties:Characters>12278</properties:Characters>
  <properties:Lines>240</properties:Lines>
  <properties:Paragraphs>65</properties:Paragraphs>
  <properties:TotalTime>118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14590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2023-12-19T07:56:00Z</dcterms:created>
  <dc:creator>Ratko Gospodnetić, ZI5 d.o.o. Zagreb</dc:creator>
  <dc:description>Ovaj predložak služi kao osnova za kreiranje novih eSPIS predložaka tijekom obrade sudskih dokumenata.</dc:description>
  <cp:lastModifiedBy>Marija Đurin</cp:lastModifiedBy>
  <dcterms:modified xmlns:xsi="http://www.w3.org/2001/XMLSchema-instance" xsi:type="dcterms:W3CDTF">2024-02-16T12:29:00Z</dcterms:modified>
  <cp:revision>58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6</vt:i4>
  </prop:property>
  <prop:property fmtid="{D5CDD505-2E9C-101B-9397-08002B2CF9AE}" pid="5" name="Naslov">
    <vt:lpwstr>Odluka - Rješenje (St-914-2023 RJEŠENJE -poziv vjerovnicima za predujam.docx)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