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a2013" w14:paraId="6ea2013" w:rsidRDefault="0025773B" w:rsidP="00B54A69" w:rsidR="003A7EC8">
      <w:pPr>
        <w:jc w:val="both"/>
        <w15:collapsed w:val="false"/>
      </w:pPr>
      <w:bookmarkStart w:name="_GoBack" w:id="0"/>
      <w:bookmarkEnd w:id="0"/>
      <w:r>
        <w:tab/>
      </w:r>
      <w:r>
        <w:tab/>
      </w:r>
      <w:r>
        <w:tab/>
      </w:r>
      <w:r>
        <w:tab/>
      </w:r>
      <w:r>
        <w:tab/>
      </w:r>
      <w:r>
        <w:tab/>
      </w:r>
      <w:r>
        <w:tab/>
      </w:r>
      <w:r>
        <w:tab/>
      </w:r>
      <w:r>
        <w:tab/>
        <w:t>14 St-</w:t>
      </w:r>
      <w:r w:rsidR="00D9352F">
        <w:t>112</w:t>
      </w:r>
      <w:r>
        <w:t>/1</w:t>
      </w:r>
      <w:r w:rsidR="00D9352F">
        <w:t>3</w:t>
      </w:r>
      <w:r>
        <w:t>-</w:t>
      </w:r>
      <w:r w:rsidR="00ED5B3E">
        <w:t>9</w:t>
      </w:r>
      <w:r w:rsidR="009027FC">
        <w:t>53</w:t>
      </w:r>
    </w:p>
    <w:p w:rsidRDefault="00874D71" w:rsidP="00874D71" w:rsidR="00874D71">
      <w:r>
        <w:rPr>
          <w:rStyle w:val="Naglaeno"/>
        </w:rPr>
        <w:t xml:space="preserve">             </w:t>
      </w:r>
      <w:r w:rsidR="00B8672F">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74D71" w:rsidP="00874D71" w:rsidR="00874D71" w:rsidRPr="00D21A2C"/>
    <w:p w:rsidRDefault="00874D71" w:rsidP="00874D71" w:rsidR="00874D71" w:rsidRPr="00B82754">
      <w:pPr>
        <w:ind w:hanging="720" w:left="360"/>
        <w:rPr>
          <w:b/>
        </w:rPr>
      </w:pPr>
      <w:r w:rsidRPr="00B82754">
        <w:rPr>
          <w:b/>
        </w:rPr>
        <w:t xml:space="preserve">     REPUBLIKA HRVATSKA</w:t>
      </w:r>
    </w:p>
    <w:p w:rsidRDefault="00874D71" w:rsidP="00874D71" w:rsidR="00874D7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A7EC8" w:rsidP="003A7EC8" w:rsidR="003A7EC8">
      <w:pPr>
        <w:jc w:val="both"/>
      </w:pPr>
    </w:p>
    <w:p w:rsidRDefault="003A7EC8" w:rsidP="007005D1" w:rsidR="003A7EC8" w:rsidRPr="00D53A3A">
      <w:pPr>
        <w:jc w:val="center"/>
        <w:rPr>
          <w:bCs/>
        </w:rPr>
      </w:pPr>
      <w:r w:rsidRPr="00D53A3A">
        <w:rPr>
          <w:bCs/>
        </w:rPr>
        <w:t>Z A K L J U Č A K</w:t>
      </w:r>
    </w:p>
    <w:p w:rsidRDefault="00304D4D" w:rsidP="003A7EC8" w:rsidR="00304D4D">
      <w:pPr>
        <w:jc w:val="both"/>
      </w:pPr>
    </w:p>
    <w:p w:rsidRDefault="00B54A69" w:rsidP="003A7EC8" w:rsidR="00B54A69">
      <w:pPr>
        <w:jc w:val="both"/>
      </w:pPr>
    </w:p>
    <w:p w:rsidRDefault="00F91325" w:rsidP="00B54A69" w:rsidR="00F91325">
      <w:pPr>
        <w:ind w:firstLine="720"/>
        <w:jc w:val="both"/>
      </w:pPr>
      <w:r>
        <w:t xml:space="preserve">Trgovački sud u Osijeku, po sucu mr. sc. Tihomiru Kovačeviću, kao stečajnom </w:t>
      </w:r>
      <w:r w:rsidR="00BB746F">
        <w:t xml:space="preserve">sucu, u stečajnom postupku nad </w:t>
      </w:r>
      <w:r>
        <w:t xml:space="preserve">dužnikom: </w:t>
      </w:r>
      <w:r w:rsidR="00D9352F" w:rsidRPr="00D53A3A">
        <w:rPr>
          <w:bCs/>
        </w:rPr>
        <w:t>Biljemerkant društvo s ograničenom odgovornošću za proizvodnju, promet i trgovinu u stečaju, Osijek, Kneza Trpimira 12, MBS 030002305, OIB 59922178515</w:t>
      </w:r>
      <w:r w:rsidRPr="00D53A3A">
        <w:rPr>
          <w:bCs/>
        </w:rPr>
        <w:t>,</w:t>
      </w:r>
      <w:r>
        <w:t xml:space="preserve"> dana </w:t>
      </w:r>
      <w:r w:rsidR="00774EF7">
        <w:t>18</w:t>
      </w:r>
      <w:r>
        <w:t xml:space="preserve">. </w:t>
      </w:r>
      <w:r w:rsidR="00774EF7">
        <w:t>siječnj</w:t>
      </w:r>
      <w:r w:rsidR="00A80C48">
        <w:t>a</w:t>
      </w:r>
      <w:r w:rsidR="00BB746F">
        <w:t xml:space="preserve"> </w:t>
      </w:r>
      <w:r>
        <w:t>201</w:t>
      </w:r>
      <w:r w:rsidR="00774EF7">
        <w:t>7</w:t>
      </w:r>
      <w:r>
        <w:t xml:space="preserve">. </w:t>
      </w:r>
    </w:p>
    <w:p w:rsidRDefault="00071835" w:rsidP="003A7EC8" w:rsidR="00071835">
      <w:pPr>
        <w:jc w:val="both"/>
      </w:pPr>
    </w:p>
    <w:p w:rsidRDefault="003A7EC8" w:rsidP="003845E5" w:rsidR="007A67C1" w:rsidRPr="00D53A3A">
      <w:pPr>
        <w:jc w:val="center"/>
        <w:rPr>
          <w:bCs/>
        </w:rPr>
      </w:pPr>
      <w:r w:rsidRPr="00D53A3A">
        <w:rPr>
          <w:bCs/>
        </w:rPr>
        <w:t>z a k l j u č i o  j e</w:t>
      </w:r>
    </w:p>
    <w:p w:rsidRDefault="00071835" w:rsidP="003A7EC8" w:rsidR="00071835">
      <w:pPr>
        <w:jc w:val="both"/>
      </w:pPr>
    </w:p>
    <w:p w:rsidRDefault="0052008A" w:rsidP="00774EF7" w:rsidR="00881A85" w:rsidRPr="00AB5190">
      <w:pPr>
        <w:numPr>
          <w:ilvl w:val="0"/>
          <w:numId w:val="6"/>
        </w:numPr>
        <w:jc w:val="both"/>
        <w:rPr>
          <w:lang w:eastAsia="zh-CN"/>
        </w:rPr>
      </w:pPr>
      <w:r>
        <w:t>Kupc</w:t>
      </w:r>
      <w:r w:rsidR="001470E8">
        <w:t>u</w:t>
      </w:r>
      <w:r>
        <w:t xml:space="preserve"> </w:t>
      </w:r>
      <w:r w:rsidR="00774EF7" w:rsidRPr="00774EF7">
        <w:rPr>
          <w:bCs/>
        </w:rPr>
        <w:t>BUDIMCI d.o.o. Budimci, Bana Josipa Jelačića 213, OIB 12486332439</w:t>
      </w:r>
      <w:r>
        <w:t>, predaj</w:t>
      </w:r>
      <w:r w:rsidR="00874D71">
        <w:t>e</w:t>
      </w:r>
      <w:r>
        <w:t xml:space="preserve"> se u posjed nekretnin</w:t>
      </w:r>
      <w:r w:rsidR="00D42C63">
        <w:t>a</w:t>
      </w:r>
      <w:r>
        <w:t xml:space="preserve"> </w:t>
      </w:r>
      <w:r w:rsidR="00AB5190">
        <w:rPr>
          <w:lang w:eastAsia="zh-CN"/>
        </w:rPr>
        <w:t>upisan</w:t>
      </w:r>
      <w:r w:rsidR="00D42C63">
        <w:rPr>
          <w:lang w:eastAsia="zh-CN"/>
        </w:rPr>
        <w:t>a</w:t>
      </w:r>
      <w:r w:rsidR="00AB5190">
        <w:rPr>
          <w:lang w:eastAsia="zh-CN"/>
        </w:rPr>
        <w:t xml:space="preserve"> u zk.ul.br</w:t>
      </w:r>
      <w:r w:rsidR="00874D71">
        <w:rPr>
          <w:lang w:eastAsia="zh-CN"/>
        </w:rPr>
        <w:t>.</w:t>
      </w:r>
      <w:r w:rsidR="00AB5190">
        <w:rPr>
          <w:lang w:eastAsia="zh-CN"/>
        </w:rPr>
        <w:t xml:space="preserve"> </w:t>
      </w:r>
      <w:r w:rsidR="00774EF7" w:rsidRPr="00CE110A">
        <w:rPr>
          <w:kern w:val="3"/>
          <w:lang w:eastAsia="zh-CN"/>
        </w:rPr>
        <w:t xml:space="preserve">141 k.o. Darda kč.br. 901 livada ul. Osječka </w:t>
      </w:r>
      <w:smartTag w:element="metricconverter" w:uri="urn:schemas-microsoft-com:office:smarttags">
        <w:smartTagPr>
          <w:attr w:val="1617 m2" w:name="ProductID"/>
        </w:smartTagPr>
        <w:r w:rsidR="00774EF7" w:rsidRPr="00CE110A">
          <w:rPr>
            <w:kern w:val="3"/>
            <w:lang w:eastAsia="zh-CN"/>
          </w:rPr>
          <w:t>1617 m</w:t>
        </w:r>
        <w:r w:rsidR="00774EF7" w:rsidRPr="008425CB">
          <w:rPr>
            <w:kern w:val="3"/>
            <w:vertAlign w:val="superscript"/>
            <w:lang w:eastAsia="zh-CN"/>
          </w:rPr>
          <w:t>2</w:t>
        </w:r>
      </w:smartTag>
      <w:r w:rsidR="00774EF7" w:rsidRPr="00CE110A">
        <w:rPr>
          <w:kern w:val="3"/>
          <w:lang w:eastAsia="zh-CN"/>
        </w:rPr>
        <w:t xml:space="preserve"> i kč.br. 2039/4 Oranica lipa s </w:t>
      </w:r>
      <w:smartTag w:element="metricconverter" w:uri="urn:schemas-microsoft-com:office:smarttags">
        <w:smartTagPr>
          <w:attr w:val="46096 m2" w:name="ProductID"/>
        </w:smartTagPr>
        <w:r w:rsidR="00774EF7" w:rsidRPr="00CE110A">
          <w:rPr>
            <w:kern w:val="3"/>
            <w:lang w:eastAsia="zh-CN"/>
          </w:rPr>
          <w:t>46096 m</w:t>
        </w:r>
        <w:r w:rsidR="00774EF7" w:rsidRPr="008425CB">
          <w:rPr>
            <w:kern w:val="3"/>
            <w:vertAlign w:val="superscript"/>
            <w:lang w:eastAsia="zh-CN"/>
          </w:rPr>
          <w:t>2</w:t>
        </w:r>
      </w:smartTag>
      <w:r w:rsidR="00881A85" w:rsidRPr="00874D71">
        <w:rPr>
          <w:kern w:val="2"/>
          <w:lang w:eastAsia="ar-SA"/>
        </w:rPr>
        <w:t>,</w:t>
      </w:r>
    </w:p>
    <w:p w:rsidRDefault="00881A85" w:rsidP="00881A85" w:rsidR="00881A85" w:rsidRPr="00881A85">
      <w:pPr>
        <w:tabs>
          <w:tab w:pos="2127" w:val="left"/>
        </w:tabs>
        <w:suppressAutoHyphens/>
        <w:ind w:left="2505"/>
        <w:jc w:val="both"/>
        <w:rPr>
          <w:kern w:val="2"/>
          <w:lang w:eastAsia="ar-SA"/>
        </w:rPr>
      </w:pPr>
    </w:p>
    <w:p w:rsidRDefault="0052008A" w:rsidP="00874D71" w:rsidR="0052008A">
      <w:pPr>
        <w:ind w:firstLine="720" w:left="720"/>
        <w:jc w:val="both"/>
      </w:pPr>
      <w:r>
        <w:t>kao vlasništvo kupca.</w:t>
      </w:r>
    </w:p>
    <w:p w:rsidRDefault="00DA14E7" w:rsidP="00DA14E7" w:rsidR="00DA14E7">
      <w:pPr>
        <w:ind w:left="2160"/>
        <w:jc w:val="both"/>
      </w:pPr>
    </w:p>
    <w:p w:rsidRDefault="0025773B" w:rsidP="00B54A69" w:rsidR="0025773B">
      <w:pPr>
        <w:numPr>
          <w:ilvl w:val="0"/>
          <w:numId w:val="5"/>
        </w:numPr>
        <w:jc w:val="both"/>
      </w:pPr>
      <w:r>
        <w:t xml:space="preserve">Zemljišno-knjižnom odjelu Općinskog suda u </w:t>
      </w:r>
      <w:r w:rsidR="005873C5">
        <w:t>Belom Manastiru</w:t>
      </w:r>
      <w:r>
        <w:t xml:space="preserve"> nalaže se prijenos prava vlasništva na nekretnin</w:t>
      </w:r>
      <w:r w:rsidR="00AF564D">
        <w:t>i</w:t>
      </w:r>
      <w:r>
        <w:t xml:space="preserve"> iz točke 1. ovoga zaključka, na kupca, kao i brisanje svih upisanih</w:t>
      </w:r>
      <w:r w:rsidR="000B7214">
        <w:t xml:space="preserve"> prava,</w:t>
      </w:r>
      <w:r>
        <w:t xml:space="preserve"> tereta</w:t>
      </w:r>
      <w:r w:rsidR="00670BD7">
        <w:t xml:space="preserve"> i zabilježbi</w:t>
      </w:r>
      <w:r w:rsidR="00D53A3A">
        <w:t xml:space="preserve"> i to:</w:t>
      </w:r>
    </w:p>
    <w:p w:rsidRDefault="00442D3E" w:rsidP="00442D3E" w:rsidR="00442D3E">
      <w:pPr>
        <w:ind w:left="1785"/>
        <w:jc w:val="both"/>
      </w:pPr>
    </w:p>
    <w:p w:rsidRDefault="0016477D" w:rsidP="00874D71" w:rsidR="005F2261">
      <w:pPr>
        <w:ind w:firstLine="720" w:left="720"/>
      </w:pPr>
      <w:r>
        <w:t>Na listu „</w:t>
      </w:r>
      <w:r w:rsidR="005F2261">
        <w:t>B</w:t>
      </w:r>
      <w:r>
        <w:t>“ -</w:t>
      </w:r>
      <w:r w:rsidR="005F2261">
        <w:t xml:space="preserve"> Vlastovnica</w:t>
      </w:r>
    </w:p>
    <w:p w:rsidRDefault="004B135F" w:rsidP="004B135F" w:rsidR="004B135F">
      <w:pPr>
        <w:ind w:left="1418"/>
        <w:jc w:val="both"/>
      </w:pPr>
    </w:p>
    <w:p w:rsidRDefault="00911046" w:rsidP="00911046" w:rsidR="00911046">
      <w:pPr>
        <w:ind w:left="1418"/>
        <w:jc w:val="both"/>
      </w:pPr>
      <w:r>
        <w:t xml:space="preserve">1. Vlasnički dio: 1/1   </w:t>
      </w:r>
    </w:p>
    <w:p w:rsidRDefault="00911046" w:rsidP="00911046" w:rsidR="00911046">
      <w:pPr>
        <w:ind w:left="1418"/>
        <w:jc w:val="both"/>
      </w:pPr>
      <w:r>
        <w:t xml:space="preserve"> BILJEMERKANT D.O.O. ZA PROIZVODNJU, PROMET I TRGOVINU, OIB: 59922178515, OSIJEK, KNEZA TRPIMIRA 12   </w:t>
      </w:r>
    </w:p>
    <w:p w:rsidRDefault="00911046" w:rsidP="00911046" w:rsidR="00911046">
      <w:pPr>
        <w:ind w:left="1418"/>
        <w:jc w:val="both"/>
      </w:pPr>
      <w:r>
        <w:t xml:space="preserve">   </w:t>
      </w:r>
    </w:p>
    <w:p w:rsidRDefault="00911046" w:rsidP="00911046" w:rsidR="00911046">
      <w:pPr>
        <w:ind w:left="1418"/>
        <w:jc w:val="both"/>
      </w:pPr>
      <w:r>
        <w:t>3.1 Zaprimljeno 11.11.2013. broj Z-4462/13</w:t>
      </w:r>
    </w:p>
    <w:p w:rsidRDefault="00911046" w:rsidP="00911046" w:rsidR="00911046">
      <w:pPr>
        <w:ind w:left="1418"/>
        <w:jc w:val="both"/>
      </w:pPr>
      <w:r>
        <w:t xml:space="preserve">Na temelju rješenja Trgovačkog suda u Osijeku 14 St-112/13-114 od 07.11.2013. zabilježuje se prodaja u stečajnom postupku nekretnina u vlasništvu stečajnog dužnika Biljemerkant d.o.o. Osijek.   </w:t>
      </w:r>
    </w:p>
    <w:p w:rsidRDefault="00911046" w:rsidP="00911046" w:rsidR="00911046">
      <w:pPr>
        <w:ind w:left="1418"/>
        <w:jc w:val="both"/>
      </w:pPr>
      <w:r>
        <w:t xml:space="preserve">   </w:t>
      </w:r>
    </w:p>
    <w:p w:rsidRDefault="00911046" w:rsidP="00911046" w:rsidR="00911046">
      <w:pPr>
        <w:ind w:left="1418"/>
        <w:jc w:val="both"/>
      </w:pPr>
      <w:r>
        <w:t>4.1 Zaprimljeno 05.12.2013. broj Z-4754/13</w:t>
      </w:r>
    </w:p>
    <w:p w:rsidRDefault="00911046" w:rsidP="00911046" w:rsidR="00911046">
      <w:pPr>
        <w:ind w:left="1418"/>
        <w:jc w:val="both"/>
      </w:pPr>
      <w:r>
        <w:t xml:space="preserve">Na temelju rješenja Trgovačkog suda u Osijeku 14 St-112/13-167 od 02.12.2013. zabilježuje se prva prodaja u stečajnom postupku nekretnina u vlasništvu stečajnog dužnika Biljemerkant d.o.o. Osijek.   </w:t>
      </w:r>
    </w:p>
    <w:p w:rsidRDefault="00911046" w:rsidP="00911046" w:rsidR="00911046">
      <w:pPr>
        <w:ind w:left="1418"/>
        <w:jc w:val="both"/>
      </w:pPr>
      <w:r>
        <w:t xml:space="preserve">   </w:t>
      </w:r>
    </w:p>
    <w:p w:rsidRDefault="00911046" w:rsidP="00911046" w:rsidR="00911046">
      <w:pPr>
        <w:ind w:left="1418"/>
        <w:jc w:val="both"/>
      </w:pPr>
      <w:r>
        <w:lastRenderedPageBreak/>
        <w:t>5.1 Zaprimljeno 17.01.2014. broj Z-123/14</w:t>
      </w:r>
    </w:p>
    <w:p w:rsidRDefault="00911046" w:rsidP="00911046" w:rsidR="00911046">
      <w:pPr>
        <w:ind w:left="1418"/>
        <w:jc w:val="both"/>
      </w:pPr>
      <w:r>
        <w:t xml:space="preserve">Na temelju zaključka Trgovačkog suda u Osijeku br. 14 St-112/13-225 od 14. siječnja 2014. godine, zabilježuje se druga prodaja imovine u stečajnom postupku na nekretninama stečajnog dužnika Biljemerkant d.o.o., upisanim u A I.   </w:t>
      </w:r>
    </w:p>
    <w:p w:rsidRDefault="00911046" w:rsidP="00911046" w:rsidR="00911046">
      <w:pPr>
        <w:ind w:left="1418"/>
        <w:jc w:val="both"/>
      </w:pPr>
      <w:r>
        <w:t xml:space="preserve">   </w:t>
      </w:r>
    </w:p>
    <w:p w:rsidRDefault="00911046" w:rsidP="00911046" w:rsidR="00911046">
      <w:pPr>
        <w:ind w:left="1418"/>
        <w:jc w:val="both"/>
      </w:pPr>
      <w:r>
        <w:t>6.1 Zaprimljeno 26.02.2014. broj Z-517/14</w:t>
      </w:r>
    </w:p>
    <w:p w:rsidRDefault="00911046" w:rsidP="00911046" w:rsidR="00911046">
      <w:pPr>
        <w:ind w:left="1418"/>
        <w:jc w:val="both"/>
      </w:pPr>
      <w:r>
        <w:t xml:space="preserve">Na temelju zaključka Trgovačkog suda u Osijeku br. 14 St-112/13-297 od 24. veljače 2014. godine zabilježuje se treća prodaja imovine u stečajnom postupku na nekretninama stečajnog dužnika Biljemerkant d.o.o. Osijek, upisanim u A I.   </w:t>
      </w:r>
    </w:p>
    <w:p w:rsidRDefault="00911046" w:rsidP="00911046" w:rsidR="00911046">
      <w:pPr>
        <w:ind w:left="1418"/>
        <w:jc w:val="both"/>
      </w:pPr>
      <w:r>
        <w:t xml:space="preserve">   </w:t>
      </w:r>
    </w:p>
    <w:p w:rsidRDefault="00911046" w:rsidP="00911046" w:rsidR="00911046">
      <w:pPr>
        <w:ind w:left="1418"/>
        <w:jc w:val="both"/>
      </w:pPr>
      <w:r>
        <w:t>7.1 Zaprimljeno 09.04.2014. broj Z-923/14</w:t>
      </w:r>
    </w:p>
    <w:p w:rsidRDefault="00911046" w:rsidP="00911046" w:rsidR="00911046">
      <w:pPr>
        <w:ind w:left="1418"/>
        <w:jc w:val="both"/>
      </w:pPr>
      <w:r>
        <w:t xml:space="preserve">Na temelju zaključka Trgovačkog suda u Osijeku br. 14 St-112/13-354 od 04. travnja 2014. godine, zabilježuje se četvrta prodaja na nekretninama stečajnog dužnika Biljemerkanta d.o.o., upisanim u A I.   </w:t>
      </w:r>
    </w:p>
    <w:p w:rsidRDefault="00911046" w:rsidP="00911046" w:rsidR="00911046">
      <w:pPr>
        <w:ind w:left="1418"/>
        <w:jc w:val="both"/>
      </w:pPr>
      <w:r>
        <w:t xml:space="preserve">   </w:t>
      </w:r>
    </w:p>
    <w:p w:rsidRDefault="00911046" w:rsidP="00911046" w:rsidR="00911046">
      <w:pPr>
        <w:ind w:left="1418"/>
        <w:jc w:val="both"/>
      </w:pPr>
      <w:r>
        <w:t>8.1 Zaprimljeno 11.07.2014. broj Z-1717/14</w:t>
      </w:r>
    </w:p>
    <w:p w:rsidRDefault="00911046" w:rsidP="00911046" w:rsidR="00911046">
      <w:pPr>
        <w:ind w:left="1418"/>
        <w:jc w:val="both"/>
      </w:pPr>
      <w:r>
        <w:t xml:space="preserve">Na temelju zaključka Trgovačkog suda u Osijeku br. 14 St-112/13-425 od 08.srpnja 2014. godine, zabilježuje se peta prodaja na nekretninama stečajnog dužnika Biljemerkant d.o.o., upisanim u A I.   </w:t>
      </w:r>
    </w:p>
    <w:p w:rsidRDefault="00911046" w:rsidP="00911046" w:rsidR="00911046">
      <w:pPr>
        <w:ind w:left="1418"/>
        <w:jc w:val="both"/>
      </w:pPr>
      <w:r>
        <w:t xml:space="preserve">   </w:t>
      </w:r>
    </w:p>
    <w:p w:rsidRDefault="00911046" w:rsidP="00911046" w:rsidR="00911046">
      <w:pPr>
        <w:ind w:left="1418"/>
        <w:jc w:val="both"/>
      </w:pPr>
      <w:r>
        <w:t>9.1 Zaprimljeno 15.09.2014. broj Z-2315/14</w:t>
      </w:r>
    </w:p>
    <w:p w:rsidRDefault="00911046" w:rsidP="00911046" w:rsidR="00911046">
      <w:pPr>
        <w:ind w:left="1418"/>
        <w:jc w:val="both"/>
      </w:pPr>
      <w:r>
        <w:t xml:space="preserve">Na temelju zaključka Trgovačkog suda u Osijeku br. 14 St-112/13-483 od 11. rujna 2014. godine zabilježuje se šesta prodaja imovine u stečajnom postupku na nekretninama stečajnog dužnika Biljemerkant d.o.o. upisanim u A I.   </w:t>
      </w:r>
    </w:p>
    <w:p w:rsidRDefault="00911046" w:rsidP="00911046" w:rsidR="00911046">
      <w:pPr>
        <w:ind w:left="1418"/>
        <w:jc w:val="both"/>
      </w:pPr>
      <w:r>
        <w:t xml:space="preserve">   </w:t>
      </w:r>
    </w:p>
    <w:p w:rsidRDefault="00911046" w:rsidP="00911046" w:rsidR="00911046">
      <w:pPr>
        <w:ind w:left="1418"/>
        <w:jc w:val="both"/>
      </w:pPr>
      <w:r>
        <w:t>10.1 Zaprimljeno 10.11.2014. broj Z-2883/14</w:t>
      </w:r>
    </w:p>
    <w:p w:rsidRDefault="00911046" w:rsidP="00911046" w:rsidR="00911046">
      <w:pPr>
        <w:ind w:left="1418"/>
        <w:jc w:val="both"/>
      </w:pPr>
      <w:r>
        <w:t xml:space="preserve">Na temelju zaključka Trgovačkog suda u Osijeku br. 14 St-112/13-557 od 06. studenog 2014. godine zabilježuje se sedma prodaja imovine u stečajnom postupku na nekretninama stečajnog dužnika Biljemerkant d.o.o. upisanim u A I.   </w:t>
      </w:r>
    </w:p>
    <w:p w:rsidRDefault="00911046" w:rsidP="00911046" w:rsidR="00911046">
      <w:pPr>
        <w:ind w:left="1418"/>
        <w:jc w:val="both"/>
      </w:pPr>
      <w:r>
        <w:t xml:space="preserve">   </w:t>
      </w:r>
    </w:p>
    <w:p w:rsidRDefault="00911046" w:rsidP="00911046" w:rsidR="00911046">
      <w:pPr>
        <w:ind w:left="1418"/>
        <w:jc w:val="both"/>
      </w:pPr>
      <w:r>
        <w:t>11.1 Zaprimljeno 18.12.2014. broj Z-3279/14</w:t>
      </w:r>
    </w:p>
    <w:p w:rsidRDefault="00911046" w:rsidP="00911046" w:rsidR="00911046">
      <w:pPr>
        <w:ind w:left="1418"/>
        <w:jc w:val="both"/>
      </w:pPr>
      <w:r>
        <w:t xml:space="preserve">Na temelju zaključka Trgovačkog suda u Osijeku br. 14 St-112/13-624 od 16.prosinca 2014. godine zabilježuje se osma prodaja imovine u stečajnom postupku na nekretninama stečajnog dužnika Biljemerkant d.o.o. upisanim u A I.   </w:t>
      </w:r>
    </w:p>
    <w:p w:rsidRDefault="00911046" w:rsidP="00911046" w:rsidR="00911046">
      <w:pPr>
        <w:ind w:left="1418"/>
        <w:jc w:val="both"/>
      </w:pPr>
      <w:r>
        <w:t xml:space="preserve">    </w:t>
      </w:r>
    </w:p>
    <w:p w:rsidRDefault="00911046" w:rsidP="00911046" w:rsidR="00911046">
      <w:pPr>
        <w:ind w:left="1418"/>
        <w:jc w:val="both"/>
      </w:pPr>
      <w:r>
        <w:t xml:space="preserve">Na listu "C" -   Teretovnica  </w:t>
      </w:r>
    </w:p>
    <w:p w:rsidRDefault="00251854" w:rsidP="00911046" w:rsidR="00251854">
      <w:pPr>
        <w:ind w:left="1418"/>
        <w:jc w:val="both"/>
      </w:pPr>
    </w:p>
    <w:p w:rsidRDefault="00911046" w:rsidP="00911046" w:rsidR="00911046">
      <w:pPr>
        <w:ind w:left="1418"/>
        <w:jc w:val="both"/>
      </w:pPr>
      <w:r>
        <w:t>2.1 Zaprimljeno 16.06.2011. broj Z-1927/11</w:t>
      </w:r>
    </w:p>
    <w:p w:rsidRDefault="00911046" w:rsidP="00911046" w:rsidR="00911046">
      <w:pPr>
        <w:ind w:left="1418"/>
        <w:jc w:val="both"/>
      </w:pPr>
      <w:r>
        <w:t xml:space="preserve">Na temelju Ugovora o založnom pravu od 15.06.2011. solemniziranog po javnom bilježniku M. Borić br. OV-12397/11, uknjižuje se založno pravo </w:t>
      </w:r>
      <w:r>
        <w:lastRenderedPageBreak/>
        <w:t xml:space="preserve">na nekretnine u A na iznos od 28.000.000,00 kuna, uvećano za sve ugovorene kamate i troškove prema uvjetima iz Ugovora, za korist: </w:t>
      </w:r>
    </w:p>
    <w:p w:rsidRDefault="00911046" w:rsidP="00911046" w:rsidR="00911046">
      <w:pPr>
        <w:ind w:left="1418"/>
        <w:jc w:val="both"/>
      </w:pPr>
      <w:r>
        <w:t xml:space="preserve">ZAGREBAČKA BANKA D.D., OIB: 92963223473, ZAGREB, PAROMLINSKA 2    </w:t>
      </w:r>
    </w:p>
    <w:p w:rsidRDefault="00911046" w:rsidP="00911046" w:rsidR="00911046">
      <w:pPr>
        <w:ind w:left="1418"/>
        <w:jc w:val="both"/>
      </w:pPr>
      <w:r>
        <w:t xml:space="preserve">   </w:t>
      </w:r>
    </w:p>
    <w:p w:rsidRDefault="00911046" w:rsidP="00911046" w:rsidR="00911046">
      <w:pPr>
        <w:ind w:left="1418"/>
        <w:jc w:val="both"/>
      </w:pPr>
      <w:r>
        <w:t>3.   3.1 Zaprimljeno 24.06.2011. broj Z-1970/11</w:t>
      </w:r>
    </w:p>
    <w:p w:rsidRDefault="00911046" w:rsidP="00911046" w:rsidR="00FB3146">
      <w:pPr>
        <w:ind w:left="1418"/>
        <w:jc w:val="both"/>
      </w:pPr>
      <w:r>
        <w:t>Na temelju rješenja Općinskog suda u Osijeku br. Z-6066/11 od 17.06.2011. zabilježuje se da je glavni uložak zajedničke hipoteke zk.ul.br. 16545 k.o. Osijek.</w:t>
      </w:r>
    </w:p>
    <w:p w:rsidRDefault="00251854" w:rsidP="00911046" w:rsidR="00251854" w:rsidRPr="007B3EF6">
      <w:pPr>
        <w:ind w:left="1418"/>
        <w:jc w:val="both"/>
      </w:pPr>
    </w:p>
    <w:p w:rsidRDefault="00874D71" w:rsidP="00B54A69" w:rsidR="003F44FC">
      <w:pPr>
        <w:tabs>
          <w:tab w:pos="1701" w:val="left"/>
        </w:tabs>
        <w:jc w:val="both"/>
        <w:rPr>
          <w:bCs/>
        </w:rPr>
      </w:pPr>
      <w:r>
        <w:rPr>
          <w:bCs/>
        </w:rPr>
        <w:t xml:space="preserve">              3</w:t>
      </w:r>
      <w:r w:rsidR="00177F42">
        <w:rPr>
          <w:bCs/>
        </w:rPr>
        <w:t xml:space="preserve">.   </w:t>
      </w:r>
      <w:r w:rsidR="003F44FC">
        <w:rPr>
          <w:bCs/>
        </w:rPr>
        <w:t>Kup</w:t>
      </w:r>
      <w:r w:rsidR="00153169">
        <w:rPr>
          <w:bCs/>
        </w:rPr>
        <w:t>a</w:t>
      </w:r>
      <w:r w:rsidR="003F44FC">
        <w:rPr>
          <w:bCs/>
        </w:rPr>
        <w:t xml:space="preserve">c </w:t>
      </w:r>
      <w:r w:rsidR="00153169">
        <w:rPr>
          <w:bCs/>
        </w:rPr>
        <w:t>je</w:t>
      </w:r>
      <w:r w:rsidR="00177F42">
        <w:rPr>
          <w:bCs/>
        </w:rPr>
        <w:t xml:space="preserve"> </w:t>
      </w:r>
      <w:r w:rsidR="003F44FC">
        <w:rPr>
          <w:bCs/>
        </w:rPr>
        <w:t>u cijelosti plati</w:t>
      </w:r>
      <w:r w:rsidR="00FD69A1">
        <w:rPr>
          <w:bCs/>
        </w:rPr>
        <w:t xml:space="preserve">o </w:t>
      </w:r>
      <w:r>
        <w:rPr>
          <w:bCs/>
        </w:rPr>
        <w:t xml:space="preserve">kupovninu </w:t>
      </w:r>
      <w:r w:rsidR="003F44FC">
        <w:rPr>
          <w:bCs/>
        </w:rPr>
        <w:t xml:space="preserve">u iznosu od </w:t>
      </w:r>
      <w:r w:rsidR="008D30F8" w:rsidRPr="008D30F8">
        <w:rPr>
          <w:bCs/>
        </w:rPr>
        <w:t xml:space="preserve">255.133,45 </w:t>
      </w:r>
      <w:r w:rsidR="003F44FC">
        <w:rPr>
          <w:bCs/>
        </w:rPr>
        <w:t>kn.</w:t>
      </w:r>
    </w:p>
    <w:p w:rsidRDefault="00834CAD" w:rsidP="003C3419" w:rsidR="00834CAD">
      <w:pPr>
        <w:jc w:val="both"/>
        <w:rPr>
          <w:bCs/>
        </w:rPr>
      </w:pPr>
    </w:p>
    <w:p w:rsidRDefault="00251854" w:rsidP="003C3419" w:rsidR="00251854" w:rsidRPr="003F44FC">
      <w:pPr>
        <w:jc w:val="both"/>
        <w:rPr>
          <w:bCs/>
        </w:rPr>
      </w:pPr>
    </w:p>
    <w:p w:rsidRDefault="0025773B" w:rsidP="00E03A54" w:rsidR="0025773B" w:rsidRPr="00444F8D">
      <w:pPr>
        <w:jc w:val="center"/>
        <w:rPr>
          <w:bCs/>
        </w:rPr>
      </w:pPr>
      <w:r w:rsidRPr="00444F8D">
        <w:rPr>
          <w:bCs/>
        </w:rPr>
        <w:t>Obrazloženje</w:t>
      </w:r>
    </w:p>
    <w:p w:rsidRDefault="00444F8D" w:rsidP="0025773B" w:rsidR="00444F8D">
      <w:pPr>
        <w:jc w:val="both"/>
      </w:pPr>
    </w:p>
    <w:p w:rsidRDefault="00251854" w:rsidP="0025773B" w:rsidR="00251854">
      <w:pPr>
        <w:jc w:val="both"/>
      </w:pPr>
    </w:p>
    <w:p w:rsidRDefault="0025773B" w:rsidP="00E2444C" w:rsidR="00C42E2F">
      <w:pPr>
        <w:jc w:val="both"/>
      </w:pPr>
      <w:r>
        <w:tab/>
      </w:r>
      <w:r w:rsidR="00071835" w:rsidRPr="00071835">
        <w:t>Kako je rješenje ovoga suda broj 14 St-112/13-</w:t>
      </w:r>
      <w:r w:rsidR="007C719E">
        <w:t>9</w:t>
      </w:r>
      <w:r w:rsidR="00BC71BE">
        <w:t>3</w:t>
      </w:r>
      <w:r w:rsidR="008D30F8">
        <w:t>6</w:t>
      </w:r>
      <w:r w:rsidR="00071835" w:rsidRPr="00071835">
        <w:t xml:space="preserve"> od </w:t>
      </w:r>
      <w:r w:rsidR="008D30F8">
        <w:t>29</w:t>
      </w:r>
      <w:r w:rsidR="00071835" w:rsidRPr="00071835">
        <w:t>.</w:t>
      </w:r>
      <w:r w:rsidR="008D30F8">
        <w:t>11</w:t>
      </w:r>
      <w:r w:rsidR="00071835" w:rsidRPr="00071835">
        <w:t>.201</w:t>
      </w:r>
      <w:r w:rsidR="007C719E">
        <w:t>6</w:t>
      </w:r>
      <w:r w:rsidR="00071835" w:rsidRPr="00071835">
        <w:t>. godine, kojim se dosuđuj</w:t>
      </w:r>
      <w:r w:rsidR="007C719E">
        <w:t xml:space="preserve">e </w:t>
      </w:r>
      <w:r w:rsidR="00071835" w:rsidRPr="00071835">
        <w:t>nekretnin</w:t>
      </w:r>
      <w:r w:rsidR="007C719E">
        <w:t>a</w:t>
      </w:r>
      <w:r w:rsidR="00071835" w:rsidRPr="00071835">
        <w:t xml:space="preserve"> iz t. 1. izreke ovoga zaključka kupc</w:t>
      </w:r>
      <w:r w:rsidR="005623DC">
        <w:t>u</w:t>
      </w:r>
      <w:r w:rsidR="00071835" w:rsidRPr="00071835">
        <w:t xml:space="preserve">, postalo pravomoćno dana </w:t>
      </w:r>
      <w:r w:rsidR="008D30F8">
        <w:t>19</w:t>
      </w:r>
      <w:r w:rsidR="00071835" w:rsidRPr="00071835">
        <w:t>.</w:t>
      </w:r>
      <w:r w:rsidR="008D30F8">
        <w:t>12</w:t>
      </w:r>
      <w:r w:rsidR="00071835" w:rsidRPr="00071835">
        <w:t>.201</w:t>
      </w:r>
      <w:r w:rsidR="006E6F68">
        <w:t>6</w:t>
      </w:r>
      <w:r w:rsidR="00071835" w:rsidRPr="00071835">
        <w:t xml:space="preserve">. godine, te kako </w:t>
      </w:r>
      <w:r w:rsidR="005623DC">
        <w:t>je</w:t>
      </w:r>
      <w:r w:rsidR="00071835" w:rsidRPr="00071835">
        <w:t xml:space="preserve"> kup</w:t>
      </w:r>
      <w:r w:rsidR="005623DC">
        <w:t>a</w:t>
      </w:r>
      <w:r w:rsidR="00071835" w:rsidRPr="00071835">
        <w:t xml:space="preserve">c </w:t>
      </w:r>
      <w:r w:rsidR="000B5269">
        <w:t>u cijelosti uplati</w:t>
      </w:r>
      <w:r w:rsidR="005623DC">
        <w:t xml:space="preserve">o </w:t>
      </w:r>
      <w:r w:rsidR="00874D71">
        <w:t>kupovninu</w:t>
      </w:r>
      <w:r w:rsidR="00BE50EE">
        <w:rPr>
          <w:bCs/>
        </w:rPr>
        <w:t xml:space="preserve"> u iznosu od </w:t>
      </w:r>
      <w:r w:rsidR="008D30F8" w:rsidRPr="008D30F8">
        <w:rPr>
          <w:bCs/>
        </w:rPr>
        <w:t xml:space="preserve">255.133,45 </w:t>
      </w:r>
      <w:r w:rsidR="00BE50EE">
        <w:rPr>
          <w:bCs/>
        </w:rPr>
        <w:t>kn</w:t>
      </w:r>
      <w:r w:rsidR="00071835" w:rsidRPr="00071835">
        <w:t xml:space="preserve"> </w:t>
      </w:r>
      <w:r w:rsidR="00874D71">
        <w:t xml:space="preserve">i to iznos od </w:t>
      </w:r>
      <w:r w:rsidR="008D30F8">
        <w:t>23.013,35</w:t>
      </w:r>
      <w:r w:rsidR="009F027D">
        <w:t xml:space="preserve"> kn </w:t>
      </w:r>
      <w:r w:rsidR="00F01A99">
        <w:t xml:space="preserve">dana </w:t>
      </w:r>
      <w:r w:rsidR="0031121A">
        <w:t>24</w:t>
      </w:r>
      <w:r w:rsidR="00F01A99">
        <w:t>.</w:t>
      </w:r>
      <w:r w:rsidR="0031121A">
        <w:t>11</w:t>
      </w:r>
      <w:r w:rsidR="00F01A99">
        <w:t>.201</w:t>
      </w:r>
      <w:r w:rsidR="006E6F68">
        <w:t>6</w:t>
      </w:r>
      <w:r w:rsidR="00F01A99">
        <w:t>.</w:t>
      </w:r>
      <w:r w:rsidR="0031121A">
        <w:t xml:space="preserve">, </w:t>
      </w:r>
      <w:r w:rsidR="00524C71">
        <w:t xml:space="preserve">iznos od </w:t>
      </w:r>
      <w:r w:rsidR="0031121A">
        <w:t>232.120,01</w:t>
      </w:r>
      <w:r w:rsidR="00524C71">
        <w:t xml:space="preserve"> kn</w:t>
      </w:r>
      <w:r w:rsidR="000A7A5C">
        <w:t xml:space="preserve"> dana </w:t>
      </w:r>
      <w:r w:rsidR="0031121A">
        <w:t>10</w:t>
      </w:r>
      <w:r w:rsidR="00D42C63">
        <w:t>.</w:t>
      </w:r>
      <w:r w:rsidR="000A7A5C">
        <w:t>0</w:t>
      </w:r>
      <w:r w:rsidR="0031121A">
        <w:t>1</w:t>
      </w:r>
      <w:r w:rsidR="000A7A5C">
        <w:t>.201</w:t>
      </w:r>
      <w:r w:rsidR="0031121A">
        <w:t>7</w:t>
      </w:r>
      <w:r w:rsidR="000A7A5C">
        <w:t>.</w:t>
      </w:r>
      <w:r w:rsidR="0031121A">
        <w:t xml:space="preserve"> i 0,09 kn dana 16.01.2017.</w:t>
      </w:r>
      <w:r w:rsidR="00071835" w:rsidRPr="00071835">
        <w:t xml:space="preserve">, odlučeno je kao u izreci zaključka, </w:t>
      </w:r>
      <w:r w:rsidR="000B5269" w:rsidRPr="000B5269">
        <w:t xml:space="preserve">a temeljem čl. 107. i 108. st. 4. Ovršnog zakona i čl. 164. </w:t>
      </w:r>
      <w:r w:rsidR="00834CAD" w:rsidRPr="00834CAD">
        <w:t>Stečajnog zakona (NN 44/96, 29/99, 129/00, 123/03, 82/06, 116/10, 25/12 i 133/12), a u vezi s čl. 441. Stečajnog zakona (NN 71/15)</w:t>
      </w:r>
      <w:r w:rsidR="00071835" w:rsidRPr="00071835">
        <w:t>.</w:t>
      </w:r>
    </w:p>
    <w:p w:rsidRDefault="00B54A69" w:rsidP="008A0C9E" w:rsidR="00B54A69">
      <w:pPr>
        <w:jc w:val="both"/>
      </w:pPr>
    </w:p>
    <w:p w:rsidRDefault="002553C3" w:rsidP="008A0C9E" w:rsidR="002553C3">
      <w:pPr>
        <w:jc w:val="both"/>
      </w:pPr>
    </w:p>
    <w:p w:rsidRDefault="0022794F" w:rsidP="009337FD" w:rsidR="004948B8">
      <w:pPr>
        <w:jc w:val="center"/>
        <w:rPr>
          <w:bCs/>
        </w:rPr>
      </w:pPr>
      <w:r w:rsidRPr="004948B8">
        <w:rPr>
          <w:bCs/>
        </w:rPr>
        <w:t xml:space="preserve">U Osijeku </w:t>
      </w:r>
      <w:r w:rsidR="0031121A">
        <w:rPr>
          <w:bCs/>
        </w:rPr>
        <w:t>18</w:t>
      </w:r>
      <w:r w:rsidRPr="004948B8">
        <w:rPr>
          <w:bCs/>
        </w:rPr>
        <w:t xml:space="preserve">. </w:t>
      </w:r>
      <w:r w:rsidR="00D42C63">
        <w:rPr>
          <w:bCs/>
        </w:rPr>
        <w:t>s</w:t>
      </w:r>
      <w:r w:rsidR="0031121A">
        <w:rPr>
          <w:bCs/>
        </w:rPr>
        <w:t>iječ</w:t>
      </w:r>
      <w:r w:rsidR="00D42C63">
        <w:rPr>
          <w:bCs/>
        </w:rPr>
        <w:t>nja</w:t>
      </w:r>
      <w:r w:rsidRPr="004948B8">
        <w:rPr>
          <w:bCs/>
        </w:rPr>
        <w:t xml:space="preserve"> 201</w:t>
      </w:r>
      <w:r w:rsidR="0031121A">
        <w:rPr>
          <w:bCs/>
        </w:rPr>
        <w:t>7</w:t>
      </w:r>
      <w:r w:rsidRPr="004948B8">
        <w:rPr>
          <w:bCs/>
        </w:rPr>
        <w:t xml:space="preserve">. </w:t>
      </w:r>
    </w:p>
    <w:p w:rsidRDefault="002553C3" w:rsidP="009337FD" w:rsidR="002553C3" w:rsidRPr="004948B8">
      <w:pPr>
        <w:jc w:val="center"/>
        <w:rPr>
          <w:bCs/>
        </w:rPr>
      </w:pPr>
    </w:p>
    <w:p w:rsidRDefault="006D0927" w:rsidP="006D0927" w:rsidR="006D0927" w:rsidRPr="004948B8">
      <w:pPr>
        <w:pStyle w:val="Naslov2"/>
        <w:rPr>
          <w:b w:val="false"/>
        </w:rPr>
      </w:pPr>
      <w:r w:rsidRPr="004948B8">
        <w:rPr>
          <w:b w:val="false"/>
        </w:rPr>
        <w:t>Zapisničar:</w:t>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t xml:space="preserve">      STEČAJNI SUDAC:</w:t>
      </w:r>
    </w:p>
    <w:p w:rsidRDefault="006D0927" w:rsidP="008A0C9E" w:rsidR="006D0927" w:rsidRPr="004948B8">
      <w:pPr>
        <w:jc w:val="both"/>
        <w:rPr>
          <w:bCs/>
        </w:rPr>
      </w:pPr>
      <w:r w:rsidRPr="004948B8">
        <w:rPr>
          <w:bCs/>
        </w:rPr>
        <w:t>Elizabeta Đeke</w:t>
      </w:r>
      <w:r w:rsidRPr="004948B8">
        <w:rPr>
          <w:bCs/>
        </w:rPr>
        <w:tab/>
      </w:r>
      <w:r w:rsidRPr="004948B8">
        <w:rPr>
          <w:bCs/>
        </w:rPr>
        <w:tab/>
      </w:r>
      <w:r w:rsidRPr="004948B8">
        <w:rPr>
          <w:bCs/>
        </w:rPr>
        <w:tab/>
      </w:r>
      <w:r w:rsidRPr="004948B8">
        <w:rPr>
          <w:bCs/>
        </w:rPr>
        <w:tab/>
      </w:r>
      <w:r w:rsidRPr="004948B8">
        <w:rPr>
          <w:bCs/>
        </w:rPr>
        <w:tab/>
      </w:r>
      <w:r w:rsidRPr="004948B8">
        <w:rPr>
          <w:bCs/>
        </w:rPr>
        <w:tab/>
        <w:t xml:space="preserve">  mr. sc. </w:t>
      </w:r>
      <w:smartTag w:element="metricconverter" w:uri="urn:schemas-microsoft-com:office:smarttags">
        <w:r w:rsidRPr="004948B8">
          <w:rPr>
            <w:bCs/>
          </w:rPr>
          <w:t>Tihomir Kovačević</w:t>
        </w:r>
      </w:smartTag>
    </w:p>
    <w:p w:rsidRDefault="00071835" w:rsidP="008A0C9E" w:rsidR="00071835" w:rsidRPr="004948B8">
      <w:pPr>
        <w:jc w:val="both"/>
        <w:rPr>
          <w:bCs/>
        </w:rPr>
      </w:pPr>
    </w:p>
    <w:p w:rsidRDefault="003A6EC0" w:rsidP="008A0C9E" w:rsidR="003A6EC0" w:rsidRPr="004948B8">
      <w:pPr>
        <w:jc w:val="both"/>
        <w:rPr>
          <w:bCs/>
        </w:rPr>
      </w:pPr>
    </w:p>
    <w:p w:rsidRDefault="00D9352F" w:rsidP="00D9352F" w:rsidR="00D9352F" w:rsidRPr="004948B8">
      <w:pPr>
        <w:pStyle w:val="Tijeloteksta"/>
        <w:rPr>
          <w:bCs/>
        </w:rPr>
      </w:pPr>
      <w:r w:rsidRPr="004948B8">
        <w:rPr>
          <w:bCs/>
        </w:rPr>
        <w:t>D N A :</w:t>
      </w:r>
    </w:p>
    <w:p w:rsidRDefault="004948B8" w:rsidP="004948B8" w:rsidR="004948B8">
      <w:pPr>
        <w:pStyle w:val="Tijeloteksta"/>
        <w:numPr>
          <w:ilvl w:val="0"/>
          <w:numId w:val="7"/>
        </w:numPr>
      </w:pPr>
      <w:r>
        <w:t>Stečajna upraviteljica</w:t>
      </w:r>
      <w:r w:rsidR="002553C3">
        <w:t xml:space="preserve"> Boja Stanković</w:t>
      </w:r>
    </w:p>
    <w:p w:rsidRDefault="00E00522" w:rsidP="00E00522" w:rsidR="002553C3" w:rsidRPr="002553C3">
      <w:pPr>
        <w:pStyle w:val="Tijeloteksta"/>
        <w:numPr>
          <w:ilvl w:val="0"/>
          <w:numId w:val="7"/>
        </w:numPr>
      </w:pPr>
      <w:r w:rsidRPr="00E00522">
        <w:rPr>
          <w:bCs/>
        </w:rPr>
        <w:t>BUDIMCI d.o.o. Budimci, Bana Josipa Jelačića 213</w:t>
      </w:r>
    </w:p>
    <w:p w:rsidRDefault="004948B8" w:rsidP="00E00522" w:rsidR="004948B8">
      <w:pPr>
        <w:pStyle w:val="Tijeloteksta"/>
        <w:numPr>
          <w:ilvl w:val="0"/>
          <w:numId w:val="7"/>
        </w:numPr>
      </w:pPr>
      <w:r>
        <w:t>Općinski sud u</w:t>
      </w:r>
      <w:r w:rsidR="002553C3">
        <w:t xml:space="preserve"> Osijeku stalna služba </w:t>
      </w:r>
      <w:r w:rsidR="00A3225A">
        <w:t>Beli Manastir</w:t>
      </w:r>
      <w:r>
        <w:t xml:space="preserve"> zk odjel </w:t>
      </w:r>
    </w:p>
    <w:p w:rsidRDefault="00F118C9" w:rsidP="00F118C9" w:rsidR="004948B8">
      <w:pPr>
        <w:pStyle w:val="Tijeloteksta"/>
        <w:numPr>
          <w:ilvl w:val="0"/>
          <w:numId w:val="7"/>
        </w:numPr>
      </w:pPr>
      <w:r w:rsidRPr="00F118C9">
        <w:t>Ministarstvo financija Porezna uprava</w:t>
      </w:r>
      <w:r>
        <w:t xml:space="preserve"> Osijek</w:t>
      </w:r>
    </w:p>
    <w:p w:rsidRDefault="00A12FCE" w:rsidP="004948B8" w:rsidR="008A0C9E">
      <w:pPr>
        <w:pStyle w:val="Tijeloteksta"/>
        <w:numPr>
          <w:ilvl w:val="0"/>
          <w:numId w:val="7"/>
        </w:numPr>
      </w:pPr>
      <w:r w:rsidRPr="00A12FCE">
        <w:t>mrežna stranica e-Oglasna ploča sudova</w:t>
      </w:r>
    </w:p>
    <w:sectPr w:rsidSect="006D0927" w:rsidR="008A0C9E">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4E2" w:rsidR="003004E2">
      <w:r>
        <w:separator/>
      </w:r>
    </w:p>
  </w:endnote>
  <w:endnote w:id="0" w:type="continuationSeparator">
    <w:p w:rsidRDefault="003004E2" w:rsidR="003004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4E2" w:rsidR="003004E2">
      <w:r>
        <w:separator/>
      </w:r>
    </w:p>
  </w:footnote>
  <w:footnote w:id="0" w:type="continuationSeparator">
    <w:p w:rsidRDefault="003004E2" w:rsidR="003004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E333AD" w:rsidR="000078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0788C" w:rsidR="000078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E333AD" w:rsidR="000078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1285">
      <w:rPr>
        <w:rStyle w:val="Brojstranice"/>
        <w:noProof/>
      </w:rPr>
      <w:t>3</w:t>
    </w:r>
    <w:r>
      <w:rPr>
        <w:rStyle w:val="Brojstranice"/>
      </w:rPr>
      <w:fldChar w:fldCharType="end"/>
    </w:r>
  </w:p>
  <w:p w:rsidRDefault="0000788C" w:rsidR="0000788C">
    <w:pPr>
      <w:pStyle w:val="Zaglavlje"/>
    </w:pPr>
  </w:p>
  <w:p w:rsidRDefault="0000788C" w:rsidP="00B54A69" w:rsidR="0000788C">
    <w:pPr>
      <w:pStyle w:val="Zaglavlje"/>
    </w:pPr>
    <w:r>
      <w:tab/>
    </w:r>
    <w:r>
      <w:tab/>
    </w:r>
    <w:r w:rsidR="00D53A3A" w:rsidRPr="00D53A3A">
      <w:t>14 St-112/13-</w:t>
    </w:r>
    <w:r w:rsidR="00ED5B3E">
      <w:t>9</w:t>
    </w:r>
    <w:r w:rsidR="009027FC">
      <w:t>53</w:t>
    </w:r>
  </w:p>
  <w:p w:rsidRDefault="0000788C" w:rsidR="0000788C">
    <w:pPr>
      <w:pStyle w:val="Zaglavlje"/>
    </w:pPr>
  </w:p>
  <w:p w:rsidRDefault="0000788C" w:rsidR="0000788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25773B" w:rsidR="0000788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1"/>
      <w:numFmt w:val="decimal"/>
      <w:lvlText w:val="%1."/>
      <w:lvlJc w:val="left"/>
      <w:pPr>
        <w:tabs>
          <w:tab w:pos="1440" w:val="num"/>
        </w:tabs>
        <w:ind w:hanging="360" w:left="1440"/>
      </w:pPr>
    </w:lvl>
  </w:abstractNum>
  <w:abstractNum w:abstractNumId="1">
    <w:nsid w:val="00000004"/>
    <w:multiLevelType w:val="multilevel"/>
    <w:tmpl w:val="00000004"/>
    <w:name w:val="WW8Num4"/>
    <w:lvl w:ilvl="0">
      <w:start w:val="1"/>
      <w:numFmt w:val="decimal"/>
      <w:lvlText w:val="%1."/>
      <w:lvlJc w:val="left"/>
      <w:pPr>
        <w:tabs>
          <w:tab w:pos="1425" w:val="num"/>
        </w:tabs>
        <w:ind w:hanging="360" w:left="1425"/>
      </w:pPr>
    </w:lvl>
    <w:lvl w:ilvl="1">
      <w:numFmt w:val="bullet"/>
      <w:lvlText w:val="-"/>
      <w:lvlJc w:val="left"/>
      <w:pPr>
        <w:tabs>
          <w:tab w:pos="2145" w:val="num"/>
        </w:tabs>
        <w:ind w:hanging="360" w:left="2145"/>
      </w:pPr>
      <w:rPr>
        <w:rFonts w:cs="Times New Roman" w:hAnsi="Times New Roman" w:ascii="Times New Roman"/>
      </w:rPr>
    </w:lvl>
    <w:lvl w:ilvl="2">
      <w:start w:val="1"/>
      <w:numFmt w:val="lowerLetter"/>
      <w:lvlText w:val="%3)"/>
      <w:lvlJc w:val="left"/>
      <w:pPr>
        <w:tabs>
          <w:tab w:pos="3045" w:val="num"/>
        </w:tabs>
        <w:ind w:hanging="360" w:left="304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lef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left"/>
      <w:pPr>
        <w:tabs>
          <w:tab w:pos="7185" w:val="num"/>
        </w:tabs>
        <w:ind w:hanging="180" w:left="7185"/>
      </w:pPr>
    </w:lvl>
  </w:abstractNum>
  <w:abstractNum w:abstractNumId="2">
    <w:nsid w:val="0726693E"/>
    <w:multiLevelType w:val="hybridMultilevel"/>
    <w:tmpl w:val="550048AE"/>
    <w:lvl w:tplc="041A000F" w:ilvl="0">
      <w:start w:val="1"/>
      <w:numFmt w:val="decimal"/>
      <w:lvlText w:val="%1."/>
      <w:lvlJc w:val="left"/>
      <w:pPr>
        <w:ind w:hanging="360" w:left="2563"/>
      </w:pPr>
    </w:lvl>
    <w:lvl w:tentative="true" w:tplc="041A0019" w:ilvl="1">
      <w:start w:val="1"/>
      <w:numFmt w:val="lowerLetter"/>
      <w:lvlText w:val="%2."/>
      <w:lvlJc w:val="left"/>
      <w:pPr>
        <w:ind w:hanging="360" w:left="3283"/>
      </w:pPr>
    </w:lvl>
    <w:lvl w:tentative="true" w:tplc="041A001B" w:ilvl="2">
      <w:start w:val="1"/>
      <w:numFmt w:val="lowerRoman"/>
      <w:lvlText w:val="%3."/>
      <w:lvlJc w:val="right"/>
      <w:pPr>
        <w:ind w:hanging="180" w:left="4003"/>
      </w:pPr>
    </w:lvl>
    <w:lvl w:tentative="true" w:tplc="041A000F" w:ilvl="3">
      <w:start w:val="1"/>
      <w:numFmt w:val="decimal"/>
      <w:lvlText w:val="%4."/>
      <w:lvlJc w:val="left"/>
      <w:pPr>
        <w:ind w:hanging="360" w:left="4723"/>
      </w:pPr>
    </w:lvl>
    <w:lvl w:tentative="true" w:tplc="041A0019" w:ilvl="4">
      <w:start w:val="1"/>
      <w:numFmt w:val="lowerLetter"/>
      <w:lvlText w:val="%5."/>
      <w:lvlJc w:val="left"/>
      <w:pPr>
        <w:ind w:hanging="360" w:left="5443"/>
      </w:pPr>
    </w:lvl>
    <w:lvl w:tentative="true" w:tplc="041A001B" w:ilvl="5">
      <w:start w:val="1"/>
      <w:numFmt w:val="lowerRoman"/>
      <w:lvlText w:val="%6."/>
      <w:lvlJc w:val="right"/>
      <w:pPr>
        <w:ind w:hanging="180" w:left="6163"/>
      </w:pPr>
    </w:lvl>
    <w:lvl w:tentative="true" w:tplc="041A000F" w:ilvl="6">
      <w:start w:val="1"/>
      <w:numFmt w:val="decimal"/>
      <w:lvlText w:val="%7."/>
      <w:lvlJc w:val="left"/>
      <w:pPr>
        <w:ind w:hanging="360" w:left="6883"/>
      </w:pPr>
    </w:lvl>
    <w:lvl w:tentative="true" w:tplc="041A0019" w:ilvl="7">
      <w:start w:val="1"/>
      <w:numFmt w:val="lowerLetter"/>
      <w:lvlText w:val="%8."/>
      <w:lvlJc w:val="left"/>
      <w:pPr>
        <w:ind w:hanging="360" w:left="7603"/>
      </w:pPr>
    </w:lvl>
    <w:lvl w:tentative="true" w:tplc="041A001B" w:ilvl="8">
      <w:start w:val="1"/>
      <w:numFmt w:val="lowerRoman"/>
      <w:lvlText w:val="%9."/>
      <w:lvlJc w:val="right"/>
      <w:pPr>
        <w:ind w:hanging="180" w:left="8323"/>
      </w:pPr>
    </w:lvl>
  </w:abstractNum>
  <w:abstractNum w:abstractNumId="3">
    <w:nsid w:val="0CE55F05"/>
    <w:multiLevelType w:val="hybridMultilevel"/>
    <w:tmpl w:val="3808E0B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8FE07FE"/>
    <w:multiLevelType w:val="hybridMultilevel"/>
    <w:tmpl w:val="EBD60D9A"/>
    <w:lvl w:tplc="D0806A98"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5">
    <w:nsid w:val="23FB1624"/>
    <w:multiLevelType w:val="hybridMultilevel"/>
    <w:tmpl w:val="56E60A56"/>
    <w:lvl w:tplc="99084144"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6">
    <w:nsid w:val="270D679F"/>
    <w:multiLevelType w:val="hybridMultilevel"/>
    <w:tmpl w:val="0220C87C"/>
    <w:lvl w:tplc="DA686C2A"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7">
    <w:nsid w:val="29DF13E0"/>
    <w:multiLevelType w:val="hybridMultilevel"/>
    <w:tmpl w:val="C3D0A8B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B3B36F9"/>
    <w:multiLevelType w:val="hybridMultilevel"/>
    <w:tmpl w:val="443E54F2"/>
    <w:lvl w:tplc="041A000F" w:ilvl="0">
      <w:start w:val="1"/>
      <w:numFmt w:val="decimal"/>
      <w:lvlText w:val="%1."/>
      <w:lvlJc w:val="left"/>
      <w:pPr>
        <w:ind w:hanging="360" w:left="2505"/>
      </w:pPr>
      <w:rPr>
        <w:rFonts w:hint="default"/>
      </w:rPr>
    </w:lvl>
    <w:lvl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9">
    <w:nsid w:val="33F049A8"/>
    <w:multiLevelType w:val="hybridMultilevel"/>
    <w:tmpl w:val="5DAE3D96"/>
    <w:lvl w:tplc="753A939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0">
    <w:nsid w:val="379E5D42"/>
    <w:multiLevelType w:val="hybridMultilevel"/>
    <w:tmpl w:val="763094EA"/>
    <w:lvl w:tplc="58F28CDC" w:ilvl="0">
      <w:start w:val="14"/>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11">
    <w:nsid w:val="427669F6"/>
    <w:multiLevelType w:val="hybridMultilevel"/>
    <w:tmpl w:val="443E54F2"/>
    <w:lvl w:tplc="041A000F" w:ilvl="0">
      <w:start w:val="1"/>
      <w:numFmt w:val="decimal"/>
      <w:lvlText w:val="%1."/>
      <w:lvlJc w:val="left"/>
      <w:pPr>
        <w:ind w:hanging="360" w:left="2505"/>
      </w:pPr>
      <w:rPr>
        <w:rFonts w:hint="default"/>
      </w:rPr>
    </w:lvl>
    <w:lvl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2">
    <w:nsid w:val="56AA00F7"/>
    <w:multiLevelType w:val="hybridMultilevel"/>
    <w:tmpl w:val="406E3068"/>
    <w:lvl w:tplc="041A000F" w:ilvl="0">
      <w:start w:val="1"/>
      <w:numFmt w:val="decimal"/>
      <w:lvlText w:val="%1."/>
      <w:lvlJc w:val="lef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3">
    <w:nsid w:val="59A66B87"/>
    <w:multiLevelType w:val="hybridMultilevel"/>
    <w:tmpl w:val="C1021D5C"/>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14">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6EA21EEB"/>
    <w:multiLevelType w:val="hybridMultilevel"/>
    <w:tmpl w:val="4EEAE062"/>
    <w:lvl w:tplc="0B9A56B8" w:ilvl="0">
      <w:start w:val="19"/>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6">
    <w:nsid w:val="738876BD"/>
    <w:multiLevelType w:val="hybridMultilevel"/>
    <w:tmpl w:val="73CE4802"/>
    <w:lvl w:tplc="4C142A06" w:ilvl="0">
      <w:start w:val="14"/>
      <w:numFmt w:val="bullet"/>
      <w:lvlText w:val="-"/>
      <w:lvlJc w:val="left"/>
      <w:pPr>
        <w:ind w:hanging="360" w:left="2145"/>
      </w:pPr>
      <w:rPr>
        <w:rFonts w:cs="Times New Roman" w:eastAsia="Times New Roman" w:hAnsi="Times New Roman" w:ascii="Times New Roman" w:hint="default"/>
      </w:rPr>
    </w:lvl>
    <w:lvl w:tentative="true" w:tplc="041A0003" w:ilvl="1">
      <w:start w:val="1"/>
      <w:numFmt w:val="bullet"/>
      <w:lvlText w:val="o"/>
      <w:lvlJc w:val="left"/>
      <w:pPr>
        <w:ind w:hanging="360" w:left="2865"/>
      </w:pPr>
      <w:rPr>
        <w:rFonts w:cs="Courier New" w:hAnsi="Courier New" w:ascii="Courier New" w:hint="default"/>
      </w:rPr>
    </w:lvl>
    <w:lvl w:tentative="true" w:tplc="041A0005" w:ilvl="2">
      <w:start w:val="1"/>
      <w:numFmt w:val="bullet"/>
      <w:lvlText w:val=""/>
      <w:lvlJc w:val="left"/>
      <w:pPr>
        <w:ind w:hanging="360" w:left="3585"/>
      </w:pPr>
      <w:rPr>
        <w:rFonts w:hAnsi="Wingdings" w:ascii="Wingdings" w:hint="default"/>
      </w:rPr>
    </w:lvl>
    <w:lvl w:tentative="true" w:tplc="041A0001" w:ilvl="3">
      <w:start w:val="1"/>
      <w:numFmt w:val="bullet"/>
      <w:lvlText w:val=""/>
      <w:lvlJc w:val="left"/>
      <w:pPr>
        <w:ind w:hanging="360" w:left="4305"/>
      </w:pPr>
      <w:rPr>
        <w:rFonts w:hAnsi="Symbol" w:ascii="Symbol" w:hint="default"/>
      </w:rPr>
    </w:lvl>
    <w:lvl w:tentative="true" w:tplc="041A0003" w:ilvl="4">
      <w:start w:val="1"/>
      <w:numFmt w:val="bullet"/>
      <w:lvlText w:val="o"/>
      <w:lvlJc w:val="left"/>
      <w:pPr>
        <w:ind w:hanging="360" w:left="5025"/>
      </w:pPr>
      <w:rPr>
        <w:rFonts w:cs="Courier New" w:hAnsi="Courier New" w:ascii="Courier New" w:hint="default"/>
      </w:rPr>
    </w:lvl>
    <w:lvl w:tentative="true" w:tplc="041A0005" w:ilvl="5">
      <w:start w:val="1"/>
      <w:numFmt w:val="bullet"/>
      <w:lvlText w:val=""/>
      <w:lvlJc w:val="left"/>
      <w:pPr>
        <w:ind w:hanging="360" w:left="5745"/>
      </w:pPr>
      <w:rPr>
        <w:rFonts w:hAnsi="Wingdings" w:ascii="Wingdings" w:hint="default"/>
      </w:rPr>
    </w:lvl>
    <w:lvl w:tentative="true" w:tplc="041A0001" w:ilvl="6">
      <w:start w:val="1"/>
      <w:numFmt w:val="bullet"/>
      <w:lvlText w:val=""/>
      <w:lvlJc w:val="left"/>
      <w:pPr>
        <w:ind w:hanging="360" w:left="6465"/>
      </w:pPr>
      <w:rPr>
        <w:rFonts w:hAnsi="Symbol" w:ascii="Symbol" w:hint="default"/>
      </w:rPr>
    </w:lvl>
    <w:lvl w:tentative="true" w:tplc="041A0003" w:ilvl="7">
      <w:start w:val="1"/>
      <w:numFmt w:val="bullet"/>
      <w:lvlText w:val="o"/>
      <w:lvlJc w:val="left"/>
      <w:pPr>
        <w:ind w:hanging="360" w:left="7185"/>
      </w:pPr>
      <w:rPr>
        <w:rFonts w:cs="Courier New" w:hAnsi="Courier New" w:ascii="Courier New" w:hint="default"/>
      </w:rPr>
    </w:lvl>
    <w:lvl w:tentative="true" w:tplc="041A0005" w:ilvl="8">
      <w:start w:val="1"/>
      <w:numFmt w:val="bullet"/>
      <w:lvlText w:val=""/>
      <w:lvlJc w:val="left"/>
      <w:pPr>
        <w:ind w:hanging="360" w:left="7905"/>
      </w:pPr>
      <w:rPr>
        <w:rFonts w:hAnsi="Wingdings" w:ascii="Wingdings" w:hint="default"/>
      </w:rPr>
    </w:lvl>
  </w:abstractNum>
  <w:abstractNum w:abstractNumId="17">
    <w:nsid w:val="75080650"/>
    <w:multiLevelType w:val="hybridMultilevel"/>
    <w:tmpl w:val="65B8AFF8"/>
    <w:lvl w:tplc="B344B174" w:ilvl="0">
      <w:start w:val="14"/>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18">
    <w:nsid w:val="751503DB"/>
    <w:multiLevelType w:val="hybridMultilevel"/>
    <w:tmpl w:val="FC18C7FE"/>
    <w:lvl w:tplc="041A000F" w:ilvl="0">
      <w:start w:val="1"/>
      <w:numFmt w:val="decimal"/>
      <w:lvlText w:val="%1."/>
      <w:lvlJc w:val="left"/>
      <w:pPr>
        <w:tabs>
          <w:tab w:pos="1425" w:val="num"/>
        </w:tabs>
        <w:ind w:hanging="360" w:left="1425"/>
      </w:pPr>
    </w:lvl>
    <w:lvl w:tplc="041A0001" w:ilvl="1">
      <w:start w:val="1"/>
      <w:numFmt w:val="bullet"/>
      <w:lvlText w:val=""/>
      <w:lvlJc w:val="left"/>
      <w:pPr>
        <w:tabs>
          <w:tab w:pos="2145" w:val="num"/>
        </w:tabs>
        <w:ind w:hanging="360" w:left="2145"/>
      </w:pPr>
      <w:rPr>
        <w:rFonts w:hAnsi="Symbol" w:ascii="Symbol" w:hint="default"/>
      </w:rPr>
    </w:lvl>
    <w:lvl w:tplc="15C6AFAE" w:ilvl="2">
      <w:start w:val="1"/>
      <w:numFmt w:val="lowerLetter"/>
      <w:lvlText w:val="%3)"/>
      <w:lvlJc w:val="left"/>
      <w:pPr>
        <w:tabs>
          <w:tab w:pos="3045" w:val="num"/>
        </w:tabs>
        <w:ind w:hanging="360" w:left="3045"/>
      </w:pPr>
      <w:rPr>
        <w:rFonts w:hint="default"/>
      </w:rPr>
    </w:lvl>
    <w:lvl w:tplc="9FD098E4" w:ilvl="3">
      <w:start w:val="1"/>
      <w:numFmt w:val="bullet"/>
      <w:lvlText w:val="-"/>
      <w:lvlJc w:val="left"/>
      <w:pPr>
        <w:ind w:hanging="360" w:left="3585"/>
      </w:pPr>
      <w:rPr>
        <w:rFonts w:cs="Times New Roman" w:eastAsia="Times New Roman" w:hAnsi="Times New Roman" w:ascii="Times New Roman"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752010DF"/>
    <w:multiLevelType w:val="hybridMultilevel"/>
    <w:tmpl w:val="E6560D48"/>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num w:numId="1">
    <w:abstractNumId w:val="5"/>
  </w:num>
  <w:num w:numId="2">
    <w:abstractNumId w:val="19"/>
  </w:num>
  <w:num w:numId="3">
    <w:abstractNumId w:val="9"/>
  </w:num>
  <w:num w:numId="4">
    <w:abstractNumId w:val="7"/>
  </w:num>
  <w:num w:numId="5">
    <w:abstractNumId w:val="13"/>
  </w:num>
  <w:num w:numId="6">
    <w:abstractNumId w:val="18"/>
  </w:num>
  <w:num w:numId="7">
    <w:abstractNumId w:val="14"/>
  </w:num>
  <w:num w:numId="8">
    <w:abstractNumId w:val="15"/>
  </w:num>
  <w:num w:numId="9">
    <w:abstractNumId w:val="16"/>
  </w:num>
  <w:num w:numId="10">
    <w:abstractNumId w:val="6"/>
  </w:num>
  <w:num w:numId="11">
    <w:abstractNumId w:val="17"/>
  </w:num>
  <w:num w:numId="1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num>
  <w:num w:numId="14">
    <w:abstractNumId w:val="20"/>
  </w:num>
  <w:num w:numId="15">
    <w:abstractNumId w:val="12"/>
  </w:num>
  <w:num w:numId="16">
    <w:abstractNumId w:val="8"/>
  </w:num>
  <w:num w:numId="17">
    <w:abstractNumId w:val="2"/>
  </w:num>
  <w:num w:numId="18">
    <w:abstractNumId w:val="11"/>
  </w:num>
  <w:num w:numId="19">
    <w:abstractNumId w:val="3"/>
  </w:num>
  <w:num w:numId="20">
    <w:abstractNumId w:val="4"/>
  </w:num>
  <w:num w:numId="2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7EC8"/>
    <w:rsid w:val="0000788C"/>
    <w:rsid w:val="00030487"/>
    <w:rsid w:val="00071835"/>
    <w:rsid w:val="000A7A5C"/>
    <w:rsid w:val="000B5269"/>
    <w:rsid w:val="000B6FA4"/>
    <w:rsid w:val="000B7214"/>
    <w:rsid w:val="00135AB0"/>
    <w:rsid w:val="00140B64"/>
    <w:rsid w:val="001470E8"/>
    <w:rsid w:val="00153169"/>
    <w:rsid w:val="0015559C"/>
    <w:rsid w:val="001637C9"/>
    <w:rsid w:val="0016477D"/>
    <w:rsid w:val="001664ED"/>
    <w:rsid w:val="00173C78"/>
    <w:rsid w:val="00177F42"/>
    <w:rsid w:val="001806F9"/>
    <w:rsid w:val="001A4D26"/>
    <w:rsid w:val="001B354D"/>
    <w:rsid w:val="001E0D31"/>
    <w:rsid w:val="001E45EE"/>
    <w:rsid w:val="001F0A2A"/>
    <w:rsid w:val="001F26E0"/>
    <w:rsid w:val="0021403D"/>
    <w:rsid w:val="0022794F"/>
    <w:rsid w:val="00251854"/>
    <w:rsid w:val="002519B9"/>
    <w:rsid w:val="002553C3"/>
    <w:rsid w:val="0025773B"/>
    <w:rsid w:val="00285F0B"/>
    <w:rsid w:val="002B3EAF"/>
    <w:rsid w:val="002D68D9"/>
    <w:rsid w:val="003004E2"/>
    <w:rsid w:val="00304D4D"/>
    <w:rsid w:val="0031121A"/>
    <w:rsid w:val="00323BEB"/>
    <w:rsid w:val="003305EF"/>
    <w:rsid w:val="0035017C"/>
    <w:rsid w:val="00356A39"/>
    <w:rsid w:val="003716AD"/>
    <w:rsid w:val="00377BD5"/>
    <w:rsid w:val="003845E5"/>
    <w:rsid w:val="003901E9"/>
    <w:rsid w:val="003A1746"/>
    <w:rsid w:val="003A6EC0"/>
    <w:rsid w:val="003A7D1A"/>
    <w:rsid w:val="003A7EC8"/>
    <w:rsid w:val="003C3419"/>
    <w:rsid w:val="003F44FC"/>
    <w:rsid w:val="00402A0B"/>
    <w:rsid w:val="0040662F"/>
    <w:rsid w:val="00417154"/>
    <w:rsid w:val="004223AF"/>
    <w:rsid w:val="00422B2F"/>
    <w:rsid w:val="00433289"/>
    <w:rsid w:val="004341C6"/>
    <w:rsid w:val="00442D3E"/>
    <w:rsid w:val="00444F8D"/>
    <w:rsid w:val="0045379B"/>
    <w:rsid w:val="00454469"/>
    <w:rsid w:val="00455261"/>
    <w:rsid w:val="00462294"/>
    <w:rsid w:val="004810D4"/>
    <w:rsid w:val="004948B8"/>
    <w:rsid w:val="004A1730"/>
    <w:rsid w:val="004A4B84"/>
    <w:rsid w:val="004B135F"/>
    <w:rsid w:val="004C5128"/>
    <w:rsid w:val="004C5333"/>
    <w:rsid w:val="004D6F16"/>
    <w:rsid w:val="004F5BAA"/>
    <w:rsid w:val="005025EB"/>
    <w:rsid w:val="0052008A"/>
    <w:rsid w:val="00524C71"/>
    <w:rsid w:val="005252F2"/>
    <w:rsid w:val="005623DC"/>
    <w:rsid w:val="00565FED"/>
    <w:rsid w:val="00571C38"/>
    <w:rsid w:val="005873C5"/>
    <w:rsid w:val="0059054B"/>
    <w:rsid w:val="0059696D"/>
    <w:rsid w:val="005B53EC"/>
    <w:rsid w:val="005C66BD"/>
    <w:rsid w:val="005F1E9A"/>
    <w:rsid w:val="005F2261"/>
    <w:rsid w:val="00625242"/>
    <w:rsid w:val="006300FA"/>
    <w:rsid w:val="0063711C"/>
    <w:rsid w:val="00664DD1"/>
    <w:rsid w:val="00670BD7"/>
    <w:rsid w:val="00691285"/>
    <w:rsid w:val="006A2FD7"/>
    <w:rsid w:val="006C19C5"/>
    <w:rsid w:val="006C7AFF"/>
    <w:rsid w:val="006D0927"/>
    <w:rsid w:val="006D371F"/>
    <w:rsid w:val="006D61B1"/>
    <w:rsid w:val="006E6F68"/>
    <w:rsid w:val="006E7E85"/>
    <w:rsid w:val="007005D1"/>
    <w:rsid w:val="00730472"/>
    <w:rsid w:val="0073489B"/>
    <w:rsid w:val="007676F8"/>
    <w:rsid w:val="00774EF7"/>
    <w:rsid w:val="007864B2"/>
    <w:rsid w:val="007A3E0E"/>
    <w:rsid w:val="007A3E58"/>
    <w:rsid w:val="007A67C1"/>
    <w:rsid w:val="007B3EF6"/>
    <w:rsid w:val="007C719E"/>
    <w:rsid w:val="007C7AD7"/>
    <w:rsid w:val="008029F9"/>
    <w:rsid w:val="00831569"/>
    <w:rsid w:val="00832032"/>
    <w:rsid w:val="00833D07"/>
    <w:rsid w:val="00834CAD"/>
    <w:rsid w:val="00845AFC"/>
    <w:rsid w:val="00874D71"/>
    <w:rsid w:val="008752D0"/>
    <w:rsid w:val="00881A85"/>
    <w:rsid w:val="008A0C9E"/>
    <w:rsid w:val="008D033B"/>
    <w:rsid w:val="008D2504"/>
    <w:rsid w:val="008D30F8"/>
    <w:rsid w:val="009027FC"/>
    <w:rsid w:val="009039A6"/>
    <w:rsid w:val="00911046"/>
    <w:rsid w:val="0091682C"/>
    <w:rsid w:val="009207B3"/>
    <w:rsid w:val="00926749"/>
    <w:rsid w:val="009337FD"/>
    <w:rsid w:val="009531A0"/>
    <w:rsid w:val="009E1755"/>
    <w:rsid w:val="009E4A10"/>
    <w:rsid w:val="009F027D"/>
    <w:rsid w:val="00A11F8F"/>
    <w:rsid w:val="00A12FCE"/>
    <w:rsid w:val="00A27732"/>
    <w:rsid w:val="00A31444"/>
    <w:rsid w:val="00A3225A"/>
    <w:rsid w:val="00A63E76"/>
    <w:rsid w:val="00A73999"/>
    <w:rsid w:val="00A80C48"/>
    <w:rsid w:val="00A90482"/>
    <w:rsid w:val="00AA56F8"/>
    <w:rsid w:val="00AB5190"/>
    <w:rsid w:val="00AC15B1"/>
    <w:rsid w:val="00AF564D"/>
    <w:rsid w:val="00B01843"/>
    <w:rsid w:val="00B47BB7"/>
    <w:rsid w:val="00B54A69"/>
    <w:rsid w:val="00B6319C"/>
    <w:rsid w:val="00B73243"/>
    <w:rsid w:val="00B8564B"/>
    <w:rsid w:val="00B8672F"/>
    <w:rsid w:val="00B93EE6"/>
    <w:rsid w:val="00BA2E4C"/>
    <w:rsid w:val="00BA6F2B"/>
    <w:rsid w:val="00BA7642"/>
    <w:rsid w:val="00BB746F"/>
    <w:rsid w:val="00BC71BE"/>
    <w:rsid w:val="00BD3533"/>
    <w:rsid w:val="00BE50EE"/>
    <w:rsid w:val="00C341D0"/>
    <w:rsid w:val="00C40769"/>
    <w:rsid w:val="00C42781"/>
    <w:rsid w:val="00C42E2F"/>
    <w:rsid w:val="00C507C3"/>
    <w:rsid w:val="00C55F49"/>
    <w:rsid w:val="00C74E88"/>
    <w:rsid w:val="00C93B06"/>
    <w:rsid w:val="00CB5537"/>
    <w:rsid w:val="00CC62F9"/>
    <w:rsid w:val="00CF617D"/>
    <w:rsid w:val="00D2645A"/>
    <w:rsid w:val="00D34E3F"/>
    <w:rsid w:val="00D42C63"/>
    <w:rsid w:val="00D53A3A"/>
    <w:rsid w:val="00D91D72"/>
    <w:rsid w:val="00D9352F"/>
    <w:rsid w:val="00DA14E7"/>
    <w:rsid w:val="00DB678F"/>
    <w:rsid w:val="00DC60EC"/>
    <w:rsid w:val="00DD2EDE"/>
    <w:rsid w:val="00DE29F9"/>
    <w:rsid w:val="00E00522"/>
    <w:rsid w:val="00E03A54"/>
    <w:rsid w:val="00E230BC"/>
    <w:rsid w:val="00E2444C"/>
    <w:rsid w:val="00E333AD"/>
    <w:rsid w:val="00E47FC8"/>
    <w:rsid w:val="00E505E3"/>
    <w:rsid w:val="00E50DBC"/>
    <w:rsid w:val="00E603D9"/>
    <w:rsid w:val="00E86819"/>
    <w:rsid w:val="00E94F52"/>
    <w:rsid w:val="00EB7BBC"/>
    <w:rsid w:val="00ED232D"/>
    <w:rsid w:val="00ED5B3E"/>
    <w:rsid w:val="00EE3DA7"/>
    <w:rsid w:val="00EF1E9B"/>
    <w:rsid w:val="00F01A99"/>
    <w:rsid w:val="00F118C9"/>
    <w:rsid w:val="00F43331"/>
    <w:rsid w:val="00F62FF5"/>
    <w:rsid w:val="00F91325"/>
    <w:rsid w:val="00FB3146"/>
    <w:rsid w:val="00FC177C"/>
    <w:rsid w:val="00FD69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B3EF6"/>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semiHidden/>
    <w:rsid w:val="00AC15B1"/>
    <w:rPr>
      <w:rFonts w:cs="Tahoma" w:hAnsi="Tahoma" w:ascii="Tahoma"/>
      <w:sz w:val="16"/>
      <w:szCs w:val="16"/>
    </w:rPr>
  </w:style>
  <w:style w:styleId="Tijeloteksta" w:type="paragraph">
    <w:name w:val="Body Text"/>
    <w:basedOn w:val="Normal"/>
    <w:link w:val="TijelotekstaChar"/>
    <w:rsid w:val="00832032"/>
    <w:pPr>
      <w:jc w:val="both"/>
    </w:pPr>
    <w:rPr>
      <w:lang w:eastAsia="hr-HR"/>
    </w:rPr>
  </w:style>
  <w:style w:customStyle="true" w:styleId="TijelotekstaChar" w:type="character">
    <w:name w:val="Tijelo teksta Char"/>
    <w:link w:val="Tijeloteksta"/>
    <w:rsid w:val="00D9352F"/>
    <w:rPr>
      <w:sz w:val="24"/>
      <w:szCs w:val="24"/>
    </w:rPr>
  </w:style>
  <w:style w:customStyle="true" w:styleId="Odlomakpopisa1" w:type="paragraph">
    <w:name w:val="Odlomak popisa1"/>
    <w:basedOn w:val="Normal"/>
    <w:qFormat/>
    <w:rsid w:val="00D53A3A"/>
    <w:pPr>
      <w:ind w:left="708"/>
    </w:pPr>
    <w:rPr>
      <w:lang w:eastAsia="hr-HR"/>
    </w:rPr>
  </w:style>
  <w:style w:styleId="Naglaeno" w:type="character">
    <w:name w:val="Strong"/>
    <w:qFormat/>
    <w:rsid w:val="00874D71"/>
    <w:rPr>
      <w:b/>
      <w:bCs/>
    </w:rPr>
  </w:style>
  <w:style w:styleId="Tekstrezerviranogmjesta" w:type="character">
    <w:name w:val="Placeholder Text"/>
    <w:basedOn w:val="Zadanifontodlomka"/>
    <w:uiPriority w:val="99"/>
    <w:semiHidden/>
    <w:rsid w:val="00691285"/>
    <w:rPr>
      <w:color w:val="808080"/>
      <w:bdr w:space="0" w:sz="0" w:color="auto" w:val="none"/>
      <w:shd w:fill="auto" w:color="auto" w:val="clear"/>
    </w:rPr>
  </w:style>
  <w:style w:customStyle="true" w:styleId="eSPISCCParagraphDefaultFont" w:type="character">
    <w:name w:val="eSPIS_CC_Paragraph Default Font"/>
    <w:basedOn w:val="Zadanifontodlomka"/>
    <w:rsid w:val="006912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1285"/>
    <w:rPr>
      <w:bdr w:space="0" w:sz="0" w:color="auto" w:val="none"/>
      <w:shd w:fill="FFFFCC" w:color="auto" w:val="clear"/>
      <w:lang w:val="hr-HR"/>
    </w:rPr>
  </w:style>
  <w:style w:customStyle="true" w:styleId="PozadinaSvijetloCrvena" w:type="character">
    <w:name w:val="Pozadina_SvijetloCrvena"/>
    <w:basedOn w:val="eSPISCCParagraphDefaultFont"/>
    <w:rsid w:val="006912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12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B3EF6"/>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semiHidden/>
    <w:rsid w:val="00AC15B1"/>
    <w:rPr>
      <w:rFonts w:ascii="Tahoma" w:cs="Tahoma" w:hAnsi="Tahoma"/>
      <w:sz w:val="16"/>
      <w:szCs w:val="16"/>
    </w:rPr>
  </w:style>
  <w:style w:styleId="Tijeloteksta" w:type="paragraph">
    <w:name w:val="Body Text"/>
    <w:basedOn w:val="Normal"/>
    <w:link w:val="TijelotekstaChar"/>
    <w:rsid w:val="00832032"/>
    <w:pPr>
      <w:jc w:val="both"/>
    </w:pPr>
    <w:rPr>
      <w:lang w:eastAsia="hr-HR"/>
    </w:rPr>
  </w:style>
  <w:style w:customStyle="1" w:styleId="TijelotekstaChar" w:type="character">
    <w:name w:val="Tijelo teksta Char"/>
    <w:link w:val="Tijeloteksta"/>
    <w:rsid w:val="00D9352F"/>
    <w:rPr>
      <w:sz w:val="24"/>
      <w:szCs w:val="24"/>
    </w:rPr>
  </w:style>
  <w:style w:customStyle="1" w:styleId="Odlomakpopisa1" w:type="paragraph">
    <w:name w:val="Odlomak popisa1"/>
    <w:basedOn w:val="Normal"/>
    <w:qFormat/>
    <w:rsid w:val="00D53A3A"/>
    <w:pPr>
      <w:ind w:left="708"/>
    </w:pPr>
    <w:rPr>
      <w:lang w:eastAsia="hr-HR"/>
    </w:rPr>
  </w:style>
  <w:style w:styleId="Naglaeno" w:type="character">
    <w:name w:val="Strong"/>
    <w:qFormat/>
    <w:rsid w:val="00874D71"/>
    <w:rPr>
      <w:b/>
      <w:bCs/>
    </w:rPr>
  </w:style>
  <w:style w:styleId="Tekstrezerviranogmjesta" w:type="character">
    <w:name w:val="Placeholder Text"/>
    <w:basedOn w:val="Zadanifontodlomka"/>
    <w:uiPriority w:val="99"/>
    <w:semiHidden/>
    <w:rsid w:val="00691285"/>
    <w:rPr>
      <w:color w:val="808080"/>
      <w:bdr w:color="auto" w:space="0" w:sz="0" w:val="none"/>
      <w:shd w:color="auto" w:fill="auto" w:val="clear"/>
    </w:rPr>
  </w:style>
  <w:style w:customStyle="1" w:styleId="eSPISCCParagraphDefaultFont" w:type="character">
    <w:name w:val="eSPIS_CC_Paragraph Default Font"/>
    <w:basedOn w:val="Zadanifontodlomka"/>
    <w:rsid w:val="006912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1285"/>
    <w:rPr>
      <w:bdr w:color="auto" w:space="0" w:sz="0" w:val="none"/>
      <w:shd w:color="auto" w:fill="FFFFCC" w:val="clear"/>
      <w:lang w:val="hr-HR"/>
    </w:rPr>
  </w:style>
  <w:style w:customStyle="1" w:styleId="PozadinaSvijetloCrvena" w:type="character">
    <w:name w:val="Pozadina_SvijetloCrvena"/>
    <w:basedOn w:val="eSPISCCParagraphDefaultFont"/>
    <w:rsid w:val="006912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12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060484">
      <w:bodyDiv w:val="true"/>
      <w:marLeft w:val="0"/>
      <w:marRight w:val="0"/>
      <w:marTop w:val="0"/>
      <w:marBottom w:val="0"/>
      <w:divBdr>
        <w:top w:space="0" w:sz="0" w:color="auto" w:val="none"/>
        <w:left w:space="0" w:sz="0" w:color="auto" w:val="none"/>
        <w:bottom w:space="0" w:sz="0" w:color="auto" w:val="none"/>
        <w:right w:space="0" w:sz="0" w:color="auto" w:val="none"/>
      </w:divBdr>
      <w:divsChild>
        <w:div w:id="451942889">
          <w:marLeft w:val="0"/>
          <w:marRight w:val="0"/>
          <w:marTop w:val="0"/>
          <w:marBottom w:val="0"/>
          <w:divBdr>
            <w:top w:space="0" w:sz="0" w:color="auto" w:val="none"/>
            <w:left w:space="0" w:sz="0" w:color="auto" w:val="none"/>
            <w:bottom w:space="0" w:sz="0" w:color="auto" w:val="none"/>
            <w:right w:space="0" w:sz="0" w:color="auto" w:val="none"/>
          </w:divBdr>
          <w:divsChild>
            <w:div w:id="628241152">
              <w:marLeft w:val="0"/>
              <w:marRight w:val="0"/>
              <w:marTop w:val="0"/>
              <w:marBottom w:val="0"/>
              <w:divBdr>
                <w:top w:space="0" w:sz="0" w:color="auto" w:val="none"/>
                <w:left w:space="0" w:sz="0" w:color="auto" w:val="none"/>
                <w:bottom w:space="0" w:sz="0" w:color="auto" w:val="none"/>
                <w:right w:space="0" w:sz="0" w:color="auto" w:val="none"/>
              </w:divBdr>
            </w:div>
          </w:divsChild>
        </w:div>
        <w:div w:id="1679192810">
          <w:marLeft w:val="3150"/>
          <w:marRight w:val="0"/>
          <w:marTop w:val="0"/>
          <w:marBottom w:val="0"/>
          <w:divBdr>
            <w:top w:space="0" w:sz="0" w:color="auto" w:val="none"/>
            <w:left w:space="0" w:sz="0" w:color="auto" w:val="none"/>
            <w:bottom w:space="0" w:sz="0" w:color="auto" w:val="none"/>
            <w:right w:space="0" w:sz="0" w:color="auto" w:val="none"/>
          </w:divBdr>
          <w:divsChild>
            <w:div w:id="275908694">
              <w:marLeft w:val="0"/>
              <w:marRight w:val="0"/>
              <w:marTop w:val="0"/>
              <w:marBottom w:val="0"/>
              <w:divBdr>
                <w:top w:space="6" w:sz="6" w:color="AAAAAA" w:val="single"/>
                <w:left w:space="6" w:sz="6" w:color="AAAAAA" w:val="single"/>
                <w:bottom w:space="6" w:sz="6" w:color="AAAAAA" w:val="single"/>
                <w:right w:space="6" w:sz="6" w:color="AAAAAA" w:val="single"/>
              </w:divBdr>
              <w:divsChild>
                <w:div w:id="103035230">
                  <w:marLeft w:val="0"/>
                  <w:marRight w:val="0"/>
                  <w:marTop w:val="0"/>
                  <w:marBottom w:val="0"/>
                  <w:divBdr>
                    <w:top w:space="0" w:sz="0" w:color="auto" w:val="none"/>
                    <w:left w:space="0" w:sz="0" w:color="auto" w:val="none"/>
                    <w:bottom w:space="0" w:sz="0" w:color="auto" w:val="none"/>
                    <w:right w:space="0" w:sz="0" w:color="auto" w:val="none"/>
                  </w:divBdr>
                </w:div>
                <w:div w:id="125901643">
                  <w:marLeft w:val="0"/>
                  <w:marRight w:val="0"/>
                  <w:marTop w:val="0"/>
                  <w:marBottom w:val="0"/>
                  <w:divBdr>
                    <w:top w:space="0" w:sz="0" w:color="auto" w:val="none"/>
                    <w:left w:space="0" w:sz="0" w:color="auto" w:val="none"/>
                    <w:bottom w:space="0" w:sz="0" w:color="auto" w:val="none"/>
                    <w:right w:space="0" w:sz="0" w:color="auto" w:val="none"/>
                  </w:divBdr>
                </w:div>
                <w:div w:id="184250669">
                  <w:marLeft w:val="0"/>
                  <w:marRight w:val="0"/>
                  <w:marTop w:val="0"/>
                  <w:marBottom w:val="0"/>
                  <w:divBdr>
                    <w:top w:space="0" w:sz="0" w:color="auto" w:val="none"/>
                    <w:left w:space="0" w:sz="0" w:color="auto" w:val="none"/>
                    <w:bottom w:space="0" w:sz="0" w:color="auto" w:val="none"/>
                    <w:right w:space="0" w:sz="0" w:color="auto" w:val="none"/>
                  </w:divBdr>
                </w:div>
                <w:div w:id="353382976">
                  <w:marLeft w:val="0"/>
                  <w:marRight w:val="0"/>
                  <w:marTop w:val="0"/>
                  <w:marBottom w:val="0"/>
                  <w:divBdr>
                    <w:top w:space="0" w:sz="0" w:color="auto" w:val="none"/>
                    <w:left w:space="0" w:sz="0" w:color="auto" w:val="none"/>
                    <w:bottom w:space="0" w:sz="0" w:color="auto" w:val="none"/>
                    <w:right w:space="0" w:sz="0" w:color="auto" w:val="none"/>
                  </w:divBdr>
                </w:div>
                <w:div w:id="554968487">
                  <w:marLeft w:val="0"/>
                  <w:marRight w:val="0"/>
                  <w:marTop w:val="0"/>
                  <w:marBottom w:val="0"/>
                  <w:divBdr>
                    <w:top w:space="0" w:sz="0" w:color="auto" w:val="none"/>
                    <w:left w:space="0" w:sz="0" w:color="auto" w:val="none"/>
                    <w:bottom w:space="0" w:sz="0" w:color="auto" w:val="none"/>
                    <w:right w:space="0" w:sz="0" w:color="auto" w:val="none"/>
                  </w:divBdr>
                </w:div>
                <w:div w:id="573466130">
                  <w:marLeft w:val="0"/>
                  <w:marRight w:val="0"/>
                  <w:marTop w:val="0"/>
                  <w:marBottom w:val="0"/>
                  <w:divBdr>
                    <w:top w:space="0" w:sz="0" w:color="auto" w:val="none"/>
                    <w:left w:space="0" w:sz="0" w:color="auto" w:val="none"/>
                    <w:bottom w:space="0" w:sz="0" w:color="auto" w:val="none"/>
                    <w:right w:space="0" w:sz="0" w:color="auto" w:val="none"/>
                  </w:divBdr>
                </w:div>
                <w:div w:id="633683449">
                  <w:marLeft w:val="0"/>
                  <w:marRight w:val="0"/>
                  <w:marTop w:val="0"/>
                  <w:marBottom w:val="0"/>
                  <w:divBdr>
                    <w:top w:space="0" w:sz="0" w:color="auto" w:val="none"/>
                    <w:left w:space="0" w:sz="0" w:color="auto" w:val="none"/>
                    <w:bottom w:space="0" w:sz="0" w:color="auto" w:val="none"/>
                    <w:right w:space="0" w:sz="0" w:color="auto" w:val="none"/>
                  </w:divBdr>
                </w:div>
                <w:div w:id="635916569">
                  <w:marLeft w:val="0"/>
                  <w:marRight w:val="0"/>
                  <w:marTop w:val="0"/>
                  <w:marBottom w:val="0"/>
                  <w:divBdr>
                    <w:top w:space="0" w:sz="0" w:color="auto" w:val="none"/>
                    <w:left w:space="0" w:sz="0" w:color="auto" w:val="none"/>
                    <w:bottom w:space="0" w:sz="0" w:color="auto" w:val="none"/>
                    <w:right w:space="0" w:sz="0" w:color="auto" w:val="none"/>
                  </w:divBdr>
                </w:div>
                <w:div w:id="713627443">
                  <w:marLeft w:val="0"/>
                  <w:marRight w:val="0"/>
                  <w:marTop w:val="0"/>
                  <w:marBottom w:val="0"/>
                  <w:divBdr>
                    <w:top w:space="0" w:sz="0" w:color="auto" w:val="none"/>
                    <w:left w:space="0" w:sz="0" w:color="auto" w:val="none"/>
                    <w:bottom w:space="0" w:sz="0" w:color="auto" w:val="none"/>
                    <w:right w:space="0" w:sz="0" w:color="auto" w:val="none"/>
                  </w:divBdr>
                </w:div>
                <w:div w:id="900941441">
                  <w:marLeft w:val="0"/>
                  <w:marRight w:val="0"/>
                  <w:marTop w:val="0"/>
                  <w:marBottom w:val="0"/>
                  <w:divBdr>
                    <w:top w:space="0" w:sz="0" w:color="auto" w:val="none"/>
                    <w:left w:space="0" w:sz="0" w:color="auto" w:val="none"/>
                    <w:bottom w:space="0" w:sz="0" w:color="auto" w:val="none"/>
                    <w:right w:space="0" w:sz="0" w:color="auto" w:val="none"/>
                  </w:divBdr>
                </w:div>
                <w:div w:id="1388719985">
                  <w:marLeft w:val="0"/>
                  <w:marRight w:val="0"/>
                  <w:marTop w:val="0"/>
                  <w:marBottom w:val="0"/>
                  <w:divBdr>
                    <w:top w:space="0" w:sz="0" w:color="auto" w:val="none"/>
                    <w:left w:space="0" w:sz="0" w:color="auto" w:val="none"/>
                    <w:bottom w:space="0" w:sz="0" w:color="auto" w:val="none"/>
                    <w:right w:space="0" w:sz="0" w:color="auto" w:val="none"/>
                  </w:divBdr>
                </w:div>
                <w:div w:id="1505390967">
                  <w:marLeft w:val="0"/>
                  <w:marRight w:val="0"/>
                  <w:marTop w:val="0"/>
                  <w:marBottom w:val="0"/>
                  <w:divBdr>
                    <w:top w:space="0" w:sz="0" w:color="auto" w:val="none"/>
                    <w:left w:space="0" w:sz="0" w:color="auto" w:val="none"/>
                    <w:bottom w:space="0" w:sz="0" w:color="auto" w:val="none"/>
                    <w:right w:space="0" w:sz="0" w:color="auto" w:val="none"/>
                  </w:divBdr>
                </w:div>
                <w:div w:id="1610089100">
                  <w:marLeft w:val="0"/>
                  <w:marRight w:val="0"/>
                  <w:marTop w:val="0"/>
                  <w:marBottom w:val="0"/>
                  <w:divBdr>
                    <w:top w:space="0" w:sz="0" w:color="auto" w:val="none"/>
                    <w:left w:space="0" w:sz="0" w:color="auto" w:val="none"/>
                    <w:bottom w:space="0" w:sz="0" w:color="auto" w:val="none"/>
                    <w:right w:space="0" w:sz="0" w:color="auto" w:val="none"/>
                  </w:divBdr>
                </w:div>
                <w:div w:id="1756315437">
                  <w:marLeft w:val="0"/>
                  <w:marRight w:val="0"/>
                  <w:marTop w:val="240"/>
                  <w:marBottom w:val="72"/>
                  <w:divBdr>
                    <w:top w:space="0" w:sz="0" w:color="auto" w:val="none"/>
                    <w:left w:space="0" w:sz="0" w:color="auto" w:val="none"/>
                    <w:bottom w:space="0" w:sz="0" w:color="auto" w:val="none"/>
                    <w:right w:space="0" w:sz="0" w:color="auto" w:val="none"/>
                  </w:divBdr>
                </w:div>
                <w:div w:id="19873193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5115897">
      <w:bodyDiv w:val="true"/>
      <w:marLeft w:val="0"/>
      <w:marRight w:val="0"/>
      <w:marTop w:val="0"/>
      <w:marBottom w:val="0"/>
      <w:divBdr>
        <w:top w:space="0" w:sz="0" w:color="auto" w:val="none"/>
        <w:left w:space="0" w:sz="0" w:color="auto" w:val="none"/>
        <w:bottom w:space="0" w:sz="0" w:color="auto" w:val="none"/>
        <w:right w:space="0" w:sz="0" w:color="auto" w:val="none"/>
      </w:divBdr>
    </w:div>
    <w:div w:id="566306501">
      <w:bodyDiv w:val="true"/>
      <w:marLeft w:val="0"/>
      <w:marRight w:val="0"/>
      <w:marTop w:val="0"/>
      <w:marBottom w:val="0"/>
      <w:divBdr>
        <w:top w:space="0" w:sz="0" w:color="auto" w:val="none"/>
        <w:left w:space="0" w:sz="0" w:color="auto" w:val="none"/>
        <w:bottom w:space="0" w:sz="0" w:color="auto" w:val="none"/>
        <w:right w:space="0" w:sz="0" w:color="auto" w:val="none"/>
      </w:divBdr>
      <w:divsChild>
        <w:div w:id="2010789496">
          <w:marLeft w:val="3150"/>
          <w:marRight w:val="0"/>
          <w:marTop w:val="0"/>
          <w:marBottom w:val="0"/>
          <w:divBdr>
            <w:top w:space="0" w:sz="0" w:color="auto" w:val="none"/>
            <w:left w:space="0" w:sz="0" w:color="auto" w:val="none"/>
            <w:bottom w:space="0" w:sz="0" w:color="auto" w:val="none"/>
            <w:right w:space="0" w:sz="0" w:color="auto" w:val="none"/>
          </w:divBdr>
          <w:divsChild>
            <w:div w:id="2024089092">
              <w:marLeft w:val="0"/>
              <w:marRight w:val="0"/>
              <w:marTop w:val="0"/>
              <w:marBottom w:val="0"/>
              <w:divBdr>
                <w:top w:space="6" w:sz="6" w:color="AAAAAA" w:val="single"/>
                <w:left w:space="6" w:sz="6" w:color="AAAAAA" w:val="single"/>
                <w:bottom w:space="6" w:sz="6" w:color="AAAAAA" w:val="single"/>
                <w:right w:space="6" w:sz="6" w:color="AAAAAA" w:val="single"/>
              </w:divBdr>
              <w:divsChild>
                <w:div w:id="365369025">
                  <w:marLeft w:val="0"/>
                  <w:marRight w:val="0"/>
                  <w:marTop w:val="0"/>
                  <w:marBottom w:val="0"/>
                  <w:divBdr>
                    <w:top w:space="0" w:sz="0" w:color="auto" w:val="none"/>
                    <w:left w:space="0" w:sz="0" w:color="auto" w:val="none"/>
                    <w:bottom w:space="0" w:sz="0" w:color="auto" w:val="none"/>
                    <w:right w:space="0" w:sz="0" w:color="auto" w:val="none"/>
                  </w:divBdr>
                </w:div>
                <w:div w:id="1357003145">
                  <w:marLeft w:val="0"/>
                  <w:marRight w:val="0"/>
                  <w:marTop w:val="0"/>
                  <w:marBottom w:val="0"/>
                  <w:divBdr>
                    <w:top w:space="0" w:sz="0" w:color="auto" w:val="none"/>
                    <w:left w:space="0" w:sz="0" w:color="auto" w:val="none"/>
                    <w:bottom w:space="0" w:sz="0" w:color="auto" w:val="none"/>
                    <w:right w:space="0" w:sz="0" w:color="auto" w:val="none"/>
                  </w:divBdr>
                </w:div>
                <w:div w:id="1692754276">
                  <w:marLeft w:val="0"/>
                  <w:marRight w:val="0"/>
                  <w:marTop w:val="240"/>
                  <w:marBottom w:val="72"/>
                  <w:divBdr>
                    <w:top w:space="0" w:sz="0" w:color="auto" w:val="none"/>
                    <w:left w:space="0" w:sz="0" w:color="auto" w:val="none"/>
                    <w:bottom w:space="0" w:sz="0" w:color="auto" w:val="none"/>
                    <w:right w:space="0" w:sz="0" w:color="auto" w:val="none"/>
                  </w:divBdr>
                </w:div>
                <w:div w:id="1759598067">
                  <w:marLeft w:val="0"/>
                  <w:marRight w:val="0"/>
                  <w:marTop w:val="0"/>
                  <w:marBottom w:val="0"/>
                  <w:divBdr>
                    <w:top w:space="0" w:sz="0" w:color="auto" w:val="none"/>
                    <w:left w:space="0" w:sz="0" w:color="auto" w:val="none"/>
                    <w:bottom w:space="0" w:sz="0" w:color="auto" w:val="none"/>
                    <w:right w:space="0" w:sz="0" w:color="auto" w:val="none"/>
                  </w:divBdr>
                </w:div>
                <w:div w:id="1775784534">
                  <w:marLeft w:val="0"/>
                  <w:marRight w:val="0"/>
                  <w:marTop w:val="0"/>
                  <w:marBottom w:val="0"/>
                  <w:divBdr>
                    <w:top w:space="0" w:sz="0" w:color="auto" w:val="none"/>
                    <w:left w:space="0" w:sz="0" w:color="auto" w:val="none"/>
                    <w:bottom w:space="0" w:sz="0" w:color="auto" w:val="none"/>
                    <w:right w:space="0" w:sz="0" w:color="auto" w:val="none"/>
                  </w:divBdr>
                </w:div>
                <w:div w:id="1883863372">
                  <w:marLeft w:val="0"/>
                  <w:marRight w:val="0"/>
                  <w:marTop w:val="0"/>
                  <w:marBottom w:val="0"/>
                  <w:divBdr>
                    <w:top w:space="0" w:sz="0" w:color="auto" w:val="none"/>
                    <w:left w:space="0" w:sz="0" w:color="auto" w:val="none"/>
                    <w:bottom w:space="0" w:sz="0" w:color="auto" w:val="none"/>
                    <w:right w:space="0" w:sz="0" w:color="auto" w:val="none"/>
                  </w:divBdr>
                </w:div>
                <w:div w:id="20575794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735783929">
      <w:bodyDiv w:val="true"/>
      <w:marLeft w:val="0"/>
      <w:marRight w:val="0"/>
      <w:marTop w:val="0"/>
      <w:marBottom w:val="0"/>
      <w:divBdr>
        <w:top w:space="0" w:sz="0" w:color="auto" w:val="none"/>
        <w:left w:space="0" w:sz="0" w:color="auto" w:val="none"/>
        <w:bottom w:space="0" w:sz="0" w:color="auto" w:val="none"/>
        <w:right w:space="0" w:sz="0" w:color="auto" w:val="none"/>
      </w:divBdr>
      <w:divsChild>
        <w:div w:id="1464499780">
          <w:marLeft w:val="0"/>
          <w:marRight w:val="0"/>
          <w:marTop w:val="0"/>
          <w:marBottom w:val="0"/>
          <w:divBdr>
            <w:top w:space="0" w:sz="0" w:color="auto" w:val="none"/>
            <w:left w:space="0" w:sz="0" w:color="auto" w:val="none"/>
            <w:bottom w:space="0" w:sz="0" w:color="auto" w:val="none"/>
            <w:right w:space="0" w:sz="0" w:color="auto" w:val="none"/>
          </w:divBdr>
          <w:divsChild>
            <w:div w:id="1192454180">
              <w:marLeft w:val="0"/>
              <w:marRight w:val="0"/>
              <w:marTop w:val="0"/>
              <w:marBottom w:val="0"/>
              <w:divBdr>
                <w:top w:space="0" w:sz="0" w:color="auto" w:val="none"/>
                <w:left w:space="0" w:sz="0" w:color="auto" w:val="none"/>
                <w:bottom w:space="0" w:sz="0" w:color="auto" w:val="none"/>
                <w:right w:space="0" w:sz="0" w:color="auto" w:val="none"/>
              </w:divBdr>
              <w:divsChild>
                <w:div w:id="1533567752">
                  <w:marLeft w:val="0"/>
                  <w:marRight w:val="0"/>
                  <w:marTop w:val="0"/>
                  <w:marBottom w:val="0"/>
                  <w:divBdr>
                    <w:top w:space="6" w:sz="6" w:color="AAAAAA" w:val="single"/>
                    <w:left w:space="6" w:sz="6" w:color="AAAAAA" w:val="single"/>
                    <w:bottom w:space="6" w:sz="6" w:color="AAAAAA" w:val="single"/>
                    <w:right w:space="6" w:sz="6" w:color="AAAAAA" w:val="single"/>
                  </w:divBdr>
                  <w:divsChild>
                    <w:div w:id="393283120">
                      <w:marLeft w:val="0"/>
                      <w:marRight w:val="0"/>
                      <w:marTop w:val="0"/>
                      <w:marBottom w:val="0"/>
                      <w:divBdr>
                        <w:top w:space="0" w:sz="0" w:color="auto" w:val="none"/>
                        <w:left w:space="0" w:sz="0" w:color="auto" w:val="none"/>
                        <w:bottom w:space="0" w:sz="0" w:color="auto" w:val="none"/>
                        <w:right w:space="0" w:sz="0" w:color="auto" w:val="none"/>
                      </w:divBdr>
                    </w:div>
                    <w:div w:id="505100357">
                      <w:marLeft w:val="0"/>
                      <w:marRight w:val="0"/>
                      <w:marTop w:val="0"/>
                      <w:marBottom w:val="0"/>
                      <w:divBdr>
                        <w:top w:space="0" w:sz="0" w:color="auto" w:val="none"/>
                        <w:left w:space="0" w:sz="0" w:color="auto" w:val="none"/>
                        <w:bottom w:space="0" w:sz="0" w:color="auto" w:val="none"/>
                        <w:right w:space="0" w:sz="0" w:color="auto" w:val="none"/>
                      </w:divBdr>
                    </w:div>
                    <w:div w:id="779646872">
                      <w:marLeft w:val="0"/>
                      <w:marRight w:val="0"/>
                      <w:marTop w:val="240"/>
                      <w:marBottom w:val="72"/>
                      <w:divBdr>
                        <w:top w:space="0" w:sz="0" w:color="auto" w:val="none"/>
                        <w:left w:space="0" w:sz="0" w:color="auto" w:val="none"/>
                        <w:bottom w:space="0" w:sz="0" w:color="auto" w:val="none"/>
                        <w:right w:space="0" w:sz="0" w:color="auto" w:val="none"/>
                      </w:divBdr>
                    </w:div>
                    <w:div w:id="1065763091">
                      <w:marLeft w:val="0"/>
                      <w:marRight w:val="0"/>
                      <w:marTop w:val="0"/>
                      <w:marBottom w:val="0"/>
                      <w:divBdr>
                        <w:top w:space="0" w:sz="0" w:color="auto" w:val="none"/>
                        <w:left w:space="0" w:sz="0" w:color="auto" w:val="none"/>
                        <w:bottom w:space="0" w:sz="0" w:color="auto" w:val="none"/>
                        <w:right w:space="0" w:sz="0" w:color="auto" w:val="none"/>
                      </w:divBdr>
                    </w:div>
                    <w:div w:id="1332181621">
                      <w:marLeft w:val="0"/>
                      <w:marRight w:val="0"/>
                      <w:marTop w:val="0"/>
                      <w:marBottom w:val="0"/>
                      <w:divBdr>
                        <w:top w:space="0" w:sz="0" w:color="auto" w:val="none"/>
                        <w:left w:space="0" w:sz="0" w:color="auto" w:val="none"/>
                        <w:bottom w:space="0" w:sz="0" w:color="auto" w:val="none"/>
                        <w:right w:space="0" w:sz="0" w:color="auto" w:val="none"/>
                      </w:divBdr>
                    </w:div>
                    <w:div w:id="1434596660">
                      <w:marLeft w:val="0"/>
                      <w:marRight w:val="0"/>
                      <w:marTop w:val="0"/>
                      <w:marBottom w:val="0"/>
                      <w:divBdr>
                        <w:top w:space="0" w:sz="0" w:color="auto" w:val="none"/>
                        <w:left w:space="0" w:sz="0" w:color="auto" w:val="none"/>
                        <w:bottom w:space="0" w:sz="0" w:color="auto" w:val="none"/>
                        <w:right w:space="0" w:sz="0" w:color="auto" w:val="none"/>
                      </w:divBdr>
                    </w:div>
                    <w:div w:id="18110958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927083869">
      <w:bodyDiv w:val="true"/>
      <w:marLeft w:val="0"/>
      <w:marRight w:val="0"/>
      <w:marTop w:val="0"/>
      <w:marBottom w:val="0"/>
      <w:divBdr>
        <w:top w:space="0" w:sz="0" w:color="auto" w:val="none"/>
        <w:left w:space="0" w:sz="0" w:color="auto" w:val="none"/>
        <w:bottom w:space="0" w:sz="0" w:color="auto" w:val="none"/>
        <w:right w:space="0" w:sz="0" w:color="auto" w:val="none"/>
      </w:divBdr>
      <w:divsChild>
        <w:div w:id="227693265">
          <w:marLeft w:val="3150"/>
          <w:marRight w:val="0"/>
          <w:marTop w:val="0"/>
          <w:marBottom w:val="0"/>
          <w:divBdr>
            <w:top w:space="0" w:sz="0" w:color="auto" w:val="none"/>
            <w:left w:space="0" w:sz="0" w:color="auto" w:val="none"/>
            <w:bottom w:space="0" w:sz="0" w:color="auto" w:val="none"/>
            <w:right w:space="0" w:sz="0" w:color="auto" w:val="none"/>
          </w:divBdr>
          <w:divsChild>
            <w:div w:id="466433261">
              <w:marLeft w:val="0"/>
              <w:marRight w:val="0"/>
              <w:marTop w:val="0"/>
              <w:marBottom w:val="0"/>
              <w:divBdr>
                <w:top w:space="6" w:sz="6" w:color="AAAAAA" w:val="single"/>
                <w:left w:space="6" w:sz="6" w:color="AAAAAA" w:val="single"/>
                <w:bottom w:space="6" w:sz="6" w:color="AAAAAA" w:val="single"/>
                <w:right w:space="6" w:sz="6" w:color="AAAAAA" w:val="single"/>
              </w:divBdr>
              <w:divsChild>
                <w:div w:id="170267534">
                  <w:marLeft w:val="0"/>
                  <w:marRight w:val="0"/>
                  <w:marTop w:val="0"/>
                  <w:marBottom w:val="0"/>
                  <w:divBdr>
                    <w:top w:space="0" w:sz="0" w:color="auto" w:val="none"/>
                    <w:left w:space="0" w:sz="0" w:color="auto" w:val="none"/>
                    <w:bottom w:space="0" w:sz="0" w:color="auto" w:val="none"/>
                    <w:right w:space="0" w:sz="0" w:color="auto" w:val="none"/>
                  </w:divBdr>
                </w:div>
                <w:div w:id="171339211">
                  <w:marLeft w:val="0"/>
                  <w:marRight w:val="0"/>
                  <w:marTop w:val="0"/>
                  <w:marBottom w:val="0"/>
                  <w:divBdr>
                    <w:top w:space="0" w:sz="0" w:color="auto" w:val="none"/>
                    <w:left w:space="0" w:sz="0" w:color="auto" w:val="none"/>
                    <w:bottom w:space="0" w:sz="0" w:color="auto" w:val="none"/>
                    <w:right w:space="0" w:sz="0" w:color="auto" w:val="none"/>
                  </w:divBdr>
                </w:div>
                <w:div w:id="196699352">
                  <w:marLeft w:val="0"/>
                  <w:marRight w:val="0"/>
                  <w:marTop w:val="0"/>
                  <w:marBottom w:val="0"/>
                  <w:divBdr>
                    <w:top w:space="0" w:sz="0" w:color="auto" w:val="none"/>
                    <w:left w:space="0" w:sz="0" w:color="auto" w:val="none"/>
                    <w:bottom w:space="0" w:sz="0" w:color="auto" w:val="none"/>
                    <w:right w:space="0" w:sz="0" w:color="auto" w:val="none"/>
                  </w:divBdr>
                </w:div>
                <w:div w:id="235359658">
                  <w:marLeft w:val="0"/>
                  <w:marRight w:val="0"/>
                  <w:marTop w:val="0"/>
                  <w:marBottom w:val="0"/>
                  <w:divBdr>
                    <w:top w:space="0" w:sz="0" w:color="auto" w:val="none"/>
                    <w:left w:space="0" w:sz="0" w:color="auto" w:val="none"/>
                    <w:bottom w:space="0" w:sz="0" w:color="auto" w:val="none"/>
                    <w:right w:space="0" w:sz="0" w:color="auto" w:val="none"/>
                  </w:divBdr>
                </w:div>
                <w:div w:id="451633129">
                  <w:marLeft w:val="0"/>
                  <w:marRight w:val="0"/>
                  <w:marTop w:val="0"/>
                  <w:marBottom w:val="0"/>
                  <w:divBdr>
                    <w:top w:space="0" w:sz="0" w:color="auto" w:val="none"/>
                    <w:left w:space="0" w:sz="0" w:color="auto" w:val="none"/>
                    <w:bottom w:space="0" w:sz="0" w:color="auto" w:val="none"/>
                    <w:right w:space="0" w:sz="0" w:color="auto" w:val="none"/>
                  </w:divBdr>
                </w:div>
                <w:div w:id="452480584">
                  <w:marLeft w:val="0"/>
                  <w:marRight w:val="0"/>
                  <w:marTop w:val="0"/>
                  <w:marBottom w:val="0"/>
                  <w:divBdr>
                    <w:top w:space="0" w:sz="0" w:color="auto" w:val="none"/>
                    <w:left w:space="0" w:sz="0" w:color="auto" w:val="none"/>
                    <w:bottom w:space="0" w:sz="0" w:color="auto" w:val="none"/>
                    <w:right w:space="0" w:sz="0" w:color="auto" w:val="none"/>
                  </w:divBdr>
                </w:div>
                <w:div w:id="565728568">
                  <w:marLeft w:val="0"/>
                  <w:marRight w:val="0"/>
                  <w:marTop w:val="0"/>
                  <w:marBottom w:val="0"/>
                  <w:divBdr>
                    <w:top w:space="0" w:sz="0" w:color="auto" w:val="none"/>
                    <w:left w:space="0" w:sz="0" w:color="auto" w:val="none"/>
                    <w:bottom w:space="0" w:sz="0" w:color="auto" w:val="none"/>
                    <w:right w:space="0" w:sz="0" w:color="auto" w:val="none"/>
                  </w:divBdr>
                </w:div>
                <w:div w:id="625815976">
                  <w:marLeft w:val="0"/>
                  <w:marRight w:val="0"/>
                  <w:marTop w:val="0"/>
                  <w:marBottom w:val="0"/>
                  <w:divBdr>
                    <w:top w:space="0" w:sz="0" w:color="auto" w:val="none"/>
                    <w:left w:space="0" w:sz="0" w:color="auto" w:val="none"/>
                    <w:bottom w:space="0" w:sz="0" w:color="auto" w:val="none"/>
                    <w:right w:space="0" w:sz="0" w:color="auto" w:val="none"/>
                  </w:divBdr>
                </w:div>
                <w:div w:id="773745847">
                  <w:marLeft w:val="0"/>
                  <w:marRight w:val="0"/>
                  <w:marTop w:val="0"/>
                  <w:marBottom w:val="0"/>
                  <w:divBdr>
                    <w:top w:space="0" w:sz="0" w:color="auto" w:val="none"/>
                    <w:left w:space="0" w:sz="0" w:color="auto" w:val="none"/>
                    <w:bottom w:space="0" w:sz="0" w:color="auto" w:val="none"/>
                    <w:right w:space="0" w:sz="0" w:color="auto" w:val="none"/>
                  </w:divBdr>
                </w:div>
                <w:div w:id="936333848">
                  <w:marLeft w:val="0"/>
                  <w:marRight w:val="0"/>
                  <w:marTop w:val="0"/>
                  <w:marBottom w:val="0"/>
                  <w:divBdr>
                    <w:top w:space="0" w:sz="0" w:color="auto" w:val="none"/>
                    <w:left w:space="0" w:sz="0" w:color="auto" w:val="none"/>
                    <w:bottom w:space="0" w:sz="0" w:color="auto" w:val="none"/>
                    <w:right w:space="0" w:sz="0" w:color="auto" w:val="none"/>
                  </w:divBdr>
                </w:div>
                <w:div w:id="1100299569">
                  <w:marLeft w:val="0"/>
                  <w:marRight w:val="0"/>
                  <w:marTop w:val="240"/>
                  <w:marBottom w:val="72"/>
                  <w:divBdr>
                    <w:top w:space="0" w:sz="0" w:color="auto" w:val="none"/>
                    <w:left w:space="0" w:sz="0" w:color="auto" w:val="none"/>
                    <w:bottom w:space="0" w:sz="0" w:color="auto" w:val="none"/>
                    <w:right w:space="0" w:sz="0" w:color="auto" w:val="none"/>
                  </w:divBdr>
                </w:div>
                <w:div w:id="1252274474">
                  <w:marLeft w:val="0"/>
                  <w:marRight w:val="0"/>
                  <w:marTop w:val="0"/>
                  <w:marBottom w:val="0"/>
                  <w:divBdr>
                    <w:top w:space="0" w:sz="0" w:color="auto" w:val="none"/>
                    <w:left w:space="0" w:sz="0" w:color="auto" w:val="none"/>
                    <w:bottom w:space="0" w:sz="0" w:color="auto" w:val="none"/>
                    <w:right w:space="0" w:sz="0" w:color="auto" w:val="none"/>
                  </w:divBdr>
                </w:div>
                <w:div w:id="1587037023">
                  <w:marLeft w:val="0"/>
                  <w:marRight w:val="0"/>
                  <w:marTop w:val="0"/>
                  <w:marBottom w:val="0"/>
                  <w:divBdr>
                    <w:top w:space="0" w:sz="0" w:color="auto" w:val="none"/>
                    <w:left w:space="0" w:sz="0" w:color="auto" w:val="none"/>
                    <w:bottom w:space="0" w:sz="0" w:color="auto" w:val="none"/>
                    <w:right w:space="0" w:sz="0" w:color="auto" w:val="none"/>
                  </w:divBdr>
                </w:div>
                <w:div w:id="1745447896">
                  <w:marLeft w:val="0"/>
                  <w:marRight w:val="0"/>
                  <w:marTop w:val="0"/>
                  <w:marBottom w:val="0"/>
                  <w:divBdr>
                    <w:top w:space="0" w:sz="0" w:color="auto" w:val="none"/>
                    <w:left w:space="0" w:sz="0" w:color="auto" w:val="none"/>
                    <w:bottom w:space="0" w:sz="0" w:color="auto" w:val="none"/>
                    <w:right w:space="0" w:sz="0" w:color="auto" w:val="none"/>
                  </w:divBdr>
                </w:div>
                <w:div w:id="19317682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31004545">
      <w:bodyDiv w:val="true"/>
      <w:marLeft w:val="0"/>
      <w:marRight w:val="0"/>
      <w:marTop w:val="0"/>
      <w:marBottom w:val="0"/>
      <w:divBdr>
        <w:top w:space="0" w:sz="0" w:color="auto" w:val="none"/>
        <w:left w:space="0" w:sz="0" w:color="auto" w:val="none"/>
        <w:bottom w:space="0" w:sz="0" w:color="auto" w:val="none"/>
        <w:right w:space="0" w:sz="0" w:color="auto" w:val="none"/>
      </w:divBdr>
      <w:divsChild>
        <w:div w:id="1534266104">
          <w:marLeft w:val="0"/>
          <w:marRight w:val="0"/>
          <w:marTop w:val="0"/>
          <w:marBottom w:val="0"/>
          <w:divBdr>
            <w:top w:space="0" w:sz="0" w:color="auto" w:val="none"/>
            <w:left w:space="0" w:sz="0" w:color="auto" w:val="none"/>
            <w:bottom w:space="0" w:sz="0" w:color="auto" w:val="none"/>
            <w:right w:space="0" w:sz="0" w:color="auto" w:val="none"/>
          </w:divBdr>
          <w:divsChild>
            <w:div w:id="259030874">
              <w:marLeft w:val="0"/>
              <w:marRight w:val="0"/>
              <w:marTop w:val="0"/>
              <w:marBottom w:val="0"/>
              <w:divBdr>
                <w:top w:space="0" w:sz="0" w:color="auto" w:val="none"/>
                <w:left w:space="0" w:sz="0" w:color="auto" w:val="none"/>
                <w:bottom w:space="0" w:sz="0" w:color="auto" w:val="none"/>
                <w:right w:space="0" w:sz="0" w:color="auto" w:val="none"/>
              </w:divBdr>
              <w:divsChild>
                <w:div w:id="756051879">
                  <w:marLeft w:val="0"/>
                  <w:marRight w:val="0"/>
                  <w:marTop w:val="0"/>
                  <w:marBottom w:val="0"/>
                  <w:divBdr>
                    <w:top w:space="6" w:sz="6" w:color="AAAAAA" w:val="single"/>
                    <w:left w:space="6" w:sz="6" w:color="AAAAAA" w:val="single"/>
                    <w:bottom w:space="6" w:sz="6" w:color="AAAAAA" w:val="single"/>
                    <w:right w:space="6" w:sz="6" w:color="AAAAAA" w:val="single"/>
                  </w:divBdr>
                  <w:divsChild>
                    <w:div w:id="199366196">
                      <w:marLeft w:val="0"/>
                      <w:marRight w:val="0"/>
                      <w:marTop w:val="0"/>
                      <w:marBottom w:val="0"/>
                      <w:divBdr>
                        <w:top w:space="0" w:sz="0" w:color="auto" w:val="none"/>
                        <w:left w:space="0" w:sz="0" w:color="auto" w:val="none"/>
                        <w:bottom w:space="0" w:sz="0" w:color="auto" w:val="none"/>
                        <w:right w:space="0" w:sz="0" w:color="auto" w:val="none"/>
                      </w:divBdr>
                    </w:div>
                    <w:div w:id="823668090">
                      <w:marLeft w:val="0"/>
                      <w:marRight w:val="0"/>
                      <w:marTop w:val="0"/>
                      <w:marBottom w:val="0"/>
                      <w:divBdr>
                        <w:top w:space="0" w:sz="0" w:color="auto" w:val="none"/>
                        <w:left w:space="0" w:sz="0" w:color="auto" w:val="none"/>
                        <w:bottom w:space="0" w:sz="0" w:color="auto" w:val="none"/>
                        <w:right w:space="0" w:sz="0" w:color="auto" w:val="none"/>
                      </w:divBdr>
                    </w:div>
                    <w:div w:id="947933770">
                      <w:marLeft w:val="0"/>
                      <w:marRight w:val="0"/>
                      <w:marTop w:val="0"/>
                      <w:marBottom w:val="0"/>
                      <w:divBdr>
                        <w:top w:space="0" w:sz="0" w:color="auto" w:val="none"/>
                        <w:left w:space="0" w:sz="0" w:color="auto" w:val="none"/>
                        <w:bottom w:space="0" w:sz="0" w:color="auto" w:val="none"/>
                        <w:right w:space="0" w:sz="0" w:color="auto" w:val="none"/>
                      </w:divBdr>
                    </w:div>
                    <w:div w:id="1069352541">
                      <w:marLeft w:val="0"/>
                      <w:marRight w:val="0"/>
                      <w:marTop w:val="240"/>
                      <w:marBottom w:val="72"/>
                      <w:divBdr>
                        <w:top w:space="0" w:sz="0" w:color="auto" w:val="none"/>
                        <w:left w:space="0" w:sz="0" w:color="auto" w:val="none"/>
                        <w:bottom w:space="0" w:sz="0" w:color="auto" w:val="none"/>
                        <w:right w:space="0" w:sz="0" w:color="auto" w:val="none"/>
                      </w:divBdr>
                    </w:div>
                    <w:div w:id="1115255058">
                      <w:marLeft w:val="0"/>
                      <w:marRight w:val="0"/>
                      <w:marTop w:val="0"/>
                      <w:marBottom w:val="0"/>
                      <w:divBdr>
                        <w:top w:space="0" w:sz="0" w:color="auto" w:val="none"/>
                        <w:left w:space="0" w:sz="0" w:color="auto" w:val="none"/>
                        <w:bottom w:space="0" w:sz="0" w:color="auto" w:val="none"/>
                        <w:right w:space="0" w:sz="0" w:color="auto" w:val="none"/>
                      </w:divBdr>
                    </w:div>
                    <w:div w:id="1165704492">
                      <w:marLeft w:val="0"/>
                      <w:marRight w:val="0"/>
                      <w:marTop w:val="0"/>
                      <w:marBottom w:val="0"/>
                      <w:divBdr>
                        <w:top w:space="0" w:sz="0" w:color="auto" w:val="none"/>
                        <w:left w:space="0" w:sz="0" w:color="auto" w:val="none"/>
                        <w:bottom w:space="0" w:sz="0" w:color="auto" w:val="none"/>
                        <w:right w:space="0" w:sz="0" w:color="auto" w:val="none"/>
                      </w:divBdr>
                    </w:div>
                    <w:div w:id="1234584682">
                      <w:marLeft w:val="0"/>
                      <w:marRight w:val="0"/>
                      <w:marTop w:val="0"/>
                      <w:marBottom w:val="0"/>
                      <w:divBdr>
                        <w:top w:space="0" w:sz="0" w:color="auto" w:val="none"/>
                        <w:left w:space="0" w:sz="0" w:color="auto" w:val="none"/>
                        <w:bottom w:space="0" w:sz="0" w:color="auto" w:val="none"/>
                        <w:right w:space="0" w:sz="0" w:color="auto" w:val="none"/>
                      </w:divBdr>
                    </w:div>
                    <w:div w:id="1354839390">
                      <w:marLeft w:val="0"/>
                      <w:marRight w:val="0"/>
                      <w:marTop w:val="0"/>
                      <w:marBottom w:val="0"/>
                      <w:divBdr>
                        <w:top w:space="0" w:sz="0" w:color="auto" w:val="none"/>
                        <w:left w:space="0" w:sz="0" w:color="auto" w:val="none"/>
                        <w:bottom w:space="0" w:sz="0" w:color="auto" w:val="none"/>
                        <w:right w:space="0" w:sz="0" w:color="auto" w:val="none"/>
                      </w:divBdr>
                    </w:div>
                    <w:div w:id="1375042341">
                      <w:marLeft w:val="0"/>
                      <w:marRight w:val="0"/>
                      <w:marTop w:val="0"/>
                      <w:marBottom w:val="0"/>
                      <w:divBdr>
                        <w:top w:space="0" w:sz="0" w:color="auto" w:val="none"/>
                        <w:left w:space="0" w:sz="0" w:color="auto" w:val="none"/>
                        <w:bottom w:space="0" w:sz="0" w:color="auto" w:val="none"/>
                        <w:right w:space="0" w:sz="0" w:color="auto" w:val="none"/>
                      </w:divBdr>
                    </w:div>
                    <w:div w:id="1598512896">
                      <w:marLeft w:val="0"/>
                      <w:marRight w:val="0"/>
                      <w:marTop w:val="0"/>
                      <w:marBottom w:val="0"/>
                      <w:divBdr>
                        <w:top w:space="0" w:sz="0" w:color="auto" w:val="none"/>
                        <w:left w:space="0" w:sz="0" w:color="auto" w:val="none"/>
                        <w:bottom w:space="0" w:sz="0" w:color="auto" w:val="none"/>
                        <w:right w:space="0" w:sz="0" w:color="auto" w:val="none"/>
                      </w:divBdr>
                    </w:div>
                    <w:div w:id="1746876479">
                      <w:marLeft w:val="0"/>
                      <w:marRight w:val="0"/>
                      <w:marTop w:val="0"/>
                      <w:marBottom w:val="0"/>
                      <w:divBdr>
                        <w:top w:space="0" w:sz="0" w:color="auto" w:val="none"/>
                        <w:left w:space="0" w:sz="0" w:color="auto" w:val="none"/>
                        <w:bottom w:space="0" w:sz="0" w:color="auto" w:val="none"/>
                        <w:right w:space="0" w:sz="0" w:color="auto" w:val="none"/>
                      </w:divBdr>
                    </w:div>
                    <w:div w:id="1887907486">
                      <w:marLeft w:val="0"/>
                      <w:marRight w:val="0"/>
                      <w:marTop w:val="0"/>
                      <w:marBottom w:val="0"/>
                      <w:divBdr>
                        <w:top w:space="0" w:sz="0" w:color="auto" w:val="none"/>
                        <w:left w:space="0" w:sz="0" w:color="auto" w:val="none"/>
                        <w:bottom w:space="0" w:sz="0" w:color="auto" w:val="none"/>
                        <w:right w:space="0" w:sz="0" w:color="auto" w:val="none"/>
                      </w:divBdr>
                    </w:div>
                    <w:div w:id="2071612880">
                      <w:marLeft w:val="0"/>
                      <w:marRight w:val="0"/>
                      <w:marTop w:val="0"/>
                      <w:marBottom w:val="0"/>
                      <w:divBdr>
                        <w:top w:space="0" w:sz="0" w:color="auto" w:val="none"/>
                        <w:left w:space="0" w:sz="0" w:color="auto" w:val="none"/>
                        <w:bottom w:space="0" w:sz="0" w:color="auto" w:val="none"/>
                        <w:right w:space="0" w:sz="0" w:color="auto" w:val="none"/>
                      </w:divBdr>
                    </w:div>
                    <w:div w:id="20833328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472406518">
      <w:bodyDiv w:val="true"/>
      <w:marLeft w:val="0"/>
      <w:marRight w:val="0"/>
      <w:marTop w:val="0"/>
      <w:marBottom w:val="0"/>
      <w:divBdr>
        <w:top w:space="0" w:sz="0" w:color="auto" w:val="none"/>
        <w:left w:space="0" w:sz="0" w:color="auto" w:val="none"/>
        <w:bottom w:space="0" w:sz="0" w:color="auto" w:val="none"/>
        <w:right w:space="0" w:sz="0" w:color="auto" w:val="none"/>
      </w:divBdr>
      <w:divsChild>
        <w:div w:id="1553229737">
          <w:marLeft w:val="3150"/>
          <w:marRight w:val="0"/>
          <w:marTop w:val="0"/>
          <w:marBottom w:val="0"/>
          <w:divBdr>
            <w:top w:space="0" w:sz="0" w:color="auto" w:val="none"/>
            <w:left w:space="0" w:sz="0" w:color="auto" w:val="none"/>
            <w:bottom w:space="0" w:sz="0" w:color="auto" w:val="none"/>
            <w:right w:space="0" w:sz="0" w:color="auto" w:val="none"/>
          </w:divBdr>
          <w:divsChild>
            <w:div w:id="1406731787">
              <w:marLeft w:val="0"/>
              <w:marRight w:val="0"/>
              <w:marTop w:val="0"/>
              <w:marBottom w:val="0"/>
              <w:divBdr>
                <w:top w:space="6" w:sz="6" w:color="AAAAAA" w:val="single"/>
                <w:left w:space="6" w:sz="6" w:color="AAAAAA" w:val="single"/>
                <w:bottom w:space="6" w:sz="6" w:color="AAAAAA" w:val="single"/>
                <w:right w:space="6" w:sz="6" w:color="AAAAAA" w:val="single"/>
              </w:divBdr>
              <w:divsChild>
                <w:div w:id="87194728">
                  <w:marLeft w:val="0"/>
                  <w:marRight w:val="0"/>
                  <w:marTop w:val="0"/>
                  <w:marBottom w:val="0"/>
                  <w:divBdr>
                    <w:top w:space="0" w:sz="0" w:color="auto" w:val="none"/>
                    <w:left w:space="0" w:sz="0" w:color="auto" w:val="none"/>
                    <w:bottom w:space="0" w:sz="0" w:color="auto" w:val="none"/>
                    <w:right w:space="0" w:sz="0" w:color="auto" w:val="none"/>
                  </w:divBdr>
                </w:div>
                <w:div w:id="139003578">
                  <w:marLeft w:val="0"/>
                  <w:marRight w:val="0"/>
                  <w:marTop w:val="0"/>
                  <w:marBottom w:val="0"/>
                  <w:divBdr>
                    <w:top w:space="0" w:sz="0" w:color="auto" w:val="none"/>
                    <w:left w:space="0" w:sz="0" w:color="auto" w:val="none"/>
                    <w:bottom w:space="0" w:sz="0" w:color="auto" w:val="none"/>
                    <w:right w:space="0" w:sz="0" w:color="auto" w:val="none"/>
                  </w:divBdr>
                </w:div>
                <w:div w:id="156965172">
                  <w:marLeft w:val="0"/>
                  <w:marRight w:val="0"/>
                  <w:marTop w:val="0"/>
                  <w:marBottom w:val="0"/>
                  <w:divBdr>
                    <w:top w:space="0" w:sz="0" w:color="auto" w:val="none"/>
                    <w:left w:space="0" w:sz="0" w:color="auto" w:val="none"/>
                    <w:bottom w:space="0" w:sz="0" w:color="auto" w:val="none"/>
                    <w:right w:space="0" w:sz="0" w:color="auto" w:val="none"/>
                  </w:divBdr>
                </w:div>
                <w:div w:id="922563611">
                  <w:marLeft w:val="0"/>
                  <w:marRight w:val="0"/>
                  <w:marTop w:val="240"/>
                  <w:marBottom w:val="72"/>
                  <w:divBdr>
                    <w:top w:space="0" w:sz="0" w:color="auto" w:val="none"/>
                    <w:left w:space="0" w:sz="0" w:color="auto" w:val="none"/>
                    <w:bottom w:space="0" w:sz="0" w:color="auto" w:val="none"/>
                    <w:right w:space="0" w:sz="0" w:color="auto" w:val="none"/>
                  </w:divBdr>
                </w:div>
                <w:div w:id="1093015606">
                  <w:marLeft w:val="0"/>
                  <w:marRight w:val="0"/>
                  <w:marTop w:val="0"/>
                  <w:marBottom w:val="0"/>
                  <w:divBdr>
                    <w:top w:space="0" w:sz="0" w:color="auto" w:val="none"/>
                    <w:left w:space="0" w:sz="0" w:color="auto" w:val="none"/>
                    <w:bottom w:space="0" w:sz="0" w:color="auto" w:val="none"/>
                    <w:right w:space="0" w:sz="0" w:color="auto" w:val="none"/>
                  </w:divBdr>
                </w:div>
                <w:div w:id="1564292863">
                  <w:marLeft w:val="0"/>
                  <w:marRight w:val="0"/>
                  <w:marTop w:val="0"/>
                  <w:marBottom w:val="0"/>
                  <w:divBdr>
                    <w:top w:space="0" w:sz="0" w:color="auto" w:val="none"/>
                    <w:left w:space="0" w:sz="0" w:color="auto" w:val="none"/>
                    <w:bottom w:space="0" w:sz="0" w:color="auto" w:val="none"/>
                    <w:right w:space="0" w:sz="0" w:color="auto" w:val="none"/>
                  </w:divBdr>
                </w:div>
                <w:div w:id="158198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93685794">
      <w:bodyDiv w:val="true"/>
      <w:marLeft w:val="0"/>
      <w:marRight w:val="0"/>
      <w:marTop w:val="0"/>
      <w:marBottom w:val="0"/>
      <w:divBdr>
        <w:top w:space="0" w:sz="0" w:color="auto" w:val="none"/>
        <w:left w:space="0" w:sz="0" w:color="auto" w:val="none"/>
        <w:bottom w:space="0" w:sz="0" w:color="auto" w:val="none"/>
        <w:right w:space="0" w:sz="0" w:color="auto" w:val="none"/>
      </w:divBdr>
      <w:divsChild>
        <w:div w:id="1623461488">
          <w:marLeft w:val="0"/>
          <w:marRight w:val="0"/>
          <w:marTop w:val="0"/>
          <w:marBottom w:val="0"/>
          <w:divBdr>
            <w:top w:space="0" w:sz="0" w:color="auto" w:val="none"/>
            <w:left w:space="0" w:sz="0" w:color="auto" w:val="none"/>
            <w:bottom w:space="0" w:sz="0" w:color="auto" w:val="none"/>
            <w:right w:space="0" w:sz="0" w:color="auto" w:val="none"/>
          </w:divBdr>
          <w:divsChild>
            <w:div w:id="1352493970">
              <w:marLeft w:val="0"/>
              <w:marRight w:val="0"/>
              <w:marTop w:val="0"/>
              <w:marBottom w:val="0"/>
              <w:divBdr>
                <w:top w:space="0" w:sz="0" w:color="auto" w:val="none"/>
                <w:left w:space="0" w:sz="0" w:color="auto" w:val="none"/>
                <w:bottom w:space="0" w:sz="0" w:color="auto" w:val="none"/>
                <w:right w:space="0" w:sz="0" w:color="auto" w:val="none"/>
              </w:divBdr>
              <w:divsChild>
                <w:div w:id="336273135">
                  <w:marLeft w:val="0"/>
                  <w:marRight w:val="0"/>
                  <w:marTop w:val="0"/>
                  <w:marBottom w:val="0"/>
                  <w:divBdr>
                    <w:top w:space="6" w:sz="6" w:color="AAAAAA" w:val="single"/>
                    <w:left w:space="6" w:sz="6" w:color="AAAAAA" w:val="single"/>
                    <w:bottom w:space="6" w:sz="6" w:color="AAAAAA" w:val="single"/>
                    <w:right w:space="6" w:sz="6" w:color="AAAAAA" w:val="single"/>
                  </w:divBdr>
                  <w:divsChild>
                    <w:div w:id="194468300">
                      <w:marLeft w:val="0"/>
                      <w:marRight w:val="0"/>
                      <w:marTop w:val="0"/>
                      <w:marBottom w:val="0"/>
                      <w:divBdr>
                        <w:top w:space="0" w:sz="0" w:color="auto" w:val="none"/>
                        <w:left w:space="0" w:sz="0" w:color="auto" w:val="none"/>
                        <w:bottom w:space="0" w:sz="0" w:color="auto" w:val="none"/>
                        <w:right w:space="0" w:sz="0" w:color="auto" w:val="none"/>
                      </w:divBdr>
                    </w:div>
                    <w:div w:id="365642855">
                      <w:marLeft w:val="0"/>
                      <w:marRight w:val="0"/>
                      <w:marTop w:val="0"/>
                      <w:marBottom w:val="0"/>
                      <w:divBdr>
                        <w:top w:space="0" w:sz="0" w:color="auto" w:val="none"/>
                        <w:left w:space="0" w:sz="0" w:color="auto" w:val="none"/>
                        <w:bottom w:space="0" w:sz="0" w:color="auto" w:val="none"/>
                        <w:right w:space="0" w:sz="0" w:color="auto" w:val="none"/>
                      </w:divBdr>
                    </w:div>
                    <w:div w:id="924457925">
                      <w:marLeft w:val="0"/>
                      <w:marRight w:val="0"/>
                      <w:marTop w:val="0"/>
                      <w:marBottom w:val="0"/>
                      <w:divBdr>
                        <w:top w:space="0" w:sz="0" w:color="auto" w:val="none"/>
                        <w:left w:space="0" w:sz="0" w:color="auto" w:val="none"/>
                        <w:bottom w:space="0" w:sz="0" w:color="auto" w:val="none"/>
                        <w:right w:space="0" w:sz="0" w:color="auto" w:val="none"/>
                      </w:divBdr>
                    </w:div>
                    <w:div w:id="939021793">
                      <w:marLeft w:val="0"/>
                      <w:marRight w:val="0"/>
                      <w:marTop w:val="0"/>
                      <w:marBottom w:val="0"/>
                      <w:divBdr>
                        <w:top w:space="0" w:sz="0" w:color="auto" w:val="none"/>
                        <w:left w:space="0" w:sz="0" w:color="auto" w:val="none"/>
                        <w:bottom w:space="0" w:sz="0" w:color="auto" w:val="none"/>
                        <w:right w:space="0" w:sz="0" w:color="auto" w:val="none"/>
                      </w:divBdr>
                    </w:div>
                    <w:div w:id="1467700607">
                      <w:marLeft w:val="0"/>
                      <w:marRight w:val="0"/>
                      <w:marTop w:val="0"/>
                      <w:marBottom w:val="0"/>
                      <w:divBdr>
                        <w:top w:space="0" w:sz="0" w:color="auto" w:val="none"/>
                        <w:left w:space="0" w:sz="0" w:color="auto" w:val="none"/>
                        <w:bottom w:space="0" w:sz="0" w:color="auto" w:val="none"/>
                        <w:right w:space="0" w:sz="0" w:color="auto" w:val="none"/>
                      </w:divBdr>
                    </w:div>
                    <w:div w:id="1648245654">
                      <w:marLeft w:val="0"/>
                      <w:marRight w:val="0"/>
                      <w:marTop w:val="240"/>
                      <w:marBottom w:val="72"/>
                      <w:divBdr>
                        <w:top w:space="0" w:sz="0" w:color="auto" w:val="none"/>
                        <w:left w:space="0" w:sz="0" w:color="auto" w:val="none"/>
                        <w:bottom w:space="0" w:sz="0" w:color="auto" w:val="none"/>
                        <w:right w:space="0" w:sz="0" w:color="auto" w:val="none"/>
                      </w:divBdr>
                    </w:div>
                    <w:div w:id="1835949215">
                      <w:marLeft w:val="0"/>
                      <w:marRight w:val="0"/>
                      <w:marTop w:val="0"/>
                      <w:marBottom w:val="0"/>
                      <w:divBdr>
                        <w:top w:space="0" w:sz="0" w:color="auto" w:val="none"/>
                        <w:left w:space="0" w:sz="0" w:color="auto" w:val="none"/>
                        <w:bottom w:space="0" w:sz="0" w:color="auto" w:val="none"/>
                        <w:right w:space="0" w:sz="0" w:color="auto" w:val="none"/>
                      </w:divBdr>
                    </w:div>
                    <w:div w:id="1998268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931546954">
      <w:bodyDiv w:val="true"/>
      <w:marLeft w:val="0"/>
      <w:marRight w:val="0"/>
      <w:marTop w:val="0"/>
      <w:marBottom w:val="0"/>
      <w:divBdr>
        <w:top w:space="0" w:sz="0" w:color="auto" w:val="none"/>
        <w:left w:space="0" w:sz="0" w:color="auto" w:val="none"/>
        <w:bottom w:space="0" w:sz="0" w:color="auto" w:val="none"/>
        <w:right w:space="0" w:sz="0" w:color="auto" w:val="none"/>
      </w:divBdr>
      <w:divsChild>
        <w:div w:id="1170025024">
          <w:marLeft w:val="3150"/>
          <w:marRight w:val="0"/>
          <w:marTop w:val="0"/>
          <w:marBottom w:val="0"/>
          <w:divBdr>
            <w:top w:space="0" w:sz="0" w:color="auto" w:val="none"/>
            <w:left w:space="0" w:sz="0" w:color="auto" w:val="none"/>
            <w:bottom w:space="0" w:sz="0" w:color="auto" w:val="none"/>
            <w:right w:space="0" w:sz="0" w:color="auto" w:val="none"/>
          </w:divBdr>
          <w:divsChild>
            <w:div w:id="610867781">
              <w:marLeft w:val="0"/>
              <w:marRight w:val="0"/>
              <w:marTop w:val="0"/>
              <w:marBottom w:val="0"/>
              <w:divBdr>
                <w:top w:space="6" w:sz="6" w:color="AAAAAA" w:val="single"/>
                <w:left w:space="6" w:sz="6" w:color="AAAAAA" w:val="single"/>
                <w:bottom w:space="6" w:sz="6" w:color="AAAAAA" w:val="single"/>
                <w:right w:space="6" w:sz="6" w:color="AAAAAA" w:val="single"/>
              </w:divBdr>
              <w:divsChild>
                <w:div w:id="46685078">
                  <w:marLeft w:val="0"/>
                  <w:marRight w:val="0"/>
                  <w:marTop w:val="0"/>
                  <w:marBottom w:val="0"/>
                  <w:divBdr>
                    <w:top w:space="0" w:sz="0" w:color="auto" w:val="none"/>
                    <w:left w:space="0" w:sz="0" w:color="auto" w:val="none"/>
                    <w:bottom w:space="0" w:sz="0" w:color="auto" w:val="none"/>
                    <w:right w:space="0" w:sz="0" w:color="auto" w:val="none"/>
                  </w:divBdr>
                </w:div>
                <w:div w:id="436369192">
                  <w:marLeft w:val="0"/>
                  <w:marRight w:val="0"/>
                  <w:marTop w:val="0"/>
                  <w:marBottom w:val="0"/>
                  <w:divBdr>
                    <w:top w:space="0" w:sz="0" w:color="auto" w:val="none"/>
                    <w:left w:space="0" w:sz="0" w:color="auto" w:val="none"/>
                    <w:bottom w:space="0" w:sz="0" w:color="auto" w:val="none"/>
                    <w:right w:space="0" w:sz="0" w:color="auto" w:val="none"/>
                  </w:divBdr>
                </w:div>
                <w:div w:id="489910124">
                  <w:marLeft w:val="0"/>
                  <w:marRight w:val="0"/>
                  <w:marTop w:val="240"/>
                  <w:marBottom w:val="72"/>
                  <w:divBdr>
                    <w:top w:space="0" w:sz="0" w:color="auto" w:val="none"/>
                    <w:left w:space="0" w:sz="0" w:color="auto" w:val="none"/>
                    <w:bottom w:space="0" w:sz="0" w:color="auto" w:val="none"/>
                    <w:right w:space="0" w:sz="0" w:color="auto" w:val="none"/>
                  </w:divBdr>
                </w:div>
                <w:div w:id="533926937">
                  <w:marLeft w:val="0"/>
                  <w:marRight w:val="0"/>
                  <w:marTop w:val="0"/>
                  <w:marBottom w:val="0"/>
                  <w:divBdr>
                    <w:top w:space="0" w:sz="0" w:color="auto" w:val="none"/>
                    <w:left w:space="0" w:sz="0" w:color="auto" w:val="none"/>
                    <w:bottom w:space="0" w:sz="0" w:color="auto" w:val="none"/>
                    <w:right w:space="0" w:sz="0" w:color="auto" w:val="none"/>
                  </w:divBdr>
                </w:div>
                <w:div w:id="956913418">
                  <w:marLeft w:val="0"/>
                  <w:marRight w:val="0"/>
                  <w:marTop w:val="0"/>
                  <w:marBottom w:val="0"/>
                  <w:divBdr>
                    <w:top w:space="0" w:sz="0" w:color="auto" w:val="none"/>
                    <w:left w:space="0" w:sz="0" w:color="auto" w:val="none"/>
                    <w:bottom w:space="0" w:sz="0" w:color="auto" w:val="none"/>
                    <w:right w:space="0" w:sz="0" w:color="auto" w:val="none"/>
                  </w:divBdr>
                </w:div>
                <w:div w:id="970326762">
                  <w:marLeft w:val="0"/>
                  <w:marRight w:val="0"/>
                  <w:marTop w:val="0"/>
                  <w:marBottom w:val="0"/>
                  <w:divBdr>
                    <w:top w:space="0" w:sz="0" w:color="auto" w:val="none"/>
                    <w:left w:space="0" w:sz="0" w:color="auto" w:val="none"/>
                    <w:bottom w:space="0" w:sz="0" w:color="auto" w:val="none"/>
                    <w:right w:space="0" w:sz="0" w:color="auto" w:val="none"/>
                  </w:divBdr>
                </w:div>
                <w:div w:id="1075931961">
                  <w:marLeft w:val="0"/>
                  <w:marRight w:val="0"/>
                  <w:marTop w:val="0"/>
                  <w:marBottom w:val="0"/>
                  <w:divBdr>
                    <w:top w:space="0" w:sz="0" w:color="auto" w:val="none"/>
                    <w:left w:space="0" w:sz="0" w:color="auto" w:val="none"/>
                    <w:bottom w:space="0" w:sz="0" w:color="auto" w:val="none"/>
                    <w:right w:space="0" w:sz="0" w:color="auto" w:val="none"/>
                  </w:divBdr>
                </w:div>
                <w:div w:id="1116557941">
                  <w:marLeft w:val="0"/>
                  <w:marRight w:val="0"/>
                  <w:marTop w:val="0"/>
                  <w:marBottom w:val="0"/>
                  <w:divBdr>
                    <w:top w:space="0" w:sz="0" w:color="auto" w:val="none"/>
                    <w:left w:space="0" w:sz="0" w:color="auto" w:val="none"/>
                    <w:bottom w:space="0" w:sz="0" w:color="auto" w:val="none"/>
                    <w:right w:space="0" w:sz="0" w:color="auto" w:val="none"/>
                  </w:divBdr>
                </w:div>
                <w:div w:id="1377970482">
                  <w:marLeft w:val="0"/>
                  <w:marRight w:val="0"/>
                  <w:marTop w:val="0"/>
                  <w:marBottom w:val="0"/>
                  <w:divBdr>
                    <w:top w:space="0" w:sz="0" w:color="auto" w:val="none"/>
                    <w:left w:space="0" w:sz="0" w:color="auto" w:val="none"/>
                    <w:bottom w:space="0" w:sz="0" w:color="auto" w:val="none"/>
                    <w:right w:space="0" w:sz="0" w:color="auto" w:val="none"/>
                  </w:divBdr>
                </w:div>
                <w:div w:id="1515925597">
                  <w:marLeft w:val="0"/>
                  <w:marRight w:val="0"/>
                  <w:marTop w:val="0"/>
                  <w:marBottom w:val="0"/>
                  <w:divBdr>
                    <w:top w:space="0" w:sz="0" w:color="auto" w:val="none"/>
                    <w:left w:space="0" w:sz="0" w:color="auto" w:val="none"/>
                    <w:bottom w:space="0" w:sz="0" w:color="auto" w:val="none"/>
                    <w:right w:space="0" w:sz="0" w:color="auto" w:val="none"/>
                  </w:divBdr>
                </w:div>
                <w:div w:id="1854223240">
                  <w:marLeft w:val="0"/>
                  <w:marRight w:val="0"/>
                  <w:marTop w:val="0"/>
                  <w:marBottom w:val="0"/>
                  <w:divBdr>
                    <w:top w:space="0" w:sz="0" w:color="auto" w:val="none"/>
                    <w:left w:space="0" w:sz="0" w:color="auto" w:val="none"/>
                    <w:bottom w:space="0" w:sz="0" w:color="auto" w:val="none"/>
                    <w:right w:space="0" w:sz="0" w:color="auto" w:val="none"/>
                  </w:divBdr>
                </w:div>
                <w:div w:id="1983268339">
                  <w:marLeft w:val="0"/>
                  <w:marRight w:val="0"/>
                  <w:marTop w:val="0"/>
                  <w:marBottom w:val="0"/>
                  <w:divBdr>
                    <w:top w:space="0" w:sz="0" w:color="auto" w:val="none"/>
                    <w:left w:space="0" w:sz="0" w:color="auto" w:val="none"/>
                    <w:bottom w:space="0" w:sz="0" w:color="auto" w:val="none"/>
                    <w:right w:space="0" w:sz="0" w:color="auto" w:val="none"/>
                  </w:divBdr>
                </w:div>
                <w:div w:id="2091850755">
                  <w:marLeft w:val="0"/>
                  <w:marRight w:val="0"/>
                  <w:marTop w:val="0"/>
                  <w:marBottom w:val="0"/>
                  <w:divBdr>
                    <w:top w:space="0" w:sz="0" w:color="auto" w:val="none"/>
                    <w:left w:space="0" w:sz="0" w:color="auto" w:val="none"/>
                    <w:bottom w:space="0" w:sz="0" w:color="auto" w:val="none"/>
                    <w:right w:space="0" w:sz="0" w:color="auto" w:val="none"/>
                  </w:divBdr>
                </w:div>
                <w:div w:id="2116092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4196145">
      <w:bodyDiv w:val="true"/>
      <w:marLeft w:val="0"/>
      <w:marRight w:val="0"/>
      <w:marTop w:val="0"/>
      <w:marBottom w:val="0"/>
      <w:divBdr>
        <w:top w:space="0" w:sz="0" w:color="auto" w:val="none"/>
        <w:left w:space="0" w:sz="0" w:color="auto" w:val="none"/>
        <w:bottom w:space="0" w:sz="0" w:color="auto" w:val="none"/>
        <w:right w:space="0" w:sz="0" w:color="auto" w:val="none"/>
      </w:divBdr>
      <w:divsChild>
        <w:div w:id="774716803">
          <w:marLeft w:val="3150"/>
          <w:marRight w:val="0"/>
          <w:marTop w:val="0"/>
          <w:marBottom w:val="0"/>
          <w:divBdr>
            <w:top w:space="0" w:sz="0" w:color="auto" w:val="none"/>
            <w:left w:space="0" w:sz="0" w:color="auto" w:val="none"/>
            <w:bottom w:space="0" w:sz="0" w:color="auto" w:val="none"/>
            <w:right w:space="0" w:sz="0" w:color="auto" w:val="none"/>
          </w:divBdr>
          <w:divsChild>
            <w:div w:id="1890414347">
              <w:marLeft w:val="0"/>
              <w:marRight w:val="0"/>
              <w:marTop w:val="0"/>
              <w:marBottom w:val="0"/>
              <w:divBdr>
                <w:top w:space="6" w:sz="6" w:color="AAAAAA" w:val="single"/>
                <w:left w:space="6" w:sz="6" w:color="AAAAAA" w:val="single"/>
                <w:bottom w:space="6" w:sz="6" w:color="AAAAAA" w:val="single"/>
                <w:right w:space="6" w:sz="6" w:color="AAAAAA" w:val="single"/>
              </w:divBdr>
              <w:divsChild>
                <w:div w:id="108281734">
                  <w:marLeft w:val="0"/>
                  <w:marRight w:val="0"/>
                  <w:marTop w:val="0"/>
                  <w:marBottom w:val="0"/>
                  <w:divBdr>
                    <w:top w:space="0" w:sz="0" w:color="auto" w:val="none"/>
                    <w:left w:space="0" w:sz="0" w:color="auto" w:val="none"/>
                    <w:bottom w:space="0" w:sz="0" w:color="auto" w:val="none"/>
                    <w:right w:space="0" w:sz="0" w:color="auto" w:val="none"/>
                  </w:divBdr>
                </w:div>
                <w:div w:id="258222672">
                  <w:marLeft w:val="0"/>
                  <w:marRight w:val="0"/>
                  <w:marTop w:val="0"/>
                  <w:marBottom w:val="0"/>
                  <w:divBdr>
                    <w:top w:space="0" w:sz="0" w:color="auto" w:val="none"/>
                    <w:left w:space="0" w:sz="0" w:color="auto" w:val="none"/>
                    <w:bottom w:space="0" w:sz="0" w:color="auto" w:val="none"/>
                    <w:right w:space="0" w:sz="0" w:color="auto" w:val="none"/>
                  </w:divBdr>
                </w:div>
                <w:div w:id="511258500">
                  <w:marLeft w:val="0"/>
                  <w:marRight w:val="0"/>
                  <w:marTop w:val="0"/>
                  <w:marBottom w:val="0"/>
                  <w:divBdr>
                    <w:top w:space="0" w:sz="0" w:color="auto" w:val="none"/>
                    <w:left w:space="0" w:sz="0" w:color="auto" w:val="none"/>
                    <w:bottom w:space="0" w:sz="0" w:color="auto" w:val="none"/>
                    <w:right w:space="0" w:sz="0" w:color="auto" w:val="none"/>
                  </w:divBdr>
                </w:div>
                <w:div w:id="555557032">
                  <w:marLeft w:val="0"/>
                  <w:marRight w:val="0"/>
                  <w:marTop w:val="0"/>
                  <w:marBottom w:val="0"/>
                  <w:divBdr>
                    <w:top w:space="0" w:sz="0" w:color="auto" w:val="none"/>
                    <w:left w:space="0" w:sz="0" w:color="auto" w:val="none"/>
                    <w:bottom w:space="0" w:sz="0" w:color="auto" w:val="none"/>
                    <w:right w:space="0" w:sz="0" w:color="auto" w:val="none"/>
                  </w:divBdr>
                </w:div>
                <w:div w:id="599721684">
                  <w:marLeft w:val="0"/>
                  <w:marRight w:val="0"/>
                  <w:marTop w:val="0"/>
                  <w:marBottom w:val="0"/>
                  <w:divBdr>
                    <w:top w:space="0" w:sz="0" w:color="auto" w:val="none"/>
                    <w:left w:space="0" w:sz="0" w:color="auto" w:val="none"/>
                    <w:bottom w:space="0" w:sz="0" w:color="auto" w:val="none"/>
                    <w:right w:space="0" w:sz="0" w:color="auto" w:val="none"/>
                  </w:divBdr>
                </w:div>
                <w:div w:id="914631634">
                  <w:marLeft w:val="0"/>
                  <w:marRight w:val="0"/>
                  <w:marTop w:val="0"/>
                  <w:marBottom w:val="0"/>
                  <w:divBdr>
                    <w:top w:space="0" w:sz="0" w:color="auto" w:val="none"/>
                    <w:left w:space="0" w:sz="0" w:color="auto" w:val="none"/>
                    <w:bottom w:space="0" w:sz="0" w:color="auto" w:val="none"/>
                    <w:right w:space="0" w:sz="0" w:color="auto" w:val="none"/>
                  </w:divBdr>
                </w:div>
                <w:div w:id="944072688">
                  <w:marLeft w:val="0"/>
                  <w:marRight w:val="0"/>
                  <w:marTop w:val="0"/>
                  <w:marBottom w:val="0"/>
                  <w:divBdr>
                    <w:top w:space="0" w:sz="0" w:color="auto" w:val="none"/>
                    <w:left w:space="0" w:sz="0" w:color="auto" w:val="none"/>
                    <w:bottom w:space="0" w:sz="0" w:color="auto" w:val="none"/>
                    <w:right w:space="0" w:sz="0" w:color="auto" w:val="none"/>
                  </w:divBdr>
                </w:div>
                <w:div w:id="1031108024">
                  <w:marLeft w:val="0"/>
                  <w:marRight w:val="0"/>
                  <w:marTop w:val="0"/>
                  <w:marBottom w:val="0"/>
                  <w:divBdr>
                    <w:top w:space="0" w:sz="0" w:color="auto" w:val="none"/>
                    <w:left w:space="0" w:sz="0" w:color="auto" w:val="none"/>
                    <w:bottom w:space="0" w:sz="0" w:color="auto" w:val="none"/>
                    <w:right w:space="0" w:sz="0" w:color="auto" w:val="none"/>
                  </w:divBdr>
                </w:div>
                <w:div w:id="1495221921">
                  <w:marLeft w:val="0"/>
                  <w:marRight w:val="0"/>
                  <w:marTop w:val="240"/>
                  <w:marBottom w:val="72"/>
                  <w:divBdr>
                    <w:top w:space="0" w:sz="0" w:color="auto" w:val="none"/>
                    <w:left w:space="0" w:sz="0" w:color="auto" w:val="none"/>
                    <w:bottom w:space="0" w:sz="0" w:color="auto" w:val="none"/>
                    <w:right w:space="0" w:sz="0" w:color="auto" w:val="none"/>
                  </w:divBdr>
                </w:div>
                <w:div w:id="1548906649">
                  <w:marLeft w:val="0"/>
                  <w:marRight w:val="0"/>
                  <w:marTop w:val="0"/>
                  <w:marBottom w:val="0"/>
                  <w:divBdr>
                    <w:top w:space="0" w:sz="0" w:color="auto" w:val="none"/>
                    <w:left w:space="0" w:sz="0" w:color="auto" w:val="none"/>
                    <w:bottom w:space="0" w:sz="0" w:color="auto" w:val="none"/>
                    <w:right w:space="0" w:sz="0" w:color="auto" w:val="none"/>
                  </w:divBdr>
                </w:div>
                <w:div w:id="1553272764">
                  <w:marLeft w:val="0"/>
                  <w:marRight w:val="0"/>
                  <w:marTop w:val="0"/>
                  <w:marBottom w:val="0"/>
                  <w:divBdr>
                    <w:top w:space="0" w:sz="0" w:color="auto" w:val="none"/>
                    <w:left w:space="0" w:sz="0" w:color="auto" w:val="none"/>
                    <w:bottom w:space="0" w:sz="0" w:color="auto" w:val="none"/>
                    <w:right w:space="0" w:sz="0" w:color="auto" w:val="none"/>
                  </w:divBdr>
                </w:div>
                <w:div w:id="1554466436">
                  <w:marLeft w:val="0"/>
                  <w:marRight w:val="0"/>
                  <w:marTop w:val="0"/>
                  <w:marBottom w:val="0"/>
                  <w:divBdr>
                    <w:top w:space="0" w:sz="0" w:color="auto" w:val="none"/>
                    <w:left w:space="0" w:sz="0" w:color="auto" w:val="none"/>
                    <w:bottom w:space="0" w:sz="0" w:color="auto" w:val="none"/>
                    <w:right w:space="0" w:sz="0" w:color="auto" w:val="none"/>
                  </w:divBdr>
                </w:div>
                <w:div w:id="1579317269">
                  <w:marLeft w:val="0"/>
                  <w:marRight w:val="0"/>
                  <w:marTop w:val="0"/>
                  <w:marBottom w:val="0"/>
                  <w:divBdr>
                    <w:top w:space="0" w:sz="0" w:color="auto" w:val="none"/>
                    <w:left w:space="0" w:sz="0" w:color="auto" w:val="none"/>
                    <w:bottom w:space="0" w:sz="0" w:color="auto" w:val="none"/>
                    <w:right w:space="0" w:sz="0" w:color="auto" w:val="none"/>
                  </w:divBdr>
                </w:div>
                <w:div w:id="1593927026">
                  <w:marLeft w:val="0"/>
                  <w:marRight w:val="0"/>
                  <w:marTop w:val="0"/>
                  <w:marBottom w:val="0"/>
                  <w:divBdr>
                    <w:top w:space="0" w:sz="0" w:color="auto" w:val="none"/>
                    <w:left w:space="0" w:sz="0" w:color="auto" w:val="none"/>
                    <w:bottom w:space="0" w:sz="0" w:color="auto" w:val="none"/>
                    <w:right w:space="0" w:sz="0" w:color="auto" w:val="none"/>
                  </w:divBdr>
                </w:div>
                <w:div w:id="1884172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FormatedOIB>
  <DomainObject.Predmet.OstaliListFormatedWithAdress>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izvorni_sadrzaj>
    <derivirana_varijabla naziv="DomainObject.Predmet.OstaliListFormatedWithAdress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derivirana_varijabla>
  </DomainObject.Predmet.OstaliListFormatedWithAdress>
  <DomainObject.Predmet.OstaliListFormatedWithAdressOIB>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izvorni_sadrzaj>
    <derivirana_varijabla naziv="DomainObject.Predmet.OstaliListFormatedWithAdressOIB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B5DDBA-FB3D-4C06-B3EB-A1D85C0E7D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739</properties:Words>
  <properties:Characters>4196</properties:Characters>
  <properties:Lines>125</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St-8/10-268</vt:lpstr>
    </vt:vector>
  </properties:TitlesOfParts>
  <properties:LinksUpToDate>false</properties:LinksUpToDate>
  <properties:CharactersWithSpaces>5038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2017-01-18T12:24:00Z</dcterms:created>
  <dc:creator>jbekavac</dc:creator>
  <cp:lastModifiedBy>Elizabeta Đeke</cp:lastModifiedBy>
  <cp:lastPrinted>2017-01-18T12:21:00Z</cp:lastPrinted>
  <dcterms:modified xmlns:xsi="http://www.w3.org/2001/XMLSchema-instance" xsi:type="dcterms:W3CDTF">2017-01-18T12:24:00Z</dcterms:modified>
  <cp:revision>3</cp:revision>
  <dc:title>Broj: 14 St-8/10-268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