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c434" w14:paraId="b6cc434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160350">
        <w:t>1628</w:t>
      </w:r>
      <w:r w:rsidR="00642240" w:rsidRPr="00642240">
        <w:t>/15</w:t>
      </w:r>
      <w:r w:rsidR="00160350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60350" w:rsidRPr="00160350">
        <w:t>PODNE GLAZURE d.o.o., Zagreb, Zagrebačka cesta 185, OIB</w:t>
      </w:r>
      <w:r w:rsidR="00160350">
        <w:t>:</w:t>
      </w:r>
      <w:r w:rsidR="00160350" w:rsidRPr="00160350">
        <w:t xml:space="preserve"> 62508599741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60350">
        <w:rPr>
          <w:rFonts w:eastAsia="Times New Roman"/>
          <w:szCs w:val="24"/>
          <w:lang w:eastAsia="hr-HR"/>
        </w:rPr>
        <w:t>17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160350">
        <w:rPr>
          <w:szCs w:val="24"/>
        </w:rPr>
        <w:t>PODNE GLAZURE d.o.o., Zagreb, Zagrebačka cesta 185, OIB: 62508599741</w:t>
      </w:r>
      <w:r w:rsidRPr="00F93944">
        <w:rPr>
          <w:rFonts w:eastAsia="Times New Roman"/>
          <w:szCs w:val="24"/>
          <w:lang w:eastAsia="hr-HR"/>
        </w:rPr>
        <w:t>. S</w:t>
      </w:r>
      <w:r w:rsidR="00160350">
        <w:rPr>
          <w:rFonts w:eastAsia="Times New Roman"/>
          <w:szCs w:val="24"/>
          <w:lang w:eastAsia="hr-HR"/>
        </w:rPr>
        <w:t>tečajni postupak otvoren je 17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160350">
        <w:rPr>
          <w:rFonts w:eastAsia="Times New Roman"/>
          <w:szCs w:val="24"/>
          <w:lang w:eastAsia="hr-HR"/>
        </w:rPr>
        <w:t>10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160350">
        <w:rPr>
          <w:rFonts w:eastAsia="Times New Roman"/>
          <w:szCs w:val="24"/>
          <w:lang w:eastAsia="hr-HR"/>
        </w:rPr>
        <w:t>2</w:t>
      </w:r>
      <w:r w:rsidR="00842C7E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554EB4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160350">
        <w:rPr>
          <w:rFonts w:eastAsia="Times New Roman"/>
          <w:szCs w:val="24"/>
          <w:lang w:eastAsia="hr-HR"/>
        </w:rPr>
        <w:t xml:space="preserve">Tibor </w:t>
      </w:r>
      <w:proofErr w:type="spellStart"/>
      <w:r w:rsidR="00160350">
        <w:rPr>
          <w:rFonts w:eastAsia="Times New Roman"/>
          <w:szCs w:val="24"/>
          <w:lang w:eastAsia="hr-HR"/>
        </w:rPr>
        <w:t>Toth</w:t>
      </w:r>
      <w:proofErr w:type="spellEnd"/>
      <w:r w:rsidR="00842C7E">
        <w:rPr>
          <w:rFonts w:eastAsia="Times New Roman"/>
          <w:szCs w:val="24"/>
          <w:lang w:eastAsia="hr-HR"/>
        </w:rPr>
        <w:t xml:space="preserve"> iz Zagreba, </w:t>
      </w:r>
      <w:proofErr w:type="spellStart"/>
      <w:r w:rsidR="00160350">
        <w:rPr>
          <w:rFonts w:eastAsia="Times New Roman"/>
          <w:szCs w:val="24"/>
          <w:lang w:eastAsia="hr-HR"/>
        </w:rPr>
        <w:t>Hribarov</w:t>
      </w:r>
      <w:proofErr w:type="spellEnd"/>
      <w:r w:rsidR="00160350">
        <w:rPr>
          <w:rFonts w:eastAsia="Times New Roman"/>
          <w:szCs w:val="24"/>
          <w:lang w:eastAsia="hr-HR"/>
        </w:rPr>
        <w:t xml:space="preserve"> prilaz 10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160350">
        <w:rPr>
          <w:rFonts w:eastAsia="Times New Roman"/>
          <w:szCs w:val="24"/>
          <w:lang w:eastAsia="hr-HR"/>
        </w:rPr>
        <w:t>65132060598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160350">
        <w:rPr>
          <w:szCs w:val="24"/>
        </w:rPr>
        <w:t>PODNE GLAZURE d.o.o., Zagreb, Zagrebačka cesta 185, OIB: 62508599741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F93944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160350">
        <w:rPr>
          <w:rFonts w:eastAsia="Times New Roman"/>
          <w:szCs w:val="20"/>
          <w:lang w:eastAsia="hr-HR"/>
        </w:rPr>
        <w:t>8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160350">
        <w:rPr>
          <w:rFonts w:eastAsia="Times New Roman"/>
          <w:szCs w:val="20"/>
          <w:lang w:eastAsia="hr-HR"/>
        </w:rPr>
        <w:t>8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725182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34A3C">
        <w:rPr>
          <w:rFonts w:eastAsia="Times New Roman"/>
          <w:szCs w:val="20"/>
          <w:lang w:eastAsia="hr-HR"/>
        </w:rPr>
        <w:t xml:space="preserve">niku dužnika </w:t>
      </w:r>
      <w:proofErr w:type="spellStart"/>
      <w:r w:rsidR="00160350">
        <w:rPr>
          <w:rFonts w:eastAsia="Times New Roman"/>
          <w:szCs w:val="20"/>
          <w:lang w:eastAsia="hr-HR"/>
        </w:rPr>
        <w:t>Arsimu</w:t>
      </w:r>
      <w:proofErr w:type="spellEnd"/>
      <w:r w:rsidR="00160350">
        <w:rPr>
          <w:rFonts w:eastAsia="Times New Roman"/>
          <w:szCs w:val="20"/>
          <w:lang w:eastAsia="hr-HR"/>
        </w:rPr>
        <w:t xml:space="preserve"> </w:t>
      </w:r>
      <w:proofErr w:type="spellStart"/>
      <w:r w:rsidR="00160350">
        <w:rPr>
          <w:rFonts w:eastAsia="Times New Roman"/>
          <w:szCs w:val="20"/>
          <w:lang w:eastAsia="hr-HR"/>
        </w:rPr>
        <w:t>Elshani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proofErr w:type="spellStart"/>
      <w:r w:rsidR="00160350">
        <w:rPr>
          <w:rFonts w:eastAsia="Times New Roman"/>
          <w:szCs w:val="20"/>
          <w:lang w:eastAsia="hr-HR"/>
        </w:rPr>
        <w:t>27</w:t>
      </w:r>
      <w:proofErr w:type="spellEnd"/>
      <w:r w:rsidR="00160350">
        <w:rPr>
          <w:rFonts w:eastAsia="Times New Roman"/>
          <w:szCs w:val="20"/>
          <w:lang w:eastAsia="hr-HR"/>
        </w:rPr>
        <w:t>. svib</w:t>
      </w:r>
      <w:r w:rsidR="00C34A3C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725182" w:rsidRPr="00725182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160350">
        <w:rPr>
          <w:rFonts w:eastAsia="Times New Roman"/>
          <w:szCs w:val="20"/>
          <w:lang w:eastAsia="hr-HR"/>
        </w:rPr>
        <w:t>8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160350">
        <w:rPr>
          <w:rFonts w:eastAsia="Times New Roman"/>
          <w:szCs w:val="20"/>
          <w:lang w:eastAsia="hr-HR"/>
        </w:rPr>
        <w:t xml:space="preserve"> 17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242087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242087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160350" w:rsidRPr="00160350">
          <w:t>1628/15-10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42087"/>
    <w:rsid w:val="00266E31"/>
    <w:rsid w:val="002F2B51"/>
    <w:rsid w:val="003040C2"/>
    <w:rsid w:val="003273F6"/>
    <w:rsid w:val="00384BC2"/>
    <w:rsid w:val="003B3347"/>
    <w:rsid w:val="0040156F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34A3C"/>
    <w:rsid w:val="00C823B5"/>
    <w:rsid w:val="00CA63C1"/>
    <w:rsid w:val="00CC4665"/>
    <w:rsid w:val="00CE36D3"/>
    <w:rsid w:val="00CE70D3"/>
    <w:rsid w:val="00D05353"/>
    <w:rsid w:val="00D64F33"/>
    <w:rsid w:val="00D76049"/>
    <w:rsid w:val="00D90085"/>
    <w:rsid w:val="00E00AE1"/>
    <w:rsid w:val="00E80F9F"/>
    <w:rsid w:val="00E9732B"/>
    <w:rsid w:val="00EC2D62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St-1628/2015-10</izvorni_sadrzaj>
    <derivirana_varijabla naziv="DomainObject.Oznaka_1">St-1628/2015-10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St-1628/2015</izvorni_sadrzaj>
    <derivirana_varijabla naziv="DomainObject.Predmet.OznakaBroj_1">St-1628/2015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 GLAZURE d.o.o. zastupanog po punomoćniku ARSIM ELSHANI</izvorni_sadrzaj>
    <derivirana_varijabla naziv="DomainObject.Predmet.ProtustrankaFormated_1">  PODNE GLAZURE d.o.o. zastupanog po punomoćniku ARSIM ELSHANI</derivirana_varijabla>
  </DomainObject.Predmet.ProtustrankaFormated>
  <DomainObject.Predmet.ProtustrankaFormatedOIB>
    <izvorni_sadrzaj>  PODNE GLAZURE d.o.o., OIB 62508599741 zastupanog po punomoćniku ARSIM ELSHANI</izvorni_sadrzaj>
    <derivirana_varijabla naziv="DomainObject.Predmet.ProtustrankaFormatedOIB_1">  PODNE GLAZURE d.o.o., OIB 62508599741 zastupanog po punomoćniku ARSIM ELSHANI</derivirana_varijabla>
  </DomainObject.Predmet.ProtustrankaFormatedOIB>
  <DomainObject.Predmet.ProtustrankaFormatedWithAdress>
    <izvorni_sadrzaj> PODNE GLAZURE d.o.o., Zagrebačka cesta 185, 10000 Zagreb zastupanog po punomoćniku ARSIM ELSHANI</izvorni_sadrzaj>
    <derivirana_varijabla naziv="DomainObject.Predmet.ProtustrankaFormatedWithAdress_1"> PODNE GLAZURE d.o.o., Zagrebačka cesta 185, 10000 Zagreb zastupanog po punomoćniku ARSIM ELSHANI</derivirana_varijabla>
  </DomainObject.Predmet.ProtustrankaFormatedWithAdress>
  <DomainObject.Predmet.ProtustrankaFormatedWithAdressOIB>
    <izvorni_sadrzaj> PODNE GLAZURE d.o.o., OIB 62508599741, Zagrebačka cesta 185, 10000 Zagreb zastupanog po punomoćniku ARSIM ELSHANI</izvorni_sadrzaj>
    <derivirana_varijabla naziv="DomainObject.Predmet.ProtustrankaFormatedWithAdressOIB_1"> PODNE GLAZURE d.o.o., OIB 62508599741, Zagrebačka cesta 185, 10000 Zagreb zastupanog po punomoćniku ARSIM ELSHANI</derivirana_varijabla>
  </DomainObject.Predmet.ProtustrankaFormatedWithAdressOIB>
  <DomainObject.Predmet.ProtustrankaWithAdress>
    <izvorni_sadrzaj>PODNE GLAZURE d.o.o. Zagrebačka cesta 185, 10000 Zagreb</izvorni_sadrzaj>
    <derivirana_varijabla naziv="DomainObject.Predmet.ProtustrankaWithAdress_1">PODNE GLAZURE d.o.o. Zagrebačka cesta 185, 10000 Zagreb</derivirana_varijabla>
  </DomainObject.Predmet.ProtustrankaWithAdress>
  <DomainObject.Predmet.ProtustrankaWithAdressOIB>
    <izvorni_sadrzaj>PODNE GLAZURE d.o.o., OIB 62508599741, Zagrebačka cesta 185, 10000 Zagreb</izvorni_sadrzaj>
    <derivirana_varijabla naziv="DomainObject.Predmet.ProtustrankaWithAdressOIB_1">PODNE GLAZURE d.o.o., OIB 62508599741, Zagrebačka cesta 185, 10000 Zagreb</derivirana_varijabla>
  </DomainObject.Predmet.ProtustrankaWithAdressOIB>
  <DomainObject.Predmet.ProtustrankaNazivFormated>
    <izvorni_sadrzaj>PODNE GLAZURE d.o.o.</izvorni_sadrzaj>
    <derivirana_varijabla naziv="DomainObject.Predmet.ProtustrankaNazivFormated_1">PODNE GLAZURE d.o.o.</derivirana_varijabla>
  </DomainObject.Predmet.ProtustrankaNazivFormated>
  <DomainObject.Predmet.ProtustrankaNazivFormatedOIB>
    <izvorni_sadrzaj>PODNE GLAZURE d.o.o., OIB 62508599741</izvorni_sadrzaj>
    <derivirana_varijabla naziv="DomainObject.Predmet.ProtustrankaNazivFormatedOIB_1">PODNE GLAZURE d.o.o., OIB 62508599741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PODNE GLAZURE d.o.o. zastupanog po punomoćniku ARSIM ELSHANI</item>
    </izvorni_sadrzaj>
    <derivirana_varijabla naziv="DomainObject.Predmet.ProtuStrankaListFormated_1">
      <item>PODNE GLAZURE d.o.o. zastupanog po punomoćniku ARSIM ELSHANI</item>
    </derivirana_varijabla>
  </DomainObject.Predmet.ProtuStrankaListFormated>
  <DomainObject.Predmet.ProtuStrankaListFormatedOIB>
    <izvorni_sadrzaj>
      <item>PODNE GLAZURE d.o.o., OIB 62508599741 zastupanog po punomoćniku ARSIM ELSHANI</item>
    </izvorni_sadrzaj>
    <derivirana_varijabla naziv="DomainObject.Predmet.ProtuStrankaListFormatedOIB_1">
      <item>PODNE GLAZURE d.o.o., OIB 62508599741 zastupanog po punomoćniku ARSIM ELSHANI</item>
    </derivirana_varijabla>
  </DomainObject.Predmet.ProtuStrankaListFormatedOIB>
  <DomainObject.Predmet.ProtuStrankaListFormatedWithAdress>
    <izvorni_sadrzaj>
      <item>PODNE GLAZURE d.o.o., Zagrebačka cesta 185, 10000 Zagreb zastupanog po punomoćniku ARSIM ELSHANI</item>
    </izvorni_sadrzaj>
    <derivirana_varijabla naziv="DomainObject.Predmet.ProtuStrankaListFormatedWithAdress_1">
      <item>PODNE GLAZURE d.o.o., Zagrebačka cesta 185, 10000 Zagreb zastupanog po punomoćniku ARSIM ELSHANI</item>
    </derivirana_varijabla>
  </DomainObject.Predmet.ProtuStrankaListFormatedWithAdress>
  <DomainObject.Predmet.ProtuStrankaListFormatedWithAdressOIB>
    <izvorni_sadrzaj>
      <item>PODNE GLAZURE d.o.o., OIB 62508599741, Zagrebačka cesta 185, 10000 Zagreb zastupanog po punomoćniku ARSIM ELSHANI</item>
    </izvorni_sadrzaj>
    <derivirana_varijabla naziv="DomainObject.Predmet.ProtuStrankaListFormatedWithAdressOIB_1">
      <item>PODNE GLAZURE d.o.o., OIB 62508599741, Zagrebačka cesta 185, 10000 Zagreb zastupanog po punomoćniku ARSIM ELSHANI</item>
    </derivirana_varijabla>
  </DomainObject.Predmet.ProtuStrankaListFormatedWithAdressOIB>
  <DomainObject.Predmet.ProtuStrankaListNazivFormated>
    <izvorni_sadrzaj>
      <item>PODNE GLAZURE d.o.o.</item>
    </izvorni_sadrzaj>
    <derivirana_varijabla naziv="DomainObject.Predmet.ProtuStrankaListNazivFormated_1">
      <item>PODNE GLAZURE d.o.o.</item>
    </derivirana_varijabla>
  </DomainObject.Predmet.ProtuStrankaListNazivFormated>
  <DomainObject.Predmet.ProtuStrankaListNazivFormatedOIB>
    <izvorni_sadrzaj>
      <item>PODNE GLAZURE d.o.o., OIB 62508599741</item>
    </izvorni_sadrzaj>
    <derivirana_varijabla naziv="DomainObject.Predmet.ProtuStrankaListNazivFormatedOIB_1">
      <item>PODNE GLAZURE d.o.o., OIB 62508599741</item>
    </derivirana_varijabla>
  </DomainObject.Predmet.ProtuStrankaListNazivFormatedOIB>
  <DomainObject.Predmet.OstaliListFormated>
    <izvorni_sadrzaj>
      <item>HRVATSKI ZAVOD ZA ZDRAVSTVENO OSIGURANJE</item>
      <item>ARSIM ELSHANI punomoćnik sudionika u postupku PODNE GLAZURE d.o.o.</item>
    </izvorni_sadrzaj>
    <derivirana_varijabla naziv="DomainObject.Predmet.OstaliListFormated_1">
      <item>HRVATSKI ZAVOD ZA ZDRAVSTVENO OSIGURANJE</item>
      <item>ARSIM ELSHANI punomoćnik sudionika u postupku PODNE GLAZURE d.o.o.</item>
    </derivirana_varijabla>
  </DomainObject.Predmet.OstaliListFormated>
  <DomainObject.Predmet.OstaliListFormatedOIB>
    <izvorni_sadrzaj>
      <item>HRVATSKI ZAVOD ZA ZDRAVSTVENO OSIGURANJE, OIB 02958272670</item>
      <item>ARSIM ELSHANI, OIB 66665063127 punomoćnik sudionika u postupku PODNE GLAZURE d.o.o.</item>
    </izvorni_sadrzaj>
    <derivirana_varijabla naziv="DomainObject.Predmet.OstaliListFormatedOIB_1">
      <item>HRVATSKI ZAVOD ZA ZDRAVSTVENO OSIGURANJE, OIB 02958272670</item>
      <item>ARSIM ELSHANI, OIB 66665063127 punomoćnik sudionika u postupku PODNE GLAZURE d.o.o.</item>
    </derivirana_varijabla>
  </DomainObject.Predmet.OstaliListFormatedOIB>
  <DomainObject.Predmet.OstaliListFormatedWithAdress>
    <izvorni_sadrzaj>
      <item>HRVATSKI ZAVOD ZA ZDRAVSTVENO OSIGURANJE, Trpimirova 4, 10000 Zagreb</item>
      <item>ARSIM ELSHANI, Orešje 47/P, 10000 Zagreb punomoćnik sudionika u postupku PODNE GLAZURE d.o.o.</item>
    </izvorni_sadrzaj>
    <derivirana_varijabla naziv="DomainObject.Predmet.OstaliListFormatedWithAdress_1">
      <item>HRVATSKI ZAVOD ZA ZDRAVSTVENO OSIGURANJE, Trpimirova 4, 10000 Zagreb</item>
      <item>ARSIM ELSHANI, Orešje 47/P, 10000 Zagreb punomoćnik sudionika u postupku PODNE GLAZURE d.o.o.</item>
    </derivirana_varijabla>
  </DomainObject.Predmet.OstaliListFormatedWithAdress>
  <DomainObject.Predmet.OstaliListFormatedWithAdressOIB>
    <izvorni_sadrzaj>
      <item>HRVATSKI ZAVOD ZA ZDRAVSTVENO OSIGURANJE, OIB 02958272670, Trpimirova 4, 10000 Zagreb</item>
      <item>ARSIM ELSHANI, OIB 66665063127, Orešje 47/P, 10000 Zagreb punomoćnik sudionika u postupku PODNE GLAZURE d.o.o.</item>
    </izvorni_sadrzaj>
    <derivirana_varijabla naziv="DomainObject.Predmet.OstaliListFormatedWithAdressOIB_1">
      <item>HRVATSKI ZAVOD ZA ZDRAVSTVENO OSIGURANJE, OIB 02958272670, Trpimirova 4, 10000 Zagreb</item>
      <item>ARSIM ELSHANI, OIB 66665063127, Orešje 47/P, 10000 Zagreb punomoćnik sudionika u postupku PODNE GLAZURE d.o.o.</item>
    </derivirana_varijabla>
  </DomainObject.Predmet.OstaliListFormatedWithAdressOIB>
  <DomainObject.Predmet.OstaliListNazivFormated>
    <izvorni_sadrzaj>
      <item>HRVATSKI ZAVOD ZA ZDRAVSTVENO OSIGURANJE</item>
      <item>ARSIM ELSHANI</item>
    </izvorni_sadrzaj>
    <derivirana_varijabla naziv="DomainObject.Predmet.OstaliListNazivFormated_1">
      <item>HRVATSKI ZAVOD ZA ZDRAVSTVENO OSIGURANJE</item>
      <item>ARSIM ELSHANI</item>
    </derivirana_varijabla>
  </DomainObject.Predmet.OstaliListNazivFormated>
  <DomainObject.Predmet.OstaliListNazivFormatedOIB>
    <izvorni_sadrzaj>
      <item>HRVATSKI ZAVOD ZA ZDRAVSTVENO OSIGURANJE, OIB 02958272670</item>
      <item>ARSIM ELSHANI, OIB 66665063127</item>
    </izvorni_sadrzaj>
    <derivirana_varijabla naziv="DomainObject.Predmet.OstaliListNazivFormatedOIB_1">
      <item>HRVATSKI ZAVOD ZA ZDRAVSTVENO OSIGURANJE, OIB 02958272670</item>
      <item>ARSIM ELSHANI, OIB 66665063127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St-1628/2015-10</izvorni_sadrzaj>
    <derivirana_varijabla naziv="DomainObject.PoslovniBrojDokumenta_1">St-1628/2015-10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PODNE GLAZURE d.o.o.</izvorni_sadrzaj>
    <derivirana_varijabla naziv="DomainObject.Predmet.ProtustrankaIDrugi_1">PODNE GLAZURE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PODNE GLAZURE d.o.o., OIB 62508599741, Zagrebačka cesta 185, 10000 Zagreb</izvorni_sadrzaj>
    <derivirana_varijabla naziv="DomainObject.Predmet.ProtustrankaIDrugiAdressOIB_1">PODNE GLAZURE d.o.o., OIB 62508599741,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PODNE GLAZURE d.o.o.</item>
      <item>HRVATSKI ZAVOD ZA ZDRAVSTVENO OSIGURANJE</item>
      <item>ARSIM ELSHANI</item>
    </izvorni_sadrzaj>
    <derivirana_varijabla naziv="DomainObject.Predmet.SudioniciListNaziv_1">
      <item>FINA Regionalni centar Zagreb</item>
      <item>PODNE GLAZURE d.o.o.</item>
      <item>HRVATSKI ZAVOD ZA ZDRAVSTVENO OSIGURANJE</item>
      <item>ARSIM ELSHANI</item>
    </derivirana_varijabla>
  </DomainObject.Predmet.SudioniciListNaziv>
  <DomainObject.Predmet.SudioniciListAdressOIB>
    <izvorni_sadrzaj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izvorni_sadrzaj>
    <derivirana_varijabla naziv="DomainObject.Predmet.SudioniciListAdressOIB_1">
      <item>FINA Regionalni centar Zagreb, OIB 85821130368, Trg svibanjskih žrtava 1995. 1,10000 Zagreb</item>
      <item>PODNE GLAZURE d.o.o., OIB 62508599741, Zagrebačka cesta 185,10000 Zagreb</item>
      <item>HRVATSKI ZAVOD ZA ZDRAVSTVENO OSIGURANJE, OIB 02958272670, Trpimirova 4,10000 Zagreb</item>
      <item>ARSIM ELSHANI, OIB 66665063127, Orešje 47/P,10000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62508599741</item>
      <item>, OIB 02958272670</item>
      <item>, OIB 66665063127</item>
    </izvorni_sadrzaj>
    <derivirana_varijabla naziv="DomainObject.Predmet.SudioniciListNazivOIB_1">
      <item>, OIB 85821130368</item>
      <item>, OIB 62508599741</item>
      <item>, OIB 02958272670</item>
      <item>, OIB 66665063127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2289</properties:Characters>
  <properties:Lines>84</properties:Lines>
  <properties:Paragraphs>27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2016-06-17T08:01:00Z</cp:lastPrinted>
  <dcterms:modified xmlns:xsi="http://www.w3.org/2001/XMLSchema-instance" xsi:type="dcterms:W3CDTF">2016-06-17T08:01:00Z</dcterms:modified>
  <cp:revision>23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St-1628/2015-10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