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12dc3" w14:paraId="8e12dc3" w:rsidRDefault="002D173E" w:rsidP="002E567C" w:rsidR="00C43348" w:rsidRPr="006C009B">
      <w:pPr>
        <w15:collapsed w:val="false"/>
      </w:pPr>
      <w:bookmarkStart w:name="_GoBack" w:id="0"/>
      <w:bookmarkEnd w:id="0"/>
      <w:r w:rsidRPr="006C009B">
        <w:rPr>
          <w:noProof/>
          <w:sz w:val="20"/>
          <w:szCs w:val="20"/>
        </w:rPr>
        <w:drawing>
          <wp:inline distR="0" distL="0" distB="0" distT="0">
            <wp:extent cy="709295"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26415"/>
                    </a:xfrm>
                    <a:prstGeom prst="rect">
                      <a:avLst/>
                    </a:prstGeom>
                    <a:noFill/>
                    <a:ln>
                      <a:noFill/>
                    </a:ln>
                  </pic:spPr>
                </pic:pic>
              </a:graphicData>
            </a:graphic>
          </wp:inline>
        </w:drawing>
      </w:r>
    </w:p>
    <w:p w:rsidRDefault="002E567C" w:rsidP="002E567C" w:rsidR="002E567C" w:rsidRPr="006C009B">
      <w:r w:rsidRPr="006C009B">
        <w:t>REPUBLIKA HRVATSKA</w:t>
      </w:r>
    </w:p>
    <w:p w:rsidRDefault="002E567C" w:rsidP="002E567C" w:rsidR="002E567C" w:rsidRPr="006C009B">
      <w:r w:rsidRPr="006C009B">
        <w:t>TRGOVAČKI SUD U ZAGREBU</w:t>
      </w:r>
    </w:p>
    <w:p w:rsidRDefault="002E567C" w:rsidP="002E567C" w:rsidR="002E567C" w:rsidRPr="006C009B">
      <w:r w:rsidRPr="006C009B">
        <w:t>Zagreb, Amruševa 2/II</w:t>
      </w:r>
      <w:r w:rsidRPr="006C009B">
        <w:tab/>
      </w:r>
      <w:r w:rsidRPr="006C009B">
        <w:tab/>
      </w:r>
      <w:r w:rsidRPr="006C009B">
        <w:tab/>
      </w:r>
      <w:r w:rsidRPr="006C009B">
        <w:tab/>
      </w:r>
      <w:r w:rsidRPr="006C009B">
        <w:tab/>
      </w:r>
      <w:r w:rsidRPr="006C009B">
        <w:tab/>
      </w:r>
      <w:r w:rsidRPr="006C009B">
        <w:tab/>
        <w:t xml:space="preserve">7 </w:t>
      </w:r>
      <w:r w:rsidR="00CF1BC0" w:rsidRPr="006C009B">
        <w:t>Stpn-217/15</w:t>
      </w:r>
    </w:p>
    <w:p w:rsidRDefault="002E567C" w:rsidP="002E567C" w:rsidR="002E567C" w:rsidRPr="006C009B">
      <w:pPr>
        <w:jc w:val="center"/>
      </w:pPr>
      <w:r w:rsidRPr="006C009B">
        <w:t>R E P U B L I K A  H R V A T S K A</w:t>
      </w:r>
    </w:p>
    <w:p w:rsidRDefault="002E567C" w:rsidP="002E567C" w:rsidR="002E567C" w:rsidRPr="006C009B">
      <w:pPr>
        <w:jc w:val="center"/>
      </w:pPr>
      <w:r w:rsidRPr="006C009B">
        <w:t>R J E Š E N J E</w:t>
      </w:r>
    </w:p>
    <w:p w:rsidRDefault="002E567C" w:rsidP="002E567C" w:rsidR="002E567C" w:rsidRPr="006C009B">
      <w:pPr>
        <w:jc w:val="center"/>
      </w:pPr>
    </w:p>
    <w:p w:rsidRDefault="002E567C" w:rsidP="00C02C4D" w:rsidR="00C02C4D" w:rsidRPr="006C009B">
      <w:pPr>
        <w:jc w:val="both"/>
      </w:pPr>
      <w:r w:rsidRPr="006C009B">
        <w:tab/>
      </w:r>
      <w:r w:rsidR="00C02C4D" w:rsidRPr="006C009B">
        <w:t xml:space="preserve">Trgovački sud u Zagrebu po sucu pojedincu Vesni Malenica kao stečajnom sucu u postupku sklapanja predstečajne nagodbe s dužnikom </w:t>
      </w:r>
      <w:r w:rsidR="00CF1BC0" w:rsidRPr="006C009B">
        <w:t xml:space="preserve"> CLUB ADRIATIC d. o. o., Zagreb, Ivana Lučića 5, OIB 44661735229</w:t>
      </w:r>
      <w:r w:rsidR="00C02C4D" w:rsidRPr="006C009B">
        <w:t xml:space="preserve">, </w:t>
      </w:r>
      <w:r w:rsidR="00DA6331">
        <w:t>4. travnja</w:t>
      </w:r>
      <w:r w:rsidR="00C02C4D" w:rsidRPr="006C009B">
        <w:t xml:space="preserve"> 2016.</w:t>
      </w:r>
    </w:p>
    <w:p w:rsidRDefault="007947B3" w:rsidP="00B04F71" w:rsidR="007947B3" w:rsidRPr="006C009B">
      <w:pPr>
        <w:jc w:val="both"/>
      </w:pPr>
    </w:p>
    <w:p w:rsidRDefault="002E567C" w:rsidP="002E567C" w:rsidR="002E567C" w:rsidRPr="006C009B">
      <w:pPr>
        <w:jc w:val="center"/>
        <w:rPr>
          <w:bCs/>
        </w:rPr>
      </w:pPr>
      <w:r w:rsidRPr="006C009B">
        <w:rPr>
          <w:bCs/>
        </w:rPr>
        <w:t>r i j e š i o  j e</w:t>
      </w:r>
    </w:p>
    <w:p w:rsidRDefault="002E567C" w:rsidP="002E567C" w:rsidR="002E567C" w:rsidRPr="006C009B">
      <w:pPr>
        <w:rPr>
          <w:bCs/>
        </w:rPr>
      </w:pPr>
    </w:p>
    <w:p w:rsidRDefault="00DF6E8B" w:rsidP="002E567C" w:rsidR="00DF6E8B" w:rsidRPr="006C009B">
      <w:pPr>
        <w:ind w:firstLine="646" w:right="-52"/>
        <w:jc w:val="both"/>
      </w:pPr>
      <w:r w:rsidRPr="006C009B">
        <w:t xml:space="preserve">1. </w:t>
      </w:r>
      <w:r w:rsidR="00940FD3" w:rsidRPr="006C009B">
        <w:t xml:space="preserve">Prekida se postupak za sklapanje predstečajne nagodbe s dužnikom  CLUB ADRIATIC d. o. o., Zagreb, Ivana Lučića 5, OIB 44661735229, do </w:t>
      </w:r>
      <w:r w:rsidR="005A73F4" w:rsidRPr="006C009B">
        <w:t>pravomoćnog okončanja upravnog spora koji se vodi pred</w:t>
      </w:r>
      <w:r w:rsidR="006C009B">
        <w:t xml:space="preserve"> Upravnim sudom</w:t>
      </w:r>
      <w:r w:rsidR="00940FD3" w:rsidRPr="006C009B">
        <w:t xml:space="preserve"> u Zagrebu </w:t>
      </w:r>
      <w:r w:rsidR="005A73F4" w:rsidRPr="006C009B">
        <w:t xml:space="preserve"> pod posl. br. Us I-3585/15.</w:t>
      </w:r>
    </w:p>
    <w:p w:rsidRDefault="00940FD3" w:rsidP="00DF6E8B" w:rsidR="002E567C" w:rsidRPr="006C009B">
      <w:pPr>
        <w:ind w:firstLine="646" w:right="-52"/>
        <w:jc w:val="both"/>
        <w:rPr>
          <w:bCs/>
        </w:rPr>
      </w:pPr>
      <w:r w:rsidRPr="006C009B">
        <w:t xml:space="preserve">2. Odgađa se ročište </w:t>
      </w:r>
      <w:r w:rsidR="002E567C" w:rsidRPr="006C009B">
        <w:t xml:space="preserve">radi sklapanja predstečajne nagodbe s dužnikom </w:t>
      </w:r>
      <w:r w:rsidR="00CF1BC0" w:rsidRPr="006C009B">
        <w:t>CLUB ADRIATIC d. o. o., Zagreb, Ivana Lučića 5, OIB 44661735229</w:t>
      </w:r>
      <w:r w:rsidR="002E567C" w:rsidRPr="006C009B">
        <w:rPr>
          <w:bCs/>
        </w:rPr>
        <w:t>,</w:t>
      </w:r>
      <w:r w:rsidR="002E567C" w:rsidRPr="006C009B">
        <w:t xml:space="preserve"> </w:t>
      </w:r>
      <w:r w:rsidRPr="006C009B">
        <w:t xml:space="preserve">određeno </w:t>
      </w:r>
      <w:r w:rsidR="002E567C" w:rsidRPr="006C009B">
        <w:t xml:space="preserve">za dan </w:t>
      </w:r>
      <w:r w:rsidR="00CF1BC0" w:rsidRPr="006C009B">
        <w:rPr>
          <w:bCs/>
        </w:rPr>
        <w:t>11</w:t>
      </w:r>
      <w:r w:rsidR="00C02C4D" w:rsidRPr="006C009B">
        <w:rPr>
          <w:bCs/>
        </w:rPr>
        <w:t>. travanj</w:t>
      </w:r>
      <w:r w:rsidR="00FC66F7" w:rsidRPr="006C009B">
        <w:rPr>
          <w:bCs/>
        </w:rPr>
        <w:t xml:space="preserve"> 2016</w:t>
      </w:r>
      <w:r w:rsidR="00C02C4D" w:rsidRPr="006C009B">
        <w:rPr>
          <w:bCs/>
        </w:rPr>
        <w:t xml:space="preserve">. u </w:t>
      </w:r>
      <w:r w:rsidR="00DF6E8B" w:rsidRPr="006C009B">
        <w:rPr>
          <w:bCs/>
        </w:rPr>
        <w:t>11,00</w:t>
      </w:r>
      <w:r w:rsidR="002E567C" w:rsidRPr="006C009B">
        <w:rPr>
          <w:bCs/>
        </w:rPr>
        <w:t xml:space="preserve"> sati,</w:t>
      </w:r>
      <w:r w:rsidR="002E567C" w:rsidRPr="006C009B">
        <w:t xml:space="preserve"> </w:t>
      </w:r>
      <w:r w:rsidR="002E567C" w:rsidRPr="006C009B">
        <w:rPr>
          <w:bCs/>
        </w:rPr>
        <w:t>u prostorijama Trgovačkog suda u Zagrebu,</w:t>
      </w:r>
      <w:r w:rsidR="002E567C" w:rsidRPr="006C009B">
        <w:t xml:space="preserve"> </w:t>
      </w:r>
      <w:r w:rsidR="00CF1BC0" w:rsidRPr="006C009B">
        <w:rPr>
          <w:bCs/>
        </w:rPr>
        <w:t>Petrinjska 8, soba broj 96</w:t>
      </w:r>
      <w:r w:rsidR="002E567C" w:rsidRPr="006C009B">
        <w:rPr>
          <w:bCs/>
        </w:rPr>
        <w:t>/II kat.</w:t>
      </w:r>
    </w:p>
    <w:p w:rsidRDefault="00DF6E8B" w:rsidP="00DF6E8B" w:rsidR="00DF6E8B" w:rsidRPr="006C009B">
      <w:pPr>
        <w:ind w:firstLine="646" w:right="-52"/>
        <w:jc w:val="both"/>
        <w:rPr>
          <w:bCs/>
        </w:rPr>
      </w:pPr>
    </w:p>
    <w:p w:rsidRDefault="00DF6E8B" w:rsidP="00DF6E8B" w:rsidR="00DF6E8B" w:rsidRPr="006C009B">
      <w:pPr>
        <w:ind w:right="-52"/>
        <w:jc w:val="center"/>
        <w:rPr>
          <w:bCs/>
        </w:rPr>
      </w:pPr>
      <w:r w:rsidRPr="006C009B">
        <w:rPr>
          <w:bCs/>
        </w:rPr>
        <w:t>Obrazloženje</w:t>
      </w:r>
    </w:p>
    <w:p w:rsidRDefault="00DF6E8B" w:rsidP="00DF6E8B" w:rsidR="00DF6E8B" w:rsidRPr="006C009B">
      <w:pPr>
        <w:ind w:right="-52"/>
        <w:jc w:val="center"/>
        <w:rPr>
          <w:bCs/>
        </w:rPr>
      </w:pPr>
    </w:p>
    <w:p w:rsidRDefault="003B2653" w:rsidP="006C009B" w:rsidR="006C009B" w:rsidRPr="006C009B">
      <w:pPr>
        <w:ind w:firstLine="708"/>
        <w:jc w:val="both"/>
      </w:pPr>
      <w:r>
        <w:t xml:space="preserve">Podneskom od </w:t>
      </w:r>
      <w:r w:rsidR="006C009B">
        <w:t xml:space="preserve">15. listopada </w:t>
      </w:r>
      <w:r w:rsidR="006C009B" w:rsidRPr="006C009B">
        <w:t>2015. zaprimljen je prijedlog dužnika, za</w:t>
      </w:r>
      <w:r>
        <w:t xml:space="preserve"> sklapanje predstečajne nagodbe, a temeljem rješenja nadležne FINA-e, KLASA: UP-I/110/07/14-01/6971 od 8. svibnja 2015. kojim rješenjem je utvrđeno da su nazočni vjerovnici prihvatili plan financijskog restrukturiranja, te da je postupak nad dužnikom proveden sukladno odredbama Zakona.</w:t>
      </w:r>
    </w:p>
    <w:p w:rsidRDefault="006C009B" w:rsidP="006C009B" w:rsidR="006C009B" w:rsidRPr="006C009B">
      <w:pPr>
        <w:ind w:firstLine="708"/>
        <w:jc w:val="both"/>
      </w:pPr>
      <w:r>
        <w:t>Podneskom od 30. listopada 2015. zainteresirana st</w:t>
      </w:r>
      <w:r w:rsidR="003B2653">
        <w:t>ranka 3E Turizam d. o. o. k. d.</w:t>
      </w:r>
      <w:r>
        <w:t>, Slunj, Nikole Turkalja 5, zastupan</w:t>
      </w:r>
      <w:r w:rsidR="003B2653">
        <w:t>a po punomoćniku, predložila</w:t>
      </w:r>
      <w:r>
        <w:t xml:space="preserve"> je </w:t>
      </w:r>
      <w:r w:rsidR="003B2653">
        <w:t xml:space="preserve">prekid postupka do pravomoćnog okončanja upravnog spora koji se vodi </w:t>
      </w:r>
      <w:r w:rsidR="003B2653" w:rsidRPr="006C009B">
        <w:t>pred</w:t>
      </w:r>
      <w:r w:rsidR="003B2653">
        <w:t xml:space="preserve"> Upravnim sudom</w:t>
      </w:r>
      <w:r w:rsidR="003B2653" w:rsidRPr="006C009B">
        <w:t xml:space="preserve"> u Zagrebu  pod posl. br. Us I-3585/15</w:t>
      </w:r>
      <w:r w:rsidR="001D71EC">
        <w:t>, a nakon što je Ministarstvo financija odbilo žalbu tužitelja, te potvrdilo pobijano rješenje FINA-e.</w:t>
      </w:r>
    </w:p>
    <w:p w:rsidRDefault="006C009B" w:rsidP="003B2653" w:rsidR="006C009B">
      <w:pPr>
        <w:ind w:firstLine="708"/>
        <w:jc w:val="both"/>
      </w:pPr>
      <w:r w:rsidRPr="006C009B">
        <w:t>S obzirom da je pred Upravnim sudom u Zagrebu u tijeku upravni spor te da o odluci Upravnog suda ovisi ishod postupka sklapanja predstečajne nagodbe u ovosudnom postupku, donošenje odluke o osnovanosti upravne tužbe smatra se prethodnim pitanjem u ovosudnom predmetu.</w:t>
      </w:r>
    </w:p>
    <w:p w:rsidRDefault="001D71EC" w:rsidP="003B2653" w:rsidR="001D71EC">
      <w:pPr>
        <w:ind w:firstLine="708"/>
        <w:jc w:val="both"/>
      </w:pPr>
      <w:r>
        <w:t xml:space="preserve">Podneskom od 25. veljače 2016. grupa vjerovnika </w:t>
      </w:r>
      <w:r w:rsidR="00DA6331">
        <w:t xml:space="preserve">koju čine Općina Baška Voda, Komunalno poduzeće Gradina, Baška Voda, turistička zajednica Baška Voda, Općina Orebić, Komunalno poduzeće KTD Bilan, Turistička zajednica Općine Orebić, </w:t>
      </w:r>
      <w:r>
        <w:t xml:space="preserve">uputila je zahtjev Trgovačkom sudu u Zagrebu, da se ne odobri sklapanje predstečajne nagodbe s predmetnim dužnikom jer prema njihovim navodima, postoji niz nepravilnosti </w:t>
      </w:r>
      <w:r w:rsidR="00DA6331">
        <w:t>u postupku predstečajne nagodbe, te da se postupak obustavi.</w:t>
      </w:r>
    </w:p>
    <w:p w:rsidRDefault="00C34939" w:rsidP="003B2653" w:rsidR="00C34939">
      <w:pPr>
        <w:ind w:firstLine="708"/>
        <w:jc w:val="both"/>
      </w:pPr>
      <w:r>
        <w:t>U prilog svojih navoda podnositelji prijedloga nisu dostavili bilo kakvu dokumentaciju ili obavijestili sud o postojanju eventualnih tužbi odnosno korištenju pravnih lijekova u postupku prihvaćanja plana financijskog restrukturiranja.</w:t>
      </w:r>
    </w:p>
    <w:p w:rsidRDefault="00DA6331" w:rsidP="003B2653" w:rsidR="00DA6331">
      <w:pPr>
        <w:ind w:firstLine="708"/>
        <w:jc w:val="both"/>
      </w:pPr>
      <w:r>
        <w:lastRenderedPageBreak/>
        <w:t>Prijedlog za obustavu temelji se na nezadovoljstvu stranaka u postupku biranja strateškog partnera u postupku koji je prethodio postupku predstečajne nagodbe pred nadležnom FINA-om.</w:t>
      </w:r>
    </w:p>
    <w:p w:rsidRDefault="006C009B" w:rsidP="00C34939" w:rsidR="006C009B">
      <w:pPr>
        <w:ind w:firstLine="708"/>
        <w:jc w:val="both"/>
      </w:pPr>
      <w:r w:rsidRPr="006C009B">
        <w:t>Iz naprijed navedenog proizlazi da je zakonito proveden postupak pred FINA-om u kojem je doneseno rješenje kojim se utvrđuje da su za Plan financijskog restrukturiranja glasovali vjerovnici čije tražbine čine potrebnu većinu (čl. 63. ZFPPN) i da je postupak proveden u skladu s odredbama ZFPPN-a (čl. 60. st.11. ZFPPN-a), pretpostavka za podnošenje prijedloga za sklapanje predstečajne nagodbe pred trgovačkim sudom.</w:t>
      </w:r>
    </w:p>
    <w:p w:rsidRDefault="00DA6331" w:rsidP="00C34939" w:rsidR="00DA6331">
      <w:pPr>
        <w:ind w:firstLine="708"/>
        <w:jc w:val="both"/>
      </w:pPr>
      <w:r>
        <w:t>Podneskom od 4. ožujka 2016., dužnik je obavijestio sud da je podmirio u cijelosti prioritetne tražbine kao i dugovanja prema Ministarstvu financija nastale iz poslovanja u uvjetima deblokade poslovnih računa nakon otvaranja postupka predstečajne nagodbe.</w:t>
      </w:r>
    </w:p>
    <w:p w:rsidRDefault="00DA6331" w:rsidP="00DA6331" w:rsidR="005054E9">
      <w:pPr>
        <w:jc w:val="both"/>
      </w:pPr>
      <w:r>
        <w:tab/>
        <w:t xml:space="preserve">Na taj način, dužnik podmiruje obveze u iznosu od </w:t>
      </w:r>
      <w:r w:rsidR="005054E9">
        <w:t>4.329.340,47 kn i o tome dostavio dokaz u spis.</w:t>
      </w:r>
    </w:p>
    <w:p w:rsidRDefault="005054E9" w:rsidP="00DA6331" w:rsidR="005054E9">
      <w:pPr>
        <w:jc w:val="both"/>
      </w:pPr>
      <w:r>
        <w:tab/>
        <w:t>Podneskom od 14. ožujka 2016. Ministarstvo financija, Porezna uprava Zagreb, obavijestilo je sud da predloženom predstečajnom nagodbom nisu obuhvaćene prioritetne tražbine.</w:t>
      </w:r>
    </w:p>
    <w:p w:rsidRDefault="00DF5113" w:rsidP="00DA6331" w:rsidR="00DF5113">
      <w:pPr>
        <w:jc w:val="both"/>
      </w:pPr>
      <w:r>
        <w:tab/>
        <w:t>Podneskom od 24. ožujka 2016. grupa vjerovnika (bez potpisa) traži obustavu postupka.</w:t>
      </w:r>
    </w:p>
    <w:p w:rsidRDefault="00DF5113" w:rsidP="00DA6331" w:rsidR="00DF5113">
      <w:pPr>
        <w:jc w:val="both"/>
      </w:pPr>
      <w:r>
        <w:tab/>
        <w:t>Podneskom od 31. ožujka 2016. vjerovnik SLATINSKA BANKA d. d., podnio je prijedlog za prekid postupka sklapanja predstečajne nagodbe, navodeći da postoje razlozi za prekid postupka sukladno pozitivnoj zakonskoj praksi, jer prema saznanjima dostupnima na oglasnim stranicama FINA-e, u tijeku su četiri upravna spora pokrenuta od strane četiri vjerovnika, radi poništenja rješenja drugostupanjskog tijela, kojim rješenjima se odbijaju žalbe vjerovnika protiv rješenja o utvrđenju da je plan financijskog i operativnog restrukturiranja za dužnika usvojen potrebnom većinom, te da je postupak predstečajne nagodbe proveden u skladu sa Zakonom.</w:t>
      </w:r>
    </w:p>
    <w:p w:rsidRDefault="006615FF" w:rsidP="00DA6331" w:rsidR="006615FF" w:rsidRPr="006C009B">
      <w:pPr>
        <w:jc w:val="both"/>
      </w:pPr>
      <w:r>
        <w:tab/>
        <w:t>Pred Upravnim sudom u Zagrebu vode se sporovi pod brojem UsI-3681/15, UsI-3842/15, UsI-3861/15 i UsI-3555/15, a u kojim postupcima je predmet zahtjeva poništenje rješenja FINA-e nagodbenog vijeća HR01, Klasa: UP-1/110/07/1401 od 8. svibnja 2015. i drugostupanjske odluke nadležnog Ministarstva financija, Sektora za drugostupanjski upravni postupak.</w:t>
      </w:r>
    </w:p>
    <w:p w:rsidRDefault="006C009B" w:rsidP="00C34939" w:rsidR="006C009B" w:rsidRPr="006C009B">
      <w:pPr>
        <w:ind w:firstLine="708"/>
        <w:jc w:val="both"/>
      </w:pPr>
      <w:r w:rsidRPr="006C009B">
        <w:t>Stoga, pitanje da li je postupak pred FINA-om  proveden u skladu s odredbama ZFPPN-a (čl. 60. st.11. ZFPPN-a), predstavlja prethodno pitanje o čijem ishodu ovisi i ovosudni postupak.</w:t>
      </w:r>
    </w:p>
    <w:p w:rsidRDefault="006C009B" w:rsidP="00C34939" w:rsidR="006C009B" w:rsidRPr="006C009B">
      <w:pPr>
        <w:ind w:firstLine="708"/>
        <w:jc w:val="both"/>
      </w:pPr>
      <w:r w:rsidRPr="006C009B">
        <w:t xml:space="preserve">Odredbom članka 213. st.1. Zakona o parničnom postupku („Narodne novine“ broj:  </w:t>
      </w:r>
      <w:hyperlink r:id="rId11" w:history="true" w:tooltip="zakon o preuzimanju zakona o parničnom postupku">
        <w:r w:rsidRPr="006C009B">
          <w:rPr>
            <w:rStyle w:val="Hiperveza"/>
            <w:color w:val="auto"/>
          </w:rPr>
          <w:t>53/1991</w:t>
        </w:r>
      </w:hyperlink>
      <w:r w:rsidRPr="006C009B">
        <w:t xml:space="preserve">, </w:t>
      </w:r>
      <w:hyperlink r:id="rId12" w:history="true" w:tooltip="zakon o izmjenama zakona o parničnom postupku">
        <w:r w:rsidRPr="006C009B">
          <w:rPr>
            <w:rStyle w:val="Hiperveza"/>
            <w:color w:val="auto"/>
          </w:rPr>
          <w:t>91/1992</w:t>
        </w:r>
      </w:hyperlink>
      <w:r w:rsidRPr="006C009B">
        <w:t xml:space="preserve">, </w:t>
      </w:r>
      <w:hyperlink r:id="rId13" w:history="true" w:tooltip="zakon o izmjenama i dopunama zakona o parničnom postupku">
        <w:r w:rsidRPr="006C009B">
          <w:rPr>
            <w:rStyle w:val="Hiperveza"/>
            <w:color w:val="auto"/>
          </w:rPr>
          <w:t>112/1999</w:t>
        </w:r>
      </w:hyperlink>
      <w:r w:rsidRPr="006C009B">
        <w:t xml:space="preserve">, </w:t>
      </w:r>
      <w:hyperlink r:id="rId14" w:history="true" w:tooltip="zakon o izmjenama i dopunama stečajnog zakona">
        <w:r w:rsidRPr="006C009B">
          <w:rPr>
            <w:rStyle w:val="Hiperveza"/>
            <w:color w:val="auto"/>
          </w:rPr>
          <w:t>129/2000</w:t>
        </w:r>
      </w:hyperlink>
      <w:r w:rsidRPr="006C009B">
        <w:t xml:space="preserve">, </w:t>
      </w:r>
      <w:hyperlink r:id="rId15" w:history="true" w:tooltip="zakon o arbitraži">
        <w:r w:rsidRPr="006C009B">
          <w:rPr>
            <w:rStyle w:val="Hiperveza"/>
            <w:color w:val="auto"/>
          </w:rPr>
          <w:t>88/2001</w:t>
        </w:r>
      </w:hyperlink>
      <w:r w:rsidRPr="006C009B">
        <w:t xml:space="preserve">, </w:t>
      </w:r>
      <w:hyperlink r:id="rId16" w:history="true" w:tooltip="zakon o izmjenama i dopunama zakona o parničnom postupku">
        <w:r w:rsidRPr="006C009B">
          <w:rPr>
            <w:rStyle w:val="Hiperveza"/>
            <w:color w:val="auto"/>
          </w:rPr>
          <w:t>117/2003</w:t>
        </w:r>
      </w:hyperlink>
      <w:r w:rsidRPr="006C009B">
        <w:t xml:space="preserve">, </w:t>
      </w:r>
      <w:hyperlink r:id="rId17" w:history="true" w:tooltip="zakon o izmjenama i dopunama ovršnog zakona">
        <w:r w:rsidRPr="006C009B">
          <w:rPr>
            <w:rStyle w:val="Hiperveza"/>
            <w:color w:val="auto"/>
          </w:rPr>
          <w:t>88/2005</w:t>
        </w:r>
      </w:hyperlink>
      <w:r w:rsidRPr="006C009B">
        <w:t xml:space="preserve">, </w:t>
      </w:r>
      <w:hyperlink r:id="rId18" w:history="true" w:tooltip="odluka ustavnog suda republike hrvatske broj: u-i-1569/2004, u-i-305/2005, u-i-1677/2004, u-i-320/2005, u-i-1702/2004, u-i-464/2006, u-i-1904/2004, u-i-3351/2006, u-i-2677/2004 od 20. prosinca 2006.">
        <w:r w:rsidRPr="006C009B">
          <w:rPr>
            <w:rStyle w:val="Hiperveza"/>
            <w:color w:val="auto"/>
          </w:rPr>
          <w:t>2/2007</w:t>
        </w:r>
      </w:hyperlink>
      <w:r w:rsidRPr="006C009B">
        <w:t xml:space="preserve">, </w:t>
      </w:r>
      <w:hyperlink r:id="rId19" w:history="true" w:tooltip="odluka ustavnog suda republike hrvatske broj: u-i-1569/2004, u-i-1677/2004, u-i-1702/2004, u-i-1904/2004, u-i-2677/2004, u-i-305/2005, u-i-320/2005, u-i-464/2006, u-i-3351/2006 od 9. srpnja 2008.">
        <w:r w:rsidRPr="006C009B">
          <w:rPr>
            <w:rStyle w:val="Hiperveza"/>
            <w:color w:val="auto"/>
          </w:rPr>
          <w:t>96/2008</w:t>
        </w:r>
      </w:hyperlink>
      <w:r w:rsidRPr="006C009B">
        <w:t xml:space="preserve">, </w:t>
      </w:r>
      <w:hyperlink r:id="rId20" w:history="true" w:tooltip="zakon o izmjenama i dopunama zakona o parničnom postupku">
        <w:r w:rsidRPr="006C009B">
          <w:rPr>
            <w:rStyle w:val="Hiperveza"/>
            <w:color w:val="auto"/>
          </w:rPr>
          <w:t>84/2008</w:t>
        </w:r>
      </w:hyperlink>
      <w:r w:rsidRPr="006C009B">
        <w:t xml:space="preserve">, </w:t>
      </w:r>
      <w:hyperlink r:id="rId21" w:history="true" w:tooltip="ispravak zakona o izmjenama i dopunama zakona o parničnom postupku">
        <w:r w:rsidRPr="006C009B">
          <w:rPr>
            <w:rStyle w:val="Hiperveza"/>
            <w:color w:val="auto"/>
          </w:rPr>
          <w:t>123/2008</w:t>
        </w:r>
      </w:hyperlink>
      <w:r w:rsidRPr="006C009B">
        <w:t xml:space="preserve">, </w:t>
      </w:r>
      <w:hyperlink r:id="rId22" w:history="true" w:tooltip="zakon o izmjenama i dopunama zakona o parničnom postupku">
        <w:r w:rsidRPr="006C009B">
          <w:rPr>
            <w:rStyle w:val="Hiperveza"/>
            <w:color w:val="auto"/>
          </w:rPr>
          <w:t>57/2011</w:t>
        </w:r>
      </w:hyperlink>
      <w:r w:rsidRPr="006C009B">
        <w:t xml:space="preserve">, </w:t>
      </w:r>
      <w:hyperlink r:id="rId23" w:history="true" w:tooltip="zakon o izmjenama i dopunama zakona o parničnom postupku">
        <w:r w:rsidRPr="006C009B">
          <w:rPr>
            <w:rStyle w:val="Hiperveza"/>
            <w:color w:val="auto"/>
          </w:rPr>
          <w:t>25/2013</w:t>
        </w:r>
      </w:hyperlink>
      <w:r w:rsidRPr="006C009B">
        <w:t xml:space="preserve">, </w:t>
      </w:r>
      <w:hyperlink r:id="rId24" w:history="true" w:tooltip="odluka ustavnog suda republike hrvatske broj: u-i-885/2013 od 11. srpnja 2014.">
        <w:r w:rsidRPr="006C009B">
          <w:rPr>
            <w:rStyle w:val="Hiperveza"/>
            <w:color w:val="auto"/>
          </w:rPr>
          <w:t>89/2014</w:t>
        </w:r>
      </w:hyperlink>
      <w:r w:rsidRPr="006C009B">
        <w:t xml:space="preserve">; dalje ZPP) određeno je da će sud odrediti prekid postupka i ako je odlučio da sam ne rješava o prethodnom pitanju (čl. 12. ZPP-a). </w:t>
      </w:r>
    </w:p>
    <w:p w:rsidRDefault="006C009B" w:rsidP="002F4C7F" w:rsidR="00D10D19" w:rsidRPr="006C009B">
      <w:pPr>
        <w:ind w:firstLine="708"/>
        <w:jc w:val="both"/>
      </w:pPr>
      <w:r w:rsidRPr="006C009B">
        <w:t xml:space="preserve">Obzirom da je sud u ovosudnom postupku odlučio da sam ne rješava prethodno pitanje vezano za zakonito proveden postupak pred FINA-om, te da je u tijeku </w:t>
      </w:r>
      <w:r w:rsidR="00D85C26">
        <w:t xml:space="preserve">više upravnih </w:t>
      </w:r>
      <w:r w:rsidRPr="006C009B">
        <w:t>spor</w:t>
      </w:r>
      <w:r w:rsidR="00D85C26">
        <w:t>ova po tužbama nekoliko vjerovnika, a u kojima</w:t>
      </w:r>
      <w:r w:rsidRPr="006C009B">
        <w:t xml:space="preserve"> će se navedeno pitanje riješiti, odlučeno je kao u izreci. </w:t>
      </w:r>
    </w:p>
    <w:p w:rsidRDefault="005371C1" w:rsidP="005371C1" w:rsidR="005371C1" w:rsidRPr="006C009B">
      <w:pPr>
        <w:jc w:val="center"/>
      </w:pPr>
      <w:r w:rsidRPr="006C009B">
        <w:rPr>
          <w:lang w:val="pl-PL"/>
        </w:rPr>
        <w:t>Zagreb</w:t>
      </w:r>
      <w:r w:rsidRPr="006C009B">
        <w:t xml:space="preserve">, </w:t>
      </w:r>
      <w:r w:rsidR="00DA6331">
        <w:t>4. travanj</w:t>
      </w:r>
      <w:r w:rsidRPr="006C009B">
        <w:t xml:space="preserve"> 2016.</w:t>
      </w:r>
    </w:p>
    <w:p w:rsidRDefault="005371C1" w:rsidP="00786146" w:rsidR="005371C1" w:rsidRPr="006C009B"/>
    <w:p w:rsidRDefault="005371C1" w:rsidP="005371C1" w:rsidR="005371C1" w:rsidRPr="006C009B">
      <w:pPr>
        <w:jc w:val="both"/>
      </w:pPr>
      <w:r w:rsidRPr="006C009B">
        <w:tab/>
      </w:r>
      <w:r w:rsidRPr="006C009B">
        <w:tab/>
      </w:r>
      <w:r w:rsidRPr="006C009B">
        <w:tab/>
      </w:r>
      <w:r w:rsidRPr="006C009B">
        <w:tab/>
      </w:r>
      <w:r w:rsidRPr="006C009B">
        <w:tab/>
      </w:r>
      <w:r w:rsidRPr="006C009B">
        <w:tab/>
      </w:r>
      <w:r w:rsidRPr="006C009B">
        <w:tab/>
      </w:r>
      <w:r w:rsidRPr="006C009B">
        <w:tab/>
      </w:r>
      <w:r w:rsidRPr="006C009B">
        <w:tab/>
        <w:t>SUDAC:</w:t>
      </w:r>
    </w:p>
    <w:p w:rsidRDefault="005371C1" w:rsidP="005371C1" w:rsidR="005371C1" w:rsidRPr="006C009B">
      <w:pPr>
        <w:jc w:val="both"/>
      </w:pPr>
      <w:r w:rsidRPr="006C009B">
        <w:tab/>
      </w:r>
      <w:r w:rsidRPr="006C009B">
        <w:tab/>
      </w:r>
      <w:r w:rsidRPr="006C009B">
        <w:tab/>
      </w:r>
      <w:r w:rsidRPr="006C009B">
        <w:tab/>
      </w:r>
      <w:r w:rsidRPr="006C009B">
        <w:tab/>
      </w:r>
      <w:r w:rsidRPr="006C009B">
        <w:tab/>
      </w:r>
      <w:r w:rsidRPr="006C009B">
        <w:tab/>
      </w:r>
      <w:r w:rsidRPr="006C009B">
        <w:tab/>
      </w:r>
      <w:r w:rsidRPr="006C009B">
        <w:tab/>
        <w:t>Vesna Malenica</w:t>
      </w:r>
      <w:r w:rsidR="00786146">
        <w:t xml:space="preserve"> v. r. </w:t>
      </w:r>
    </w:p>
    <w:p w:rsidRDefault="00786146" w:rsidP="005371C1" w:rsidR="00786146">
      <w:pPr>
        <w:jc w:val="both"/>
      </w:pPr>
    </w:p>
    <w:p w:rsidRDefault="005371C1" w:rsidP="005371C1" w:rsidR="005371C1" w:rsidRPr="006C009B">
      <w:pPr>
        <w:jc w:val="both"/>
      </w:pPr>
      <w:r w:rsidRPr="006C009B">
        <w:t>POUKA O PRAVNOM LIJEKU:</w:t>
      </w:r>
    </w:p>
    <w:p w:rsidRDefault="005371C1" w:rsidP="005371C1" w:rsidR="005371C1">
      <w:pPr>
        <w:jc w:val="both"/>
        <w:rPr>
          <w:lang w:val="pl-PL"/>
        </w:rPr>
      </w:pPr>
      <w:r w:rsidRPr="006C009B">
        <w:lastRenderedPageBreak/>
        <w:tab/>
        <w:t xml:space="preserve">Protiv ovog rješenja pravo na žalbu ima stečajni upravitelj, dužnik pojedinac i svaki stečajni vjerovnik. </w:t>
      </w:r>
      <w:r w:rsidRPr="006C009B">
        <w:rPr>
          <w:lang w:val="pl-PL"/>
        </w:rPr>
        <w:t xml:space="preserve">Žalba se podnosi u roku 8 dana po dostavi rješenja, a ulaže se putem ovog Suda u 2 primjerka za Sud i po 1 za svaku protivnu stranku. </w:t>
      </w:r>
    </w:p>
    <w:p w:rsidRDefault="004D7B95" w:rsidP="005371C1" w:rsidR="004D7B95">
      <w:pPr>
        <w:jc w:val="both"/>
        <w:rPr>
          <w:lang w:val="pl-PL"/>
        </w:rPr>
      </w:pPr>
    </w:p>
    <w:p w:rsidRDefault="00786146" w:rsidP="00AB7A2F" w:rsidR="00786146">
      <w:pPr>
        <w:ind w:firstLine="708" w:left="4248"/>
        <w:jc w:val="both"/>
        <w:rPr>
          <w:lang w:val="pl-PL"/>
        </w:rPr>
      </w:pPr>
      <w:r>
        <w:rPr>
          <w:lang w:val="pl-PL"/>
        </w:rPr>
        <w:t>Za točnost otpravka – ovl. službenik</w:t>
      </w:r>
    </w:p>
    <w:p w:rsidRDefault="00786146" w:rsidP="00995CE9" w:rsidR="00786146"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786146" w:rsidP="005371C1" w:rsidR="00786146" w:rsidRPr="006C009B">
      <w:pPr>
        <w:jc w:val="both"/>
        <w:rPr>
          <w:lang w:val="pl-PL"/>
        </w:rPr>
      </w:pPr>
    </w:p>
    <w:p w:rsidRDefault="002E567C" w:rsidP="00C328D9" w:rsidR="002E567C" w:rsidRPr="00C328D9">
      <w:pPr>
        <w:ind w:right="-52"/>
        <w:jc w:val="both"/>
      </w:pPr>
      <w:r w:rsidRPr="006C009B">
        <w:tab/>
      </w:r>
      <w:r w:rsidRPr="006C009B">
        <w:tab/>
      </w:r>
      <w:r w:rsidRPr="006C009B">
        <w:tab/>
      </w:r>
    </w:p>
    <w:p w:rsidRDefault="00786146" w:rsidP="002E567C" w:rsidR="002E567C" w:rsidRPr="006C009B">
      <w:pPr>
        <w:jc w:val="both"/>
      </w:pPr>
      <w:r>
        <w:rPr>
          <w:bCs/>
        </w:rPr>
        <w:t xml:space="preserve"> </w:t>
      </w:r>
    </w:p>
    <w:p w:rsidRDefault="002E567C" w:rsidP="002E567C" w:rsidR="002E567C" w:rsidRPr="006C009B">
      <w:pPr>
        <w:jc w:val="both"/>
      </w:pPr>
      <w:r w:rsidRPr="006C009B">
        <w:t xml:space="preserve"> </w:t>
      </w:r>
    </w:p>
    <w:p w:rsidRDefault="002E567C" w:rsidP="002E567C" w:rsidR="002E567C" w:rsidRPr="006C009B"/>
    <w:p w:rsidRDefault="00F85B1C" w:rsidP="002E567C" w:rsidR="00F85B1C" w:rsidRPr="006C009B"/>
    <w:sectPr w:rsidSect="00A569C2" w:rsidR="00F85B1C" w:rsidRPr="006C009B">
      <w:headerReference w:type="even" r:id="rId25"/>
      <w:headerReference w:type="default" r:id="rId26"/>
      <w:headerReference w:type="first" r:id="rId27"/>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050" w:rsidR="00E10050">
      <w:r>
        <w:separator/>
      </w:r>
    </w:p>
  </w:endnote>
  <w:endnote w:id="0" w:type="continuationSeparator">
    <w:p w:rsidRDefault="00E10050" w:rsidR="00E100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050" w:rsidR="00E10050">
      <w:r>
        <w:separator/>
      </w:r>
    </w:p>
  </w:footnote>
  <w:footnote w:id="0" w:type="continuationSeparator">
    <w:p w:rsidRDefault="00E10050" w:rsidR="00E100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B6C" w:rsidR="008F5B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8F5B6C" w:rsidR="008F5B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3432844"/>
      <w:docPartObj>
        <w:docPartGallery w:val="Page Numbers (Top of Page)"/>
        <w:docPartUnique/>
      </w:docPartObj>
    </w:sdtPr>
    <w:sdtEndPr/>
    <w:sdtContent>
      <w:p w:rsidRDefault="00A569C2" w:rsidR="00A569C2">
        <w:pPr>
          <w:pStyle w:val="Zaglavlje"/>
          <w:jc w:val="right"/>
        </w:pPr>
        <w:r>
          <w:t xml:space="preserve">7 Stpn-215/15    </w:t>
        </w:r>
        <w:r>
          <w:fldChar w:fldCharType="begin"/>
        </w:r>
        <w:r>
          <w:instrText>PAGE   \* MERGEFORMAT</w:instrText>
        </w:r>
        <w:r>
          <w:fldChar w:fldCharType="separate"/>
        </w:r>
        <w:r w:rsidR="004D7B95">
          <w:rPr>
            <w:noProof/>
          </w:rPr>
          <w:t>3</w:t>
        </w:r>
        <w:r>
          <w:fldChar w:fldCharType="end"/>
        </w:r>
      </w:p>
    </w:sdtContent>
  </w:sdt>
  <w:p w:rsidRDefault="008F5B6C" w:rsidR="008F5B6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7899207"/>
      <w:docPartObj>
        <w:docPartGallery w:val="Page Numbers (Top of Page)"/>
        <w:docPartUnique/>
      </w:docPartObj>
    </w:sdtPr>
    <w:sdtEndPr/>
    <w:sdtContent>
      <w:p w:rsidRDefault="00A569C2" w:rsidR="00A569C2">
        <w:pPr>
          <w:pStyle w:val="Zaglavlje"/>
          <w:jc w:val="right"/>
        </w:pPr>
        <w:r>
          <w:fldChar w:fldCharType="begin"/>
        </w:r>
        <w:r>
          <w:instrText>PAGE   \* MERGEFORMAT</w:instrText>
        </w:r>
        <w:r>
          <w:fldChar w:fldCharType="separate"/>
        </w:r>
        <w:r w:rsidR="004D7B95">
          <w:rPr>
            <w:noProof/>
          </w:rPr>
          <w:t>1</w:t>
        </w:r>
        <w:r>
          <w:fldChar w:fldCharType="end"/>
        </w:r>
      </w:p>
    </w:sdtContent>
  </w:sdt>
  <w:p w:rsidRDefault="008F5B6C" w:rsidR="008F5B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
    <w:nsid w:val="44942491"/>
    <w:multiLevelType w:val="hybridMultilevel"/>
    <w:tmpl w:val="1D9896F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2B2907"/>
    <w:multiLevelType w:val="hybridMultilevel"/>
    <w:tmpl w:val="E6FE63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34A7"/>
    <w:rsid w:val="00026852"/>
    <w:rsid w:val="000812AC"/>
    <w:rsid w:val="0011242B"/>
    <w:rsid w:val="00170F99"/>
    <w:rsid w:val="001719FD"/>
    <w:rsid w:val="0017499E"/>
    <w:rsid w:val="001A348D"/>
    <w:rsid w:val="001D71EC"/>
    <w:rsid w:val="002D0EC4"/>
    <w:rsid w:val="002D173E"/>
    <w:rsid w:val="002E567C"/>
    <w:rsid w:val="002F4C7F"/>
    <w:rsid w:val="003745F1"/>
    <w:rsid w:val="00382F3A"/>
    <w:rsid w:val="003B2653"/>
    <w:rsid w:val="00414A95"/>
    <w:rsid w:val="00444114"/>
    <w:rsid w:val="004A11E4"/>
    <w:rsid w:val="004D7B95"/>
    <w:rsid w:val="005054E9"/>
    <w:rsid w:val="005371C1"/>
    <w:rsid w:val="005A73F4"/>
    <w:rsid w:val="006615FF"/>
    <w:rsid w:val="006939A6"/>
    <w:rsid w:val="006B0FBA"/>
    <w:rsid w:val="006C009B"/>
    <w:rsid w:val="00737CA6"/>
    <w:rsid w:val="00757029"/>
    <w:rsid w:val="007647EE"/>
    <w:rsid w:val="00786146"/>
    <w:rsid w:val="007947B3"/>
    <w:rsid w:val="00837028"/>
    <w:rsid w:val="00871507"/>
    <w:rsid w:val="008F5B6C"/>
    <w:rsid w:val="009173B5"/>
    <w:rsid w:val="00940FD3"/>
    <w:rsid w:val="0095612C"/>
    <w:rsid w:val="00A569C2"/>
    <w:rsid w:val="00AA3B03"/>
    <w:rsid w:val="00B034A7"/>
    <w:rsid w:val="00B04F71"/>
    <w:rsid w:val="00BB7539"/>
    <w:rsid w:val="00C02C4D"/>
    <w:rsid w:val="00C16BF7"/>
    <w:rsid w:val="00C328D9"/>
    <w:rsid w:val="00C34939"/>
    <w:rsid w:val="00C43348"/>
    <w:rsid w:val="00CC71B8"/>
    <w:rsid w:val="00CE4186"/>
    <w:rsid w:val="00CF1BC0"/>
    <w:rsid w:val="00D10D19"/>
    <w:rsid w:val="00D1189D"/>
    <w:rsid w:val="00D1647D"/>
    <w:rsid w:val="00D24452"/>
    <w:rsid w:val="00D85C26"/>
    <w:rsid w:val="00DA6331"/>
    <w:rsid w:val="00DE7013"/>
    <w:rsid w:val="00DF5113"/>
    <w:rsid w:val="00DF6E8B"/>
    <w:rsid w:val="00DF6EB8"/>
    <w:rsid w:val="00E10050"/>
    <w:rsid w:val="00E46509"/>
    <w:rsid w:val="00E60498"/>
    <w:rsid w:val="00E8743F"/>
    <w:rsid w:val="00F34863"/>
    <w:rsid w:val="00F612FB"/>
    <w:rsid w:val="00F85B1C"/>
    <w:rsid w:val="00FB0B4D"/>
    <w:rsid w:val="00FC6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034A7"/>
    <w:rPr>
      <w:sz w:val="24"/>
      <w:szCs w:val="24"/>
    </w:rPr>
  </w:style>
  <w:style w:styleId="Naslov2" w:type="paragraph">
    <w:name w:val="heading 2"/>
    <w:basedOn w:val="Normal"/>
    <w:next w:val="Normal"/>
    <w:qFormat/>
    <w:rsid w:val="00B034A7"/>
    <w:pPr>
      <w:keepNext/>
      <w:jc w:val="center"/>
      <w:outlineLvl w:val="1"/>
    </w:pPr>
    <w:rPr>
      <w:b/>
      <w:bCs/>
    </w:rPr>
  </w:style>
  <w:style w:styleId="Naslov3" w:type="paragraph">
    <w:name w:val="heading 3"/>
    <w:basedOn w:val="Normal"/>
    <w:next w:val="Normal"/>
    <w:qFormat/>
    <w:rsid w:val="00B034A7"/>
    <w:pPr>
      <w:keepNext/>
      <w:ind w:firstLine="708"/>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034A7"/>
    <w:pPr>
      <w:tabs>
        <w:tab w:pos="4536" w:val="center"/>
        <w:tab w:pos="9072" w:val="right"/>
      </w:tabs>
    </w:pPr>
  </w:style>
  <w:style w:styleId="Brojstranice" w:type="character">
    <w:name w:val="page number"/>
    <w:basedOn w:val="Zadanifontodlomka"/>
    <w:rsid w:val="00B034A7"/>
  </w:style>
  <w:style w:styleId="Tekstbalonia" w:type="paragraph">
    <w:name w:val="Balloon Text"/>
    <w:basedOn w:val="Normal"/>
    <w:link w:val="TekstbaloniaChar"/>
    <w:rsid w:val="00FC66F7"/>
    <w:rPr>
      <w:rFonts w:cs="Tahoma" w:hAnsi="Tahoma" w:ascii="Tahoma"/>
      <w:sz w:val="16"/>
      <w:szCs w:val="16"/>
    </w:rPr>
  </w:style>
  <w:style w:customStyle="true" w:styleId="TekstbaloniaChar" w:type="character">
    <w:name w:val="Tekst balončića Char"/>
    <w:basedOn w:val="Zadanifontodlomka"/>
    <w:link w:val="Tekstbalonia"/>
    <w:rsid w:val="00FC66F7"/>
    <w:rPr>
      <w:rFonts w:cs="Tahoma" w:hAnsi="Tahoma" w:ascii="Tahoma"/>
      <w:sz w:val="16"/>
      <w:szCs w:val="16"/>
    </w:rPr>
  </w:style>
  <w:style w:styleId="Hiperveza" w:type="character">
    <w:name w:val="Hyperlink"/>
    <w:uiPriority w:val="99"/>
    <w:unhideWhenUsed/>
    <w:rsid w:val="006C009B"/>
    <w:rPr>
      <w:strike w:val="false"/>
      <w:dstrike w:val="false"/>
      <w:color w:val="159BC4"/>
      <w:u w:val="none"/>
      <w:effect w:val="none"/>
    </w:rPr>
  </w:style>
  <w:style w:styleId="Podnoje" w:type="paragraph">
    <w:name w:val="footer"/>
    <w:basedOn w:val="Normal"/>
    <w:link w:val="PodnojeChar"/>
    <w:rsid w:val="00C34939"/>
    <w:pPr>
      <w:tabs>
        <w:tab w:pos="4536" w:val="center"/>
        <w:tab w:pos="9072" w:val="right"/>
      </w:tabs>
    </w:pPr>
  </w:style>
  <w:style w:customStyle="true" w:styleId="PodnojeChar" w:type="character">
    <w:name w:val="Podnožje Char"/>
    <w:basedOn w:val="Zadanifontodlomka"/>
    <w:link w:val="Podnoje"/>
    <w:rsid w:val="00C34939"/>
    <w:rPr>
      <w:sz w:val="24"/>
      <w:szCs w:val="24"/>
    </w:rPr>
  </w:style>
  <w:style w:customStyle="true" w:styleId="ZaglavljeChar" w:type="character">
    <w:name w:val="Zaglavlje Char"/>
    <w:basedOn w:val="Zadanifontodlomka"/>
    <w:link w:val="Zaglavlje"/>
    <w:uiPriority w:val="99"/>
    <w:rsid w:val="00A569C2"/>
    <w:rPr>
      <w:sz w:val="24"/>
      <w:szCs w:val="24"/>
    </w:rPr>
  </w:style>
  <w:style w:styleId="Tekstrezerviranogmjesta" w:type="character">
    <w:name w:val="Placeholder Text"/>
    <w:basedOn w:val="Zadanifontodlomka"/>
    <w:uiPriority w:val="99"/>
    <w:semiHidden/>
    <w:rsid w:val="00786146"/>
    <w:rPr>
      <w:color w:val="808080"/>
      <w:bdr w:space="0" w:sz="0" w:color="auto" w:val="none"/>
      <w:shd w:fill="auto" w:color="auto" w:val="clear"/>
    </w:rPr>
  </w:style>
  <w:style w:customStyle="true" w:styleId="eSPISCCParagraphDefaultFont" w:type="character">
    <w:name w:val="eSPIS_CC_Paragraph Default Font"/>
    <w:basedOn w:val="Zadanifontodlomka"/>
    <w:rsid w:val="007861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6146"/>
    <w:rPr>
      <w:bdr w:space="0" w:sz="0" w:color="auto" w:val="none"/>
      <w:shd w:fill="FFFFCC" w:color="auto" w:val="clear"/>
      <w:lang w:val="hr-HR"/>
    </w:rPr>
  </w:style>
  <w:style w:customStyle="true" w:styleId="PozadinaSvijetloCrvena" w:type="character">
    <w:name w:val="Pozadina_SvijetloCrvena"/>
    <w:basedOn w:val="eSPISCCParagraphDefaultFont"/>
    <w:rsid w:val="007861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61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034A7"/>
    <w:rPr>
      <w:sz w:val="24"/>
      <w:szCs w:val="24"/>
    </w:rPr>
  </w:style>
  <w:style w:styleId="Naslov2" w:type="paragraph">
    <w:name w:val="heading 2"/>
    <w:basedOn w:val="Normal"/>
    <w:next w:val="Normal"/>
    <w:qFormat/>
    <w:rsid w:val="00B034A7"/>
    <w:pPr>
      <w:keepNext/>
      <w:jc w:val="center"/>
      <w:outlineLvl w:val="1"/>
    </w:pPr>
    <w:rPr>
      <w:b/>
      <w:bCs/>
    </w:rPr>
  </w:style>
  <w:style w:styleId="Naslov3" w:type="paragraph">
    <w:name w:val="heading 3"/>
    <w:basedOn w:val="Normal"/>
    <w:next w:val="Normal"/>
    <w:qFormat/>
    <w:rsid w:val="00B034A7"/>
    <w:pPr>
      <w:keepNext/>
      <w:ind w:firstLine="708"/>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034A7"/>
    <w:pPr>
      <w:tabs>
        <w:tab w:pos="4536" w:val="center"/>
        <w:tab w:pos="9072" w:val="right"/>
      </w:tabs>
    </w:pPr>
  </w:style>
  <w:style w:styleId="Brojstranice" w:type="character">
    <w:name w:val="page number"/>
    <w:basedOn w:val="Zadanifontodlomka"/>
    <w:rsid w:val="00B034A7"/>
  </w:style>
  <w:style w:styleId="Tekstbalonia" w:type="paragraph">
    <w:name w:val="Balloon Text"/>
    <w:basedOn w:val="Normal"/>
    <w:link w:val="TekstbaloniaChar"/>
    <w:rsid w:val="00FC66F7"/>
    <w:rPr>
      <w:rFonts w:ascii="Tahoma" w:cs="Tahoma" w:hAnsi="Tahoma"/>
      <w:sz w:val="16"/>
      <w:szCs w:val="16"/>
    </w:rPr>
  </w:style>
  <w:style w:customStyle="1" w:styleId="TekstbaloniaChar" w:type="character">
    <w:name w:val="Tekst balončića Char"/>
    <w:basedOn w:val="Zadanifontodlomka"/>
    <w:link w:val="Tekstbalonia"/>
    <w:rsid w:val="00FC66F7"/>
    <w:rPr>
      <w:rFonts w:ascii="Tahoma" w:cs="Tahoma" w:hAnsi="Tahoma"/>
      <w:sz w:val="16"/>
      <w:szCs w:val="16"/>
    </w:rPr>
  </w:style>
  <w:style w:styleId="Hiperveza" w:type="character">
    <w:name w:val="Hyperlink"/>
    <w:uiPriority w:val="99"/>
    <w:unhideWhenUsed/>
    <w:rsid w:val="006C009B"/>
    <w:rPr>
      <w:strike w:val="0"/>
      <w:dstrike w:val="0"/>
      <w:color w:val="159BC4"/>
      <w:u w:val="none"/>
      <w:effect w:val="none"/>
    </w:rPr>
  </w:style>
  <w:style w:styleId="Podnoje" w:type="paragraph">
    <w:name w:val="footer"/>
    <w:basedOn w:val="Normal"/>
    <w:link w:val="PodnojeChar"/>
    <w:rsid w:val="00C34939"/>
    <w:pPr>
      <w:tabs>
        <w:tab w:pos="4536" w:val="center"/>
        <w:tab w:pos="9072" w:val="right"/>
      </w:tabs>
    </w:pPr>
  </w:style>
  <w:style w:customStyle="1" w:styleId="PodnojeChar" w:type="character">
    <w:name w:val="Podnožje Char"/>
    <w:basedOn w:val="Zadanifontodlomka"/>
    <w:link w:val="Podnoje"/>
    <w:rsid w:val="00C34939"/>
    <w:rPr>
      <w:sz w:val="24"/>
      <w:szCs w:val="24"/>
    </w:rPr>
  </w:style>
  <w:style w:customStyle="1" w:styleId="ZaglavljeChar" w:type="character">
    <w:name w:val="Zaglavlje Char"/>
    <w:basedOn w:val="Zadanifontodlomka"/>
    <w:link w:val="Zaglavlje"/>
    <w:uiPriority w:val="99"/>
    <w:rsid w:val="00A569C2"/>
    <w:rPr>
      <w:sz w:val="24"/>
      <w:szCs w:val="24"/>
    </w:rPr>
  </w:style>
  <w:style w:styleId="Tekstrezerviranogmjesta" w:type="character">
    <w:name w:val="Placeholder Text"/>
    <w:basedOn w:val="Zadanifontodlomka"/>
    <w:uiPriority w:val="99"/>
    <w:semiHidden/>
    <w:rsid w:val="00786146"/>
    <w:rPr>
      <w:color w:val="808080"/>
      <w:bdr w:color="auto" w:space="0" w:sz="0" w:val="none"/>
      <w:shd w:color="auto" w:fill="auto" w:val="clear"/>
    </w:rPr>
  </w:style>
  <w:style w:customStyle="1" w:styleId="eSPISCCParagraphDefaultFont" w:type="character">
    <w:name w:val="eSPIS_CC_Paragraph Default Font"/>
    <w:basedOn w:val="Zadanifontodlomka"/>
    <w:rsid w:val="007861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6146"/>
    <w:rPr>
      <w:bdr w:color="auto" w:space="0" w:sz="0" w:val="none"/>
      <w:shd w:color="auto" w:fill="FFFFCC" w:val="clear"/>
      <w:lang w:val="hr-HR"/>
    </w:rPr>
  </w:style>
  <w:style w:customStyle="1" w:styleId="PozadinaSvijetloCrvena" w:type="character">
    <w:name w:val="Pozadina_SvijetloCrvena"/>
    <w:basedOn w:val="eSPISCCParagraphDefaultFont"/>
    <w:rsid w:val="007861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61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112A1823&amp;Ver=15" TargetMode="External"/><Relationship Id="rId18" Type="http://schemas.openxmlformats.org/officeDocument/2006/relationships/hyperlink" Target="http://www.iusinfo.hr/Publication/Content.aspx?Sopi=NN2007B2A185&amp;Ver=20"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iusinfo.hr/Publication/Content.aspx?Sopi=NN2008B123A3550&amp;Ver=23"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2B91A2357&amp;Ver=14" TargetMode="External"/><Relationship Id="rId17" Type="http://schemas.openxmlformats.org/officeDocument/2006/relationships/hyperlink" Target="http://www.iusinfo.hr/Publication/Content.aspx?Sopi=NN2005B88A1731&amp;Ver=19"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usinfo.hr/Publication/Content.aspx?Sopi=NN2003B117A1639&amp;Ver=18" TargetMode="External"/><Relationship Id="rId20" Type="http://schemas.openxmlformats.org/officeDocument/2006/relationships/hyperlink" Target="http://www.iusinfo.hr/Publication/Content.aspx?Sopi=NN2008B84A2720&amp;Ver=2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1B53A1297&amp;Ver=13" TargetMode="External"/><Relationship Id="rId24" Type="http://schemas.openxmlformats.org/officeDocument/2006/relationships/hyperlink" Target="http://www.iusinfo.hr/Publication/Content.aspx?Sopi=NN2014B89A1807&amp;Ver=26" TargetMode="External"/><Relationship Id="rId5" Type="http://schemas.microsoft.com/office/2007/relationships/stylesWithEffects" Target="stylesWithEffects.xml"/><Relationship Id="rId15" Type="http://schemas.openxmlformats.org/officeDocument/2006/relationships/hyperlink" Target="http://www.iusinfo.hr/Publication/Content.aspx?Sopi=NN2001B88A1498&amp;Ver=17" TargetMode="External"/><Relationship Id="rId23" Type="http://schemas.openxmlformats.org/officeDocument/2006/relationships/hyperlink" Target="http://www.iusinfo.hr/Publication/Content.aspx?Sopi=NN2013B25A405&amp;Ver=25"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iusinfo.hr/Publication/Content.aspx?Sopi=NN2008B96A3004&amp;Ver=2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2000B129A2386&amp;Ver=16" TargetMode="External"/><Relationship Id="rId22" Type="http://schemas.openxmlformats.org/officeDocument/2006/relationships/hyperlink" Target="http://www.iusinfo.hr/Publication/Content.aspx?Sopi=NN2011B57A1260&amp;Ver=24" TargetMode="External"/><Relationship Id="rId27"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2015.</izvorni_sadrzaj>
    <derivirana_varijabla naziv="DomainObject.Predmet.DatumOsnivanja_1">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Stpn-217/2015</izvorni_sadrzaj>
    <derivirana_varijabla naziv="DomainObject.Predmet.OznakaBroj_1">Stpn-217/2015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CLUB ADRIATIC d.o.o.</izvorni_sadrzaj>
    <derivirana_varijabla naziv="DomainObject.Predmet.ProtustrankaFormated_1">  CLUB ADRIATIC d.o.o.</derivirana_varijabla>
  </DomainObject.Predmet.ProtustrankaFormated>
  <DomainObject.Predmet.ProtustrankaFormatedOIB>
    <izvorni_sadrzaj>  CLUB ADRIATIC d.o.o., OIB 44661735229</izvorni_sadrzaj>
    <derivirana_varijabla naziv="DomainObject.Predmet.ProtustrankaFormatedOIB_1">  CLUB ADRIATIC d.o.o., OIB 44661735229</derivirana_varijabla>
  </DomainObject.Predmet.ProtustrankaFormatedOIB>
  <DomainObject.Predmet.ProtustrankaFormatedWithAdress>
    <izvorni_sadrzaj> CLUB ADRIATIC d.o.o., Ivana Lučića 6, 10000 Zagreb</izvorni_sadrzaj>
    <derivirana_varijabla naziv="DomainObject.Predmet.ProtustrankaFormatedWithAdress_1"> CLUB ADRIATIC d.o.o., Ivana Lučića 6, 10000 Zagreb</derivirana_varijabla>
  </DomainObject.Predmet.ProtustrankaFormatedWithAdress>
  <DomainObject.Predmet.ProtustrankaFormatedWithAdressOIB>
    <izvorni_sadrzaj> CLUB ADRIATIC d.o.o., OIB 44661735229, Ivana Lučića 6, 10000 Zagreb</izvorni_sadrzaj>
    <derivirana_varijabla naziv="DomainObject.Predmet.ProtustrankaFormatedWithAdressOIB_1"> CLUB ADRIATIC d.o.o., OIB 44661735229, Ivana Lučića 6, 10000 Zagreb</derivirana_varijabla>
  </DomainObject.Predmet.ProtustrankaFormatedWithAdressOIB>
  <DomainObject.Predmet.ProtustrankaWithAdress>
    <izvorni_sadrzaj>CLUB ADRIATIC d.o.o. Ivana Lučića 6, 10000 Zagreb</izvorni_sadrzaj>
    <derivirana_varijabla naziv="DomainObject.Predmet.ProtustrankaWithAdress_1">CLUB ADRIATIC d.o.o. Ivana Lučića 6, 10000 Zagreb</derivirana_varijabla>
  </DomainObject.Predmet.ProtustrankaWithAdress>
  <DomainObject.Predmet.ProtustrankaWithAdressOIB>
    <izvorni_sadrzaj>CLUB ADRIATIC d.o.o., OIB 44661735229, Ivana Lučića 6, 10000 Zagreb</izvorni_sadrzaj>
    <derivirana_varijabla naziv="DomainObject.Predmet.ProtustrankaWithAdressOIB_1">CLUB ADRIATIC d.o.o., OIB 44661735229, Ivana Lučića 6, 10000 Zagreb</derivirana_varijabla>
  </DomainObject.Predmet.ProtustrankaWithAdressOIB>
  <DomainObject.Predmet.ProtustrankaNazivFormated>
    <izvorni_sadrzaj>CLUB ADRIATIC d.o.o.</izvorni_sadrzaj>
    <derivirana_varijabla naziv="DomainObject.Predmet.ProtustrankaNazivFormated_1">CLUB ADRIATIC d.o.o.</derivirana_varijabla>
  </DomainObject.Predmet.ProtustrankaNazivFormated>
  <DomainObject.Predmet.ProtustrankaNazivFormatedOIB>
    <izvorni_sadrzaj>CLUB ADRIATIC d.o.o., OIB 44661735229</izvorni_sadrzaj>
    <derivirana_varijabla naziv="DomainObject.Predmet.ProtustrankaNazivFormatedOIB_1">CLUB ADRIATIC d.o.o., OIB 44661735229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CLUB ADRIATIC d.o.o.</izvorni_sadrzaj>
    <derivirana_varijabla naziv="DomainObject.Predmet.StrankaFormated_1">  CLUB ADRIATIC d.o.o.</derivirana_varijabla>
  </DomainObject.Predmet.StrankaFormated>
  <DomainObject.Predmet.StrankaFormatedOIB>
    <izvorni_sadrzaj>  CLUB ADRIATIC d.o.o., OIB 44661735229</izvorni_sadrzaj>
    <derivirana_varijabla naziv="DomainObject.Predmet.StrankaFormatedOIB_1">  CLUB ADRIATIC d.o.o., OIB 44661735229</derivirana_varijabla>
  </DomainObject.Predmet.StrankaFormatedOIB>
  <DomainObject.Predmet.StrankaFormatedWithAdress>
    <izvorni_sadrzaj> CLUB ADRIATIC d.o.o., Ivana Lučića 6, 10000 Zagreb</izvorni_sadrzaj>
    <derivirana_varijabla naziv="DomainObject.Predmet.StrankaFormatedWithAdress_1"> CLUB ADRIATIC d.o.o., Ivana Lučića 6, 10000 Zagreb</derivirana_varijabla>
  </DomainObject.Predmet.StrankaFormatedWithAdress>
  <DomainObject.Predmet.StrankaFormatedWithAdressOIB>
    <izvorni_sadrzaj> CLUB ADRIATIC d.o.o., OIB 44661735229, Ivana Lučića 6, 10000 Zagreb</izvorni_sadrzaj>
    <derivirana_varijabla naziv="DomainObject.Predmet.StrankaFormatedWithAdressOIB_1"> CLUB ADRIATIC d.o.o., OIB 44661735229, Ivana Lučića 6, 10000 Zagreb</derivirana_varijabla>
  </DomainObject.Predmet.StrankaFormatedWithAdressOIB>
  <DomainObject.Predmet.StrankaWithAdress>
    <izvorni_sadrzaj>CLUB ADRIATIC d.o.o. Ivana Lučića 6,10000 Zagreb</izvorni_sadrzaj>
    <derivirana_varijabla naziv="DomainObject.Predmet.StrankaWithAdress_1">CLUB ADRIATIC d.o.o. Ivana Lučića 6,10000 Zagreb</derivirana_varijabla>
  </DomainObject.Predmet.StrankaWithAdress>
  <DomainObject.Predmet.StrankaWithAdressOIB>
    <izvorni_sadrzaj>CLUB ADRIATIC d.o.o., OIB 44661735229, Ivana Lučića 6,10000 Zagreb</izvorni_sadrzaj>
    <derivirana_varijabla naziv="DomainObject.Predmet.StrankaWithAdressOIB_1">CLUB ADRIATIC d.o.o., OIB 44661735229, Ivana Lučića 6,10000 Zagreb</derivirana_varijabla>
  </DomainObject.Predmet.StrankaWithAdressOIB>
  <DomainObject.Predmet.StrankaNazivFormated>
    <izvorni_sadrzaj>CLUB ADRIATIC d.o.o.</izvorni_sadrzaj>
    <derivirana_varijabla naziv="DomainObject.Predmet.StrankaNazivFormated_1">CLUB ADRIATIC d.o.o.</derivirana_varijabla>
  </DomainObject.Predmet.StrankaNazivFormated>
  <DomainObject.Predmet.StrankaNazivFormatedOIB>
    <izvorni_sadrzaj>CLUB ADRIATIC d.o.o., OIB 44661735229</izvorni_sadrzaj>
    <derivirana_varijabla naziv="DomainObject.Predmet.StrankaNazivFormatedOIB_1">CLUB ADRIATIC d.o.o., OIB 44661735229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CLUB ADRIATIC d.o.o.</item>
    </izvorni_sadrzaj>
    <derivirana_varijabla naziv="DomainObject.Predmet.StrankaListFormated_1">
      <item>CLUB ADRIATIC d.o.o.</item>
    </derivirana_varijabla>
  </DomainObject.Predmet.StrankaListFormated>
  <DomainObject.Predmet.StrankaListFormatedOIB>
    <izvorni_sadrzaj>
      <item>CLUB ADRIATIC d.o.o., OIB 44661735229</item>
    </izvorni_sadrzaj>
    <derivirana_varijabla naziv="DomainObject.Predmet.StrankaListFormatedOIB_1">
      <item>CLUB ADRIATIC d.o.o., OIB 44661735229</item>
    </derivirana_varijabla>
  </DomainObject.Predmet.StrankaListFormatedOIB>
  <DomainObject.Predmet.StrankaListFormatedWithAdress>
    <izvorni_sadrzaj>
      <item>CLUB ADRIATIC d.o.o., Ivana Lučića 6, 10000 Zagreb</item>
    </izvorni_sadrzaj>
    <derivirana_varijabla naziv="DomainObject.Predmet.StrankaListFormatedWithAdress_1">
      <item>CLUB ADRIATIC d.o.o., Ivana Lučića 6, 10000 Zagreb</item>
    </derivirana_varijabla>
  </DomainObject.Predmet.StrankaListFormatedWithAdress>
  <DomainObject.Predmet.StrankaListFormatedWithAdressOIB>
    <izvorni_sadrzaj>
      <item>CLUB ADRIATIC d.o.o., OIB 44661735229, Ivana Lučića 6, 10000 Zagreb</item>
    </izvorni_sadrzaj>
    <derivirana_varijabla naziv="DomainObject.Predmet.StrankaListFormatedWithAdressOIB_1">
      <item>CLUB ADRIATIC d.o.o., OIB 44661735229, Ivana Lučića 6, 10000 Zagreb</item>
    </derivirana_varijabla>
  </DomainObject.Predmet.StrankaListFormatedWithAdressOIB>
  <DomainObject.Predmet.StrankaListNazivFormated>
    <izvorni_sadrzaj>
      <item>CLUB ADRIATIC d.o.o.</item>
    </izvorni_sadrzaj>
    <derivirana_varijabla naziv="DomainObject.Predmet.StrankaListNazivFormated_1">
      <item>CLUB ADRIATIC d.o.o.</item>
    </derivirana_varijabla>
  </DomainObject.Predmet.StrankaListNazivFormated>
  <DomainObject.Predmet.StrankaListNazivFormatedOIB>
    <izvorni_sadrzaj>
      <item>CLUB ADRIATIC d.o.o., OIB 44661735229</item>
    </izvorni_sadrzaj>
    <derivirana_varijabla naziv="DomainObject.Predmet.StrankaListNazivFormatedOIB_1">
      <item>CLUB ADRIATIC d.o.o., OIB 44661735229</item>
    </derivirana_varijabla>
  </DomainObject.Predmet.StrankaListNazivFormatedOIB>
  <DomainObject.Predmet.ProtuStrankaListFormated>
    <izvorni_sadrzaj>
      <item>CLUB ADRIATIC d.o.o.</item>
    </izvorni_sadrzaj>
    <derivirana_varijabla naziv="DomainObject.Predmet.ProtuStrankaListFormated_1">
      <item>CLUB ADRIATIC d.o.o.</item>
    </derivirana_varijabla>
  </DomainObject.Predmet.ProtuStrankaListFormated>
  <DomainObject.Predmet.ProtuStrankaListFormatedOIB>
    <izvorni_sadrzaj>
      <item>CLUB ADRIATIC d.o.o., OIB 44661735229</item>
    </izvorni_sadrzaj>
    <derivirana_varijabla naziv="DomainObject.Predmet.ProtuStrankaListFormatedOIB_1">
      <item>CLUB ADRIATIC d.o.o., OIB 44661735229</item>
    </derivirana_varijabla>
  </DomainObject.Predmet.ProtuStrankaListFormatedOIB>
  <DomainObject.Predmet.ProtuStrankaListFormatedWithAdress>
    <izvorni_sadrzaj>
      <item>CLUB ADRIATIC d.o.o., Ivana Lučića 6, 10000 Zagreb</item>
    </izvorni_sadrzaj>
    <derivirana_varijabla naziv="DomainObject.Predmet.ProtuStrankaListFormatedWithAdress_1">
      <item>CLUB ADRIATIC d.o.o., Ivana Lučića 6, 10000 Zagreb</item>
    </derivirana_varijabla>
  </DomainObject.Predmet.ProtuStrankaListFormatedWithAdress>
  <DomainObject.Predmet.ProtuStrankaListFormatedWithAdressOIB>
    <izvorni_sadrzaj>
      <item>CLUB ADRIATIC d.o.o., OIB 44661735229, Ivana Lučića 6, 10000 Zagreb</item>
    </izvorni_sadrzaj>
    <derivirana_varijabla naziv="DomainObject.Predmet.ProtuStrankaListFormatedWithAdressOIB_1">
      <item>CLUB ADRIATIC d.o.o., OIB 44661735229, Ivana Lučića 6, 10000 Zagreb</item>
    </derivirana_varijabla>
  </DomainObject.Predmet.ProtuStrankaListFormatedWithAdressOIB>
  <DomainObject.Predmet.ProtuStrankaListNazivFormated>
    <izvorni_sadrzaj>
      <item>CLUB ADRIATIC d.o.o.</item>
    </izvorni_sadrzaj>
    <derivirana_varijabla naziv="DomainObject.Predmet.ProtuStrankaListNazivFormated_1">
      <item>CLUB ADRIATIC d.o.o.</item>
    </derivirana_varijabla>
  </DomainObject.Predmet.ProtuStrankaListNazivFormated>
  <DomainObject.Predmet.ProtuStrankaListNazivFormatedOIB>
    <izvorni_sadrzaj>
      <item>CLUB ADRIATIC d.o.o., OIB 44661735229</item>
    </izvorni_sadrzaj>
    <derivirana_varijabla naziv="DomainObject.Predmet.ProtuStrankaListNazivFormatedOIB_1">
      <item>CLUB ADRIATIC d.o.o., OIB 44661735229</item>
    </derivirana_varijabla>
  </DomainObject.Predmet.ProtuStrankaListNazivFormatedOIB>
  <DomainObject.Predmet.OstaliListFormated>
    <izvorni_sadrzaj>
      <item>JAGAR &amp; GREBENAR, ODVJETNIČKO DRUŠTVO</item>
      <item>3E Turizam d.o.o. za turizam, poslovno savjetovanje i upravljanje u poslovanju</item>
    </izvorni_sadrzaj>
    <derivirana_varijabla naziv="DomainObject.Predmet.OstaliListFormated_1">
      <item>JAGAR &amp; GREBENAR, ODVJETNIČKO DRUŠTVO</item>
      <item>3E Turizam d.o.o. za turizam, poslovno savjetovanje i upravljanje u poslovanju</item>
    </derivirana_varijabla>
  </DomainObject.Predmet.OstaliListFormated>
  <DomainObject.Predmet.OstaliListFormatedOIB>
    <izvorni_sadrzaj>
      <item>JAGAR &amp; GREBENAR, ODVJETNIČKO DRUŠTVO, OIB 50338508399</item>
      <item>3E Turizam d.o.o. za turizam, poslovno savjetovanje i upravljanje u poslovanju, OIB 74857810344</item>
    </izvorni_sadrzaj>
    <derivirana_varijabla naziv="DomainObject.Predmet.OstaliListFormatedOIB_1">
      <item>JAGAR &amp; GREBENAR, ODVJETNIČKO DRUŠTVO, OIB 50338508399</item>
      <item>3E Turizam d.o.o. za turizam, poslovno savjetovanje i upravljanje u poslovanju, OIB 74857810344</item>
    </derivirana_varijabla>
  </DomainObject.Predmet.OstaliListFormatedOIB>
  <DomainObject.Predmet.OstaliListFormatedWithAdress>
    <izvorni_sadrzaj>
      <item>JAGAR &amp; GREBENAR, ODVJETNIČKO DRUŠTVO, Masarykova 15, Zagreb</item>
      <item>3E Turizam d.o.o. za turizam, poslovno savjetovanje i upravljanje u poslovanju, Nikole Turkalja 5, 47240 Slunj</item>
    </izvorni_sadrzaj>
    <derivirana_varijabla naziv="DomainObject.Predmet.OstaliListFormatedWithAdress_1">
      <item>JAGAR &amp; GREBENAR, ODVJETNIČKO DRUŠTVO, Masarykova 15, Zagreb</item>
      <item>3E Turizam d.o.o. za turizam, poslovno savjetovanje i upravljanje u poslovanju, Nikole Turkalja 5, 47240 Slunj</item>
    </derivirana_varijabla>
  </DomainObject.Predmet.OstaliListFormatedWithAdress>
  <DomainObject.Predmet.OstaliListFormatedWithAdressOIB>
    <izvorni_sadrzaj>
      <item>JAGAR &amp; GREBENAR, ODVJETNIČKO DRUŠTVO, OIB 50338508399, Masarykova 15, Zagreb</item>
      <item>3E Turizam d.o.o. za turizam, poslovno savjetovanje i upravljanje u poslovanju, OIB 74857810344, Nikole Turkalja 5, 47240 Slunj</item>
    </izvorni_sadrzaj>
    <derivirana_varijabla naziv="DomainObject.Predmet.OstaliListFormatedWithAdressOIB_1">
      <item>JAGAR &amp; GREBENAR, ODVJETNIČKO DRUŠTVO, OIB 50338508399, Masarykova 15, Zagreb</item>
      <item>3E Turizam d.o.o. za turizam, poslovno savjetovanje i upravljanje u poslovanju, OIB 74857810344, Nikole Turkalja 5, 47240 Slunj</item>
    </derivirana_varijabla>
  </DomainObject.Predmet.OstaliListFormatedWithAdressOIB>
  <DomainObject.Predmet.OstaliListNazivFormated>
    <izvorni_sadrzaj>
      <item>JAGAR &amp; GREBENAR, ODVJETNIČKO DRUŠTVO</item>
      <item>3E Turizam d.o.o. za turizam, poslovno savjetovanje i upravljanje u poslovanju</item>
    </izvorni_sadrzaj>
    <derivirana_varijabla naziv="DomainObject.Predmet.OstaliListNazivFormated_1">
      <item>JAGAR &amp; GREBENAR, ODVJETNIČKO DRUŠTVO</item>
      <item>3E Turizam d.o.o. za turizam, poslovno savjetovanje i upravljanje u poslovanju</item>
    </derivirana_varijabla>
  </DomainObject.Predmet.OstaliListNazivFormated>
  <DomainObject.Predmet.OstaliListNazivFormatedOIB>
    <izvorni_sadrzaj>
      <item>JAGAR &amp; GREBENAR, ODVJETNIČKO DRUŠTVO, OIB 50338508399</item>
      <item>3E Turizam d.o.o. za turizam, poslovno savjetovanje i upravljanje u poslovanju, OIB 74857810344</item>
    </izvorni_sadrzaj>
    <derivirana_varijabla naziv="DomainObject.Predmet.OstaliListNazivFormatedOIB_1">
      <item>JAGAR &amp; GREBENAR, ODVJETNIČKO DRUŠTVO, OIB 50338508399</item>
      <item>3E Turizam d.o.o. za turizam, poslovno savjetovanje i upravljanje u poslovanju, OIB 74857810344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2016.</izvorni_sadrzaj>
    <derivirana_varijabla naziv="DomainObject.Datum_1">4. travnja 2016.</derivirana_varijabla>
  </DomainObject.Datum>
  <DomainObject.PoslovniBrojDokumenta>
    <izvorni_sadrzaj/>
    <derivirana_varijabla naziv="DomainObject.PoslovniBrojDokumenta_1"/>
  </DomainObject.PoslovniBrojDokumenta>
  <DomainObject.Predmet.StrankaIDrugi>
    <izvorni_sadrzaj>CLUB ADRIATIC d.o.o.</izvorni_sadrzaj>
    <derivirana_varijabla naziv="DomainObject.Predmet.StrankaIDrugi_1">CLUB ADRIATIC d.o.o.</derivirana_varijabla>
  </DomainObject.Predmet.StrankaIDrugi>
  <DomainObject.Predmet.ProtustrankaIDrugi>
    <izvorni_sadrzaj>CLUB ADRIATIC d.o.o.</izvorni_sadrzaj>
    <derivirana_varijabla naziv="DomainObject.Predmet.ProtustrankaIDrugi_1">CLUB ADRIATIC d.o.o.</derivirana_varijabla>
  </DomainObject.Predmet.ProtustrankaIDrugi>
  <DomainObject.Predmet.StrankaIDrugiAdressOIB>
    <izvorni_sadrzaj>CLUB ADRIATIC d.o.o., OIB 44661735229, Ivana Lučića 6, 10000 Zagreb</izvorni_sadrzaj>
    <derivirana_varijabla naziv="DomainObject.Predmet.StrankaIDrugiAdressOIB_1">CLUB ADRIATIC d.o.o., OIB 44661735229, Ivana Lučića 6, 10000 Zagreb</derivirana_varijabla>
  </DomainObject.Predmet.StrankaIDrugiAdressOIB>
  <DomainObject.Predmet.ProtustrankaIDrugiAdressOIB>
    <izvorni_sadrzaj>CLUB ADRIATIC d.o.o., OIB 44661735229, Ivana Lučića 6, 10000 Zagreb</izvorni_sadrzaj>
    <derivirana_varijabla naziv="DomainObject.Predmet.ProtustrankaIDrugiAdressOIB_1">CLUB ADRIATIC d.o.o., OIB 44661735229, Ivana Lučića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CLUB ADRIATIC d.o.o.</item>
      <item>CLUB ADRIATIC d.o.o.</item>
      <item>JAGAR &amp; GREBENAR, ODVJETNIČKO DRUŠTVO</item>
      <item>3E Turizam d.o.o. za turizam, poslovno savjetovanje i upravljanje u poslovanju</item>
    </izvorni_sadrzaj>
    <derivirana_varijabla naziv="DomainObject.Predmet.SudioniciListNaziv_1">
      <item>CLUB ADRIATIC d.o.o.</item>
      <item>CLUB ADRIATIC d.o.o.</item>
      <item>JAGAR &amp; GREBENAR, ODVJETNIČKO DRUŠTVO</item>
      <item>3E Turizam d.o.o. za turizam, poslovno savjetovanje i upravljanje u poslovanju</item>
    </derivirana_varijabla>
  </DomainObject.Predmet.SudioniciListNaziv>
  <DomainObject.Predmet.SudioniciListAdressOIB>
    <izvorni_sadrzaj>
      <item>CLUB ADRIATIC d.o.o., OIB 44661735229, Ivana Lučića 6,10000 Zagreb</item>
      <item>CLUB ADRIATIC d.o.o., OIB 44661735229, Ivana Lučića 6,10000 Zagreb</item>
      <item>JAGAR &amp; GREBENAR, ODVJETNIČKO DRUŠTVO, OIB 50338508399, Masarykova 15,Zagreb</item>
      <item>3E Turizam d.o.o. za turizam, poslovno savjetovanje i upravljanje u poslovanju, OIB 74857810344, Nikole Turkalja 5,47240 Slunj</item>
    </izvorni_sadrzaj>
    <derivirana_varijabla naziv="DomainObject.Predmet.SudioniciListAdressOIB_1">
      <item>CLUB ADRIATIC d.o.o., OIB 44661735229, Ivana Lučića 6,10000 Zagreb</item>
      <item>CLUB ADRIATIC d.o.o., OIB 44661735229, Ivana Lučića 6,10000 Zagreb</item>
      <item>JAGAR &amp; GREBENAR, ODVJETNIČKO DRUŠTVO, OIB 50338508399, Masarykova 15,Zagreb</item>
      <item>3E Turizam d.o.o. za turizam, poslovno savjetovanje i upravljanje u poslovanju, OIB 74857810344, Nikole Turkalja 5,47240 Slunj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44661735229</item>
      <item>, OIB 44661735229</item>
      <item>, OIB 50338508399</item>
      <item>, OIB 74857810344</item>
    </izvorni_sadrzaj>
    <derivirana_varijabla naziv="DomainObject.Predmet.SudioniciListNazivOIB_1">
      <item>, OIB 44661735229</item>
      <item>, OIB 44661735229</item>
      <item>, OIB 50338508399</item>
      <item>, OIB 74857810344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D10002-983B-4778-B056-554322F8CD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884</properties:Words>
  <properties:Characters>5055</properties:Characters>
  <properties:Lines>105</properties:Lines>
  <properties:Paragraphs>33</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2016-03-24T13:47:00Z</dcterms:created>
  <dc:creator>ksvajger</dc:creator>
  <cp:lastModifiedBy>Kristina Švajger</cp:lastModifiedBy>
  <cp:lastPrinted>2016-04-04T11:34:00Z</cp:lastPrinted>
  <dcterms:modified xmlns:xsi="http://www.w3.org/2001/XMLSchema-instance" xsi:type="dcterms:W3CDTF">2016-04-04T11:34:00Z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